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111B7" w14:textId="77777777" w:rsidR="007A2945" w:rsidRDefault="007A2945" w:rsidP="007A2945">
      <w:pPr>
        <w:spacing w:line="276" w:lineRule="auto"/>
        <w:rPr>
          <w:rFonts w:ascii="Aptos" w:eastAsia="Aptos" w:hAnsi="Aptos" w:cs="Aptos"/>
          <w:b/>
          <w:bCs/>
          <w:color w:val="000000" w:themeColor="text1"/>
        </w:rPr>
      </w:pPr>
      <w:r>
        <w:rPr>
          <w:rFonts w:ascii="Aptos" w:eastAsia="Aptos" w:hAnsi="Aptos" w:cs="Aptos"/>
          <w:b/>
          <w:bCs/>
          <w:noProof/>
          <w:color w:val="000000" w:themeColor="text1"/>
        </w:rPr>
        <w:drawing>
          <wp:inline distT="0" distB="0" distL="0" distR="0" wp14:anchorId="01BF0B63" wp14:editId="3A53FB3E">
            <wp:extent cx="1047750" cy="922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6072" cy="929343"/>
                    </a:xfrm>
                    <a:prstGeom prst="rect">
                      <a:avLst/>
                    </a:prstGeom>
                    <a:noFill/>
                    <a:ln>
                      <a:noFill/>
                    </a:ln>
                  </pic:spPr>
                </pic:pic>
              </a:graphicData>
            </a:graphic>
          </wp:inline>
        </w:drawing>
      </w:r>
    </w:p>
    <w:p w14:paraId="029B8550" w14:textId="77777777" w:rsidR="007A2945" w:rsidRDefault="007A2945" w:rsidP="58E94749">
      <w:pPr>
        <w:spacing w:line="276" w:lineRule="auto"/>
        <w:jc w:val="center"/>
        <w:rPr>
          <w:rFonts w:ascii="Aptos" w:eastAsia="Aptos" w:hAnsi="Aptos" w:cs="Aptos"/>
          <w:b/>
          <w:bCs/>
          <w:color w:val="000000" w:themeColor="text1"/>
        </w:rPr>
      </w:pPr>
    </w:p>
    <w:p w14:paraId="0C8D407A" w14:textId="4CE18441" w:rsidR="00142802" w:rsidRDefault="70CEEEBF" w:rsidP="58E94749">
      <w:pPr>
        <w:spacing w:line="276" w:lineRule="auto"/>
        <w:jc w:val="center"/>
        <w:rPr>
          <w:rFonts w:ascii="Aptos" w:eastAsia="Aptos" w:hAnsi="Aptos" w:cs="Aptos"/>
          <w:color w:val="000000" w:themeColor="text1"/>
        </w:rPr>
      </w:pPr>
      <w:r w:rsidRPr="58E94749">
        <w:rPr>
          <w:rFonts w:ascii="Aptos" w:eastAsia="Aptos" w:hAnsi="Aptos" w:cs="Aptos"/>
          <w:b/>
          <w:bCs/>
          <w:color w:val="000000" w:themeColor="text1"/>
        </w:rPr>
        <w:t>Major construction milestone for Catterick Integrated Care Campus</w:t>
      </w:r>
    </w:p>
    <w:p w14:paraId="2437C3AE" w14:textId="24F43E77" w:rsidR="00142802" w:rsidRDefault="70CEEEBF" w:rsidP="58E94749">
      <w:pPr>
        <w:spacing w:line="276" w:lineRule="auto"/>
        <w:rPr>
          <w:rFonts w:ascii="Aptos" w:eastAsia="Aptos" w:hAnsi="Aptos" w:cs="Aptos"/>
          <w:color w:val="000000" w:themeColor="text1"/>
        </w:rPr>
      </w:pPr>
      <w:r w:rsidRPr="0E1AD987">
        <w:rPr>
          <w:rFonts w:ascii="Aptos" w:eastAsia="Aptos" w:hAnsi="Aptos" w:cs="Aptos"/>
          <w:color w:val="000000" w:themeColor="text1"/>
        </w:rPr>
        <w:t xml:space="preserve"> The new Catterick Integrated Care Campus has marked a major construction milestone with the completion of the steel frame of the building. </w:t>
      </w:r>
    </w:p>
    <w:p w14:paraId="3EE66744" w14:textId="36C9617E" w:rsidR="00142802" w:rsidRDefault="70CEEEBF" w:rsidP="58E94749">
      <w:pPr>
        <w:spacing w:line="276" w:lineRule="auto"/>
        <w:rPr>
          <w:rFonts w:ascii="Aptos" w:eastAsia="Aptos" w:hAnsi="Aptos" w:cs="Aptos"/>
          <w:color w:val="000000" w:themeColor="text1"/>
        </w:rPr>
      </w:pPr>
      <w:r w:rsidRPr="58E94749">
        <w:rPr>
          <w:rFonts w:ascii="Aptos" w:eastAsia="Aptos" w:hAnsi="Aptos" w:cs="Aptos"/>
          <w:color w:val="000000" w:themeColor="text1"/>
        </w:rPr>
        <w:t>A small ceremony was held to mark the topping out of the structure, which will measure over 12,000m</w:t>
      </w:r>
      <w:r w:rsidRPr="58E94749">
        <w:rPr>
          <w:rFonts w:ascii="Aptos" w:eastAsia="Aptos" w:hAnsi="Aptos" w:cs="Aptos"/>
          <w:color w:val="000000" w:themeColor="text1"/>
          <w:vertAlign w:val="superscript"/>
        </w:rPr>
        <w:t>2</w:t>
      </w:r>
      <w:r w:rsidRPr="58E94749">
        <w:rPr>
          <w:rFonts w:ascii="Aptos" w:eastAsia="Aptos" w:hAnsi="Aptos" w:cs="Aptos"/>
          <w:color w:val="000000" w:themeColor="text1"/>
        </w:rPr>
        <w:t>. Once complete, the building will host medical services for military personnel based at Catterick Garrison, as well as some primary and community NHS services for members of the public and military families. It is the first MOD-NHS integration on this scale and there are significant benefits to both parties and local residents in Catterick and wider Richmondshire area, through shared learning and experience.</w:t>
      </w:r>
    </w:p>
    <w:p w14:paraId="7E3F8EE2" w14:textId="3FFF9201" w:rsidR="00142802" w:rsidRDefault="70CEEEBF" w:rsidP="58E94749">
      <w:pPr>
        <w:spacing w:line="276" w:lineRule="auto"/>
        <w:rPr>
          <w:rFonts w:ascii="Aptos" w:eastAsia="Aptos" w:hAnsi="Aptos" w:cs="Aptos"/>
          <w:color w:val="000000" w:themeColor="text1"/>
        </w:rPr>
      </w:pPr>
      <w:r w:rsidRPr="58E94749">
        <w:rPr>
          <w:rFonts w:ascii="Aptos" w:eastAsia="Aptos" w:hAnsi="Aptos" w:cs="Aptos"/>
          <w:color w:val="000000" w:themeColor="text1"/>
        </w:rPr>
        <w:t>Representatives from the MOD’s Defence Infrastructure Organisation (DIO) and Defence Medical Services, the NHS, contractor Tilbury Douglas, and Technical Support Provider Aecom attended the event and were briefed on the progress of the project. Tilbury Douglas started construction earlier this year on behalf of DIO and has now completed the supporting structure. The next stage is attaching external cladding and curtain walls before installing the roof.  The building should be wind and weatherproof early in 2025 when work will begin on the interior of the building.</w:t>
      </w:r>
    </w:p>
    <w:p w14:paraId="7F00017D" w14:textId="7EEB84D9" w:rsidR="00142802" w:rsidRDefault="70CEEEBF" w:rsidP="58E94749">
      <w:pPr>
        <w:spacing w:line="276" w:lineRule="auto"/>
        <w:rPr>
          <w:rFonts w:ascii="Aptos" w:eastAsia="Aptos" w:hAnsi="Aptos" w:cs="Aptos"/>
          <w:color w:val="000000" w:themeColor="text1"/>
        </w:rPr>
      </w:pPr>
      <w:r w:rsidRPr="58E94749">
        <w:rPr>
          <w:rFonts w:ascii="Aptos" w:eastAsia="Aptos" w:hAnsi="Aptos" w:cs="Aptos"/>
          <w:color w:val="000000" w:themeColor="text1"/>
        </w:rPr>
        <w:t>The building will meet both MOD and NHS building standards and has been designed with climate resilience and sustainability in mind. The design includes 600m</w:t>
      </w:r>
      <w:r w:rsidRPr="58E94749">
        <w:rPr>
          <w:rFonts w:ascii="Aptos" w:eastAsia="Aptos" w:hAnsi="Aptos" w:cs="Aptos"/>
          <w:color w:val="000000" w:themeColor="text1"/>
          <w:vertAlign w:val="superscript"/>
        </w:rPr>
        <w:t xml:space="preserve">2 </w:t>
      </w:r>
      <w:r w:rsidRPr="58E94749">
        <w:rPr>
          <w:rFonts w:ascii="Aptos" w:eastAsia="Aptos" w:hAnsi="Aptos" w:cs="Aptos"/>
          <w:color w:val="000000" w:themeColor="text1"/>
        </w:rPr>
        <w:t>of solar panels on the roof, air source heat pumps, electric vehicle charging points, low energy lighting, intelligent building management systems to reduce energy use, and more.</w:t>
      </w:r>
    </w:p>
    <w:p w14:paraId="475160B1" w14:textId="6C2657B2" w:rsidR="00142802" w:rsidRDefault="70CEEEBF" w:rsidP="58E94749">
      <w:pPr>
        <w:spacing w:line="276" w:lineRule="auto"/>
        <w:rPr>
          <w:rFonts w:ascii="Aptos" w:eastAsia="Aptos" w:hAnsi="Aptos" w:cs="Aptos"/>
          <w:color w:val="000000" w:themeColor="text1"/>
        </w:rPr>
      </w:pPr>
      <w:r w:rsidRPr="58E94749">
        <w:rPr>
          <w:rFonts w:ascii="Aptos" w:eastAsia="Aptos" w:hAnsi="Aptos" w:cs="Aptos"/>
          <w:b/>
          <w:bCs/>
          <w:color w:val="000000" w:themeColor="text1"/>
        </w:rPr>
        <w:t>David Salmond, DIO’s Major Projects and Programmes lead for UK Strategic Command, said:</w:t>
      </w:r>
    </w:p>
    <w:p w14:paraId="33FC68B9" w14:textId="14FF11A4" w:rsidR="00142802" w:rsidRDefault="70CEEEBF" w:rsidP="58E94749">
      <w:pPr>
        <w:spacing w:line="276" w:lineRule="auto"/>
        <w:rPr>
          <w:rFonts w:ascii="Aptos" w:eastAsia="Aptos" w:hAnsi="Aptos" w:cs="Aptos"/>
          <w:color w:val="000000" w:themeColor="text1"/>
        </w:rPr>
      </w:pPr>
      <w:r w:rsidRPr="58E94749">
        <w:rPr>
          <w:rFonts w:ascii="Aptos" w:eastAsia="Aptos" w:hAnsi="Aptos" w:cs="Aptos"/>
          <w:color w:val="000000" w:themeColor="text1"/>
        </w:rPr>
        <w:t>“We’re pleased to reach this significant construction milestone for this ground-breaking new facility. The success of the project to date is thanks to the working relationships built between the MOD, NHS, AECOM and Tilbury Douglas and we look forward to those relationships continuing to bear fruit as we focus on the next stage of construction.”</w:t>
      </w:r>
    </w:p>
    <w:p w14:paraId="45374363" w14:textId="4EE8A64F" w:rsidR="00142802" w:rsidRDefault="70CEEEBF" w:rsidP="58E94749">
      <w:pPr>
        <w:spacing w:line="276" w:lineRule="auto"/>
        <w:rPr>
          <w:rFonts w:ascii="Aptos" w:eastAsia="Aptos" w:hAnsi="Aptos" w:cs="Aptos"/>
          <w:color w:val="000000" w:themeColor="text1"/>
        </w:rPr>
      </w:pPr>
      <w:r w:rsidRPr="58E94749">
        <w:rPr>
          <w:rFonts w:ascii="Aptos" w:eastAsia="Aptos" w:hAnsi="Aptos" w:cs="Aptos"/>
          <w:color w:val="000000" w:themeColor="text1"/>
        </w:rPr>
        <w:t xml:space="preserve"> </w:t>
      </w:r>
    </w:p>
    <w:p w14:paraId="65377561" w14:textId="446599D1" w:rsidR="00142802" w:rsidRDefault="70CEEEBF" w:rsidP="58E94749">
      <w:pPr>
        <w:spacing w:line="276" w:lineRule="auto"/>
        <w:rPr>
          <w:rFonts w:ascii="Aptos" w:eastAsia="Aptos" w:hAnsi="Aptos" w:cs="Aptos"/>
          <w:color w:val="000000" w:themeColor="text1"/>
        </w:rPr>
      </w:pPr>
      <w:r w:rsidRPr="58E94749">
        <w:rPr>
          <w:rFonts w:ascii="Aptos" w:eastAsia="Aptos" w:hAnsi="Aptos" w:cs="Aptos"/>
          <w:color w:val="000000" w:themeColor="text1"/>
        </w:rPr>
        <w:lastRenderedPageBreak/>
        <w:t xml:space="preserve">The building is expected to be completed in early 2026 with medical services moving in later in the year. </w:t>
      </w:r>
    </w:p>
    <w:p w14:paraId="1916584D" w14:textId="726C1174" w:rsidR="00142802" w:rsidRDefault="70CEEEBF" w:rsidP="58E94749">
      <w:pPr>
        <w:spacing w:line="276" w:lineRule="auto"/>
        <w:rPr>
          <w:rFonts w:ascii="Aptos" w:eastAsia="Aptos" w:hAnsi="Aptos" w:cs="Aptos"/>
          <w:color w:val="000000" w:themeColor="text1"/>
        </w:rPr>
      </w:pPr>
      <w:r w:rsidRPr="58E94749">
        <w:rPr>
          <w:rFonts w:ascii="Aptos" w:eastAsia="Aptos" w:hAnsi="Aptos" w:cs="Aptos"/>
          <w:color w:val="000000" w:themeColor="text1"/>
        </w:rPr>
        <w:t xml:space="preserve">To sign up for our newsletter or for more information regarding the progress of the Catterick Integrated Care Campus, please visit:  </w:t>
      </w:r>
      <w:hyperlink r:id="rId8">
        <w:r w:rsidRPr="58E94749">
          <w:rPr>
            <w:rStyle w:val="Hyperlink"/>
            <w:rFonts w:ascii="Aptos" w:eastAsia="Aptos" w:hAnsi="Aptos" w:cs="Aptos"/>
          </w:rPr>
          <w:t>https://humberandnorthyorkshire.org.uk/locations/north-yorkshire/our-work/catterick-integrated-care-campus-cicc/</w:t>
        </w:r>
      </w:hyperlink>
    </w:p>
    <w:p w14:paraId="6F0DFB64" w14:textId="62B52DA4" w:rsidR="00142802" w:rsidRDefault="70CEEEBF" w:rsidP="58E94749">
      <w:pPr>
        <w:spacing w:line="276" w:lineRule="auto"/>
        <w:rPr>
          <w:rFonts w:ascii="Aptos" w:eastAsia="Aptos" w:hAnsi="Aptos" w:cs="Aptos"/>
          <w:color w:val="000000" w:themeColor="text1"/>
        </w:rPr>
      </w:pPr>
      <w:r w:rsidRPr="58E94749">
        <w:rPr>
          <w:rFonts w:ascii="Aptos" w:eastAsia="Aptos" w:hAnsi="Aptos" w:cs="Aptos"/>
          <w:color w:val="000000" w:themeColor="text1"/>
        </w:rPr>
        <w:t xml:space="preserve"> </w:t>
      </w:r>
      <w:r w:rsidR="003364C7">
        <w:rPr>
          <w:rFonts w:ascii="Aptos" w:eastAsia="Aptos" w:hAnsi="Aptos" w:cs="Aptos"/>
          <w:color w:val="000000" w:themeColor="text1"/>
        </w:rPr>
        <w:t>3 September 2024</w:t>
      </w:r>
    </w:p>
    <w:p w14:paraId="2C078E63" w14:textId="042D29B0" w:rsidR="00142802" w:rsidRDefault="70CEEEBF" w:rsidP="0E1AD987">
      <w:pPr>
        <w:spacing w:line="276" w:lineRule="auto"/>
        <w:jc w:val="center"/>
        <w:rPr>
          <w:rFonts w:ascii="Aptos" w:eastAsia="Aptos" w:hAnsi="Aptos" w:cs="Aptos"/>
          <w:color w:val="000000" w:themeColor="text1"/>
        </w:rPr>
      </w:pPr>
      <w:r w:rsidRPr="0E1AD987">
        <w:rPr>
          <w:rFonts w:ascii="Aptos" w:eastAsia="Aptos" w:hAnsi="Aptos" w:cs="Aptos"/>
          <w:b/>
          <w:bCs/>
          <w:color w:val="000000" w:themeColor="text1"/>
        </w:rPr>
        <w:t>ENDS</w:t>
      </w:r>
    </w:p>
    <w:sectPr w:rsidR="00142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20934F"/>
    <w:rsid w:val="000C4410"/>
    <w:rsid w:val="00142802"/>
    <w:rsid w:val="001F4807"/>
    <w:rsid w:val="003364C7"/>
    <w:rsid w:val="007A2945"/>
    <w:rsid w:val="0E1AD987"/>
    <w:rsid w:val="58E94749"/>
    <w:rsid w:val="6F20934F"/>
    <w:rsid w:val="70CEE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934F"/>
  <w15:chartTrackingRefBased/>
  <w15:docId w15:val="{C2B0A4E2-C95C-417D-89F0-78466D40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erandnorthyorkshire.org.uk/locations/north-yorkshire/our-work/catterick-integrated-care-campus-cicc/"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AC7211ABB6042921428CB2CDE00A9" ma:contentTypeVersion="14" ma:contentTypeDescription="Create a new document." ma:contentTypeScope="" ma:versionID="e305ccf8b9889b16e54391a6ce6309c6">
  <xsd:schema xmlns:xsd="http://www.w3.org/2001/XMLSchema" xmlns:xs="http://www.w3.org/2001/XMLSchema" xmlns:p="http://schemas.microsoft.com/office/2006/metadata/properties" xmlns:ns2="c69fb1af-63bf-4479-8044-38b5b162bcc6" xmlns:ns3="1829b0cb-4166-4880-95ed-df8f4bc102f8" targetNamespace="http://schemas.microsoft.com/office/2006/metadata/properties" ma:root="true" ma:fieldsID="36b73fd37e7d027337a86dbeb7ec77d1" ns2:_="" ns3:_="">
    <xsd:import namespace="c69fb1af-63bf-4479-8044-38b5b162bcc6"/>
    <xsd:import namespace="1829b0cb-4166-4880-95ed-df8f4bc102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fb1af-63bf-4479-8044-38b5b162b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9b0cb-4166-4880-95ed-df8f4bc102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9fb1af-63bf-4479-8044-38b5b162bc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A073A6-7182-4665-96AA-0D7E2F635EA1}">
  <ds:schemaRefs>
    <ds:schemaRef ds:uri="http://schemas.microsoft.com/sharepoint/v3/contenttype/forms"/>
  </ds:schemaRefs>
</ds:datastoreItem>
</file>

<file path=customXml/itemProps2.xml><?xml version="1.0" encoding="utf-8"?>
<ds:datastoreItem xmlns:ds="http://schemas.openxmlformats.org/officeDocument/2006/customXml" ds:itemID="{E4D040C2-E4C3-4954-957E-6AE9277B6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fb1af-63bf-4479-8044-38b5b162bcc6"/>
    <ds:schemaRef ds:uri="1829b0cb-4166-4880-95ed-df8f4bc10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8136F-82C1-4CF1-8418-0FF16E35AC54}">
  <ds:schemaRefs>
    <ds:schemaRef ds:uri="http://schemas.microsoft.com/office/2006/metadata/properties"/>
    <ds:schemaRef ds:uri="http://schemas.microsoft.com/office/infopath/2007/PartnerControls"/>
    <ds:schemaRef ds:uri="c69fb1af-63bf-4479-8044-38b5b162bcc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Pickering, Helen Miss (DIO SSEComms-PubAff Comms2a)</dc:creator>
  <cp:keywords/>
  <dc:description/>
  <cp:lastModifiedBy>DAVIES, Quintina (NHS HUMBER AND NORTH YORKSHIRE ICB - 02Y)</cp:lastModifiedBy>
  <cp:revision>3</cp:revision>
  <dcterms:created xsi:type="dcterms:W3CDTF">2024-09-04T13:17:00Z</dcterms:created>
  <dcterms:modified xsi:type="dcterms:W3CDTF">2024-09-04T13:43:00Z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0x0101002DBAC7211ABB6042921428CB2CDE00A9</vt:lpwstr>
  </property>
  <property fmtid="{D5CDD505-2E9C-101B-9397-08002B2CF9AE}" pid="3" name="MSIP_Label_d8a60473-494b-4586-a1bb-b0e663054676_Enabled">
    <vt:lpwstr>true</vt:lpwstr>
  </property>
  <property fmtid="{D5CDD505-2E9C-101B-9397-08002B2CF9AE}" pid="4" name="MSIP_Label_d8a60473-494b-4586-a1bb-b0e663054676_SetDate">
    <vt:lpwstr>2024-09-03T12:48:47Z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039c5528-909a-4e49-94bd-6c19c7dcc029</vt:lpwstr>
  </property>
  <property fmtid="{D5CDD505-2E9C-101B-9397-08002B2CF9AE}" pid="9" name="MSIP_Label_d8a60473-494b-4586-a1bb-b0e663054676_ContentBits">
    <vt:lpwstr>0</vt:lpwstr>
  </property>
  <property fmtid="{D5CDD505-2E9C-101B-9397-08002B2CF9AE}" pid="10" name="MediaServiceImageTags">
    <vt:lpwstr/>
  </property>
</Properties>
</file>