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BCCC3" w14:textId="77777777" w:rsidR="008E7B9B" w:rsidRPr="008E7B9B" w:rsidRDefault="008E7B9B" w:rsidP="008E7B9B">
      <w:pPr>
        <w:tabs>
          <w:tab w:val="left" w:pos="330"/>
          <w:tab w:val="center" w:pos="5102"/>
        </w:tabs>
        <w:rPr>
          <w:rFonts w:ascii="Arial" w:hAnsi="Arial" w:cs="Arial"/>
          <w:b/>
          <w:color w:val="FFFFFF" w:themeColor="background1"/>
        </w:rPr>
      </w:pPr>
    </w:p>
    <w:p w14:paraId="55468029" w14:textId="21B74C37" w:rsidR="00BC44DF" w:rsidRDefault="008E7B9B" w:rsidP="008E7B9B">
      <w:pPr>
        <w:shd w:val="clear" w:color="auto" w:fill="005EB8"/>
        <w:tabs>
          <w:tab w:val="left" w:pos="330"/>
          <w:tab w:val="center" w:pos="5102"/>
        </w:tabs>
        <w:rPr>
          <w:rFonts w:ascii="Arial" w:hAnsi="Arial" w:cs="Arial"/>
          <w:b/>
          <w:color w:val="FFFFFF" w:themeColor="background1"/>
          <w:sz w:val="72"/>
          <w:szCs w:val="72"/>
        </w:rPr>
      </w:pPr>
      <w:r>
        <w:rPr>
          <w:rFonts w:ascii="Arial" w:hAnsi="Arial" w:cs="Arial"/>
          <w:b/>
          <w:color w:val="FFFFFF" w:themeColor="background1"/>
          <w:sz w:val="72"/>
          <w:szCs w:val="72"/>
        </w:rPr>
        <w:tab/>
      </w:r>
      <w:r>
        <w:rPr>
          <w:rFonts w:ascii="Arial" w:hAnsi="Arial" w:cs="Arial"/>
          <w:b/>
          <w:color w:val="FFFFFF" w:themeColor="background1"/>
          <w:sz w:val="72"/>
          <w:szCs w:val="72"/>
        </w:rPr>
        <w:tab/>
      </w:r>
      <w:r w:rsidR="004A3AE2" w:rsidRPr="004A3AE2">
        <w:rPr>
          <w:rFonts w:ascii="Arial" w:hAnsi="Arial" w:cs="Arial"/>
          <w:b/>
          <w:color w:val="FFFFFF" w:themeColor="background1"/>
          <w:sz w:val="72"/>
          <w:szCs w:val="72"/>
        </w:rPr>
        <w:t xml:space="preserve">Media </w:t>
      </w:r>
      <w:r w:rsidR="00EE797F">
        <w:rPr>
          <w:rFonts w:ascii="Arial" w:hAnsi="Arial" w:cs="Arial"/>
          <w:b/>
          <w:color w:val="FFFFFF" w:themeColor="background1"/>
          <w:sz w:val="72"/>
          <w:szCs w:val="72"/>
        </w:rPr>
        <w:t>release</w:t>
      </w:r>
    </w:p>
    <w:p w14:paraId="10AA2BAB" w14:textId="77777777" w:rsidR="00BC44DF" w:rsidRDefault="00BC44DF" w:rsidP="00BC44DF">
      <w:pPr>
        <w:spacing w:line="360" w:lineRule="auto"/>
        <w:jc w:val="right"/>
        <w:rPr>
          <w:rFonts w:ascii="Arial" w:hAnsi="Arial" w:cs="Arial"/>
          <w:color w:val="FF0000"/>
        </w:rPr>
      </w:pPr>
    </w:p>
    <w:p w14:paraId="598A5CC7" w14:textId="45CF5AFB" w:rsidR="008E7B9B" w:rsidRDefault="001E6C07" w:rsidP="008E7B9B">
      <w:pPr>
        <w:spacing w:line="276" w:lineRule="auto"/>
        <w:jc w:val="right"/>
        <w:rPr>
          <w:rFonts w:ascii="Arial" w:hAnsi="Arial" w:cs="Arial"/>
          <w:color w:val="FF0000"/>
        </w:rPr>
      </w:pPr>
      <w:r>
        <w:rPr>
          <w:rFonts w:ascii="Arial" w:hAnsi="Arial" w:cs="Arial"/>
          <w:color w:val="FF0000"/>
        </w:rPr>
        <w:t xml:space="preserve"> </w:t>
      </w:r>
      <w:r w:rsidR="00D333C8">
        <w:rPr>
          <w:rFonts w:ascii="Arial" w:hAnsi="Arial" w:cs="Arial"/>
          <w:color w:val="FF0000"/>
        </w:rPr>
        <w:t>December</w:t>
      </w:r>
      <w:r>
        <w:rPr>
          <w:rFonts w:ascii="Arial" w:hAnsi="Arial" w:cs="Arial"/>
          <w:color w:val="FF0000"/>
        </w:rPr>
        <w:t xml:space="preserve"> 2024</w:t>
      </w:r>
    </w:p>
    <w:p w14:paraId="2B4A6E57" w14:textId="77777777" w:rsidR="008E7B9B" w:rsidRDefault="008E7B9B" w:rsidP="008E7B9B">
      <w:pPr>
        <w:spacing w:line="276" w:lineRule="auto"/>
        <w:jc w:val="right"/>
        <w:rPr>
          <w:rFonts w:ascii="Arial" w:hAnsi="Arial" w:cs="Arial"/>
          <w:color w:val="FF0000"/>
        </w:rPr>
      </w:pPr>
    </w:p>
    <w:p w14:paraId="7F99FE3B" w14:textId="77777777" w:rsidR="00D333C8" w:rsidRPr="00D333C8" w:rsidRDefault="00D333C8" w:rsidP="00D333C8">
      <w:pPr>
        <w:rPr>
          <w:rFonts w:ascii="Arial" w:hAnsi="Arial" w:cs="Arial"/>
          <w:b/>
          <w:bCs/>
          <w:sz w:val="44"/>
          <w:szCs w:val="44"/>
        </w:rPr>
      </w:pPr>
      <w:r w:rsidRPr="00D333C8">
        <w:rPr>
          <w:rFonts w:ascii="Arial" w:hAnsi="Arial" w:cs="Arial"/>
          <w:b/>
          <w:bCs/>
          <w:sz w:val="44"/>
          <w:szCs w:val="44"/>
        </w:rPr>
        <w:t>Plan ahead for a healthy festive season: Order your repeat prescriptions now!</w:t>
      </w:r>
    </w:p>
    <w:p w14:paraId="612F5763" w14:textId="32350DCF" w:rsidR="007A3796" w:rsidRPr="00D333C8" w:rsidRDefault="007A3796" w:rsidP="003C7179">
      <w:pPr>
        <w:spacing w:line="276" w:lineRule="auto"/>
        <w:rPr>
          <w:rFonts w:ascii="Arial" w:eastAsia="Times New Roman" w:hAnsi="Arial" w:cs="Arial"/>
          <w:b/>
          <w:sz w:val="40"/>
          <w:szCs w:val="40"/>
        </w:rPr>
      </w:pPr>
      <w:r>
        <w:rPr>
          <w:rFonts w:ascii="Arial" w:eastAsia="Times New Roman" w:hAnsi="Arial" w:cs="Arial"/>
          <w:b/>
          <w:sz w:val="40"/>
          <w:szCs w:val="40"/>
        </w:rPr>
        <w:t xml:space="preserve"> </w:t>
      </w:r>
    </w:p>
    <w:p w14:paraId="7A8D9232" w14:textId="77777777" w:rsidR="00D333C8" w:rsidRPr="00D333C8" w:rsidRDefault="00D333C8" w:rsidP="00D333C8">
      <w:pPr>
        <w:rPr>
          <w:rFonts w:ascii="Arial" w:hAnsi="Arial" w:cs="Arial"/>
        </w:rPr>
      </w:pPr>
      <w:r w:rsidRPr="00D333C8">
        <w:rPr>
          <w:rFonts w:ascii="Arial" w:hAnsi="Arial" w:cs="Arial"/>
        </w:rPr>
        <w:t xml:space="preserve">With the festive season approaching, NHS Humber and North Yorkshire Integrated Care Board (ICB) urges everyone to add ordering and collecting repeat prescriptions to their holiday to-do lists. </w:t>
      </w:r>
    </w:p>
    <w:p w14:paraId="1D3539F9" w14:textId="77777777" w:rsidR="00D333C8" w:rsidRPr="00D333C8" w:rsidRDefault="00D333C8" w:rsidP="00D333C8">
      <w:pPr>
        <w:rPr>
          <w:rFonts w:ascii="Arial" w:hAnsi="Arial" w:cs="Arial"/>
        </w:rPr>
      </w:pPr>
    </w:p>
    <w:p w14:paraId="242E7AA8" w14:textId="77777777" w:rsidR="00D333C8" w:rsidRDefault="00D333C8" w:rsidP="00D333C8">
      <w:pPr>
        <w:rPr>
          <w:rFonts w:ascii="Arial" w:hAnsi="Arial" w:cs="Arial"/>
        </w:rPr>
      </w:pPr>
      <w:r w:rsidRPr="00D333C8">
        <w:rPr>
          <w:rFonts w:ascii="Arial" w:hAnsi="Arial" w:cs="Arial"/>
        </w:rPr>
        <w:t>Many GP practices and pharmacies will have reduced hours during the holidays, so it is essential to plan ahead to ensure you have enough medication over Christmas and New Year.</w:t>
      </w:r>
    </w:p>
    <w:p w14:paraId="6579E60A" w14:textId="77777777" w:rsidR="00323146" w:rsidRPr="00D333C8" w:rsidRDefault="00323146" w:rsidP="00D333C8">
      <w:pPr>
        <w:rPr>
          <w:rFonts w:ascii="Arial" w:hAnsi="Arial" w:cs="Arial"/>
        </w:rPr>
      </w:pPr>
    </w:p>
    <w:p w14:paraId="2624477D" w14:textId="77777777" w:rsidR="00D333C8" w:rsidRPr="00D333C8" w:rsidRDefault="00D333C8" w:rsidP="00D333C8">
      <w:pPr>
        <w:rPr>
          <w:rFonts w:ascii="Arial" w:hAnsi="Arial" w:cs="Arial"/>
        </w:rPr>
      </w:pPr>
      <w:r w:rsidRPr="00D333C8">
        <w:rPr>
          <w:rFonts w:ascii="Arial" w:hAnsi="Arial" w:cs="Arial"/>
        </w:rPr>
        <w:t>Top tips to follow:</w:t>
      </w:r>
    </w:p>
    <w:p w14:paraId="2D1EF2CB" w14:textId="77777777" w:rsidR="00D333C8" w:rsidRPr="00D333C8" w:rsidRDefault="00D333C8" w:rsidP="00D333C8">
      <w:pPr>
        <w:rPr>
          <w:rFonts w:ascii="Arial" w:hAnsi="Arial" w:cs="Arial"/>
        </w:rPr>
      </w:pPr>
    </w:p>
    <w:p w14:paraId="58D752B0" w14:textId="77777777" w:rsidR="00D333C8" w:rsidRPr="00D333C8" w:rsidRDefault="00D333C8" w:rsidP="00D333C8">
      <w:pPr>
        <w:pStyle w:val="ListParagraph"/>
        <w:numPr>
          <w:ilvl w:val="0"/>
          <w:numId w:val="3"/>
        </w:numPr>
        <w:spacing w:line="240" w:lineRule="auto"/>
        <w:rPr>
          <w:rFonts w:ascii="Arial" w:hAnsi="Arial" w:cs="Arial"/>
          <w:b/>
          <w:bCs/>
          <w:sz w:val="24"/>
          <w:szCs w:val="24"/>
        </w:rPr>
      </w:pPr>
      <w:r w:rsidRPr="00D333C8">
        <w:rPr>
          <w:rFonts w:ascii="Arial" w:hAnsi="Arial" w:cs="Arial"/>
          <w:b/>
          <w:bCs/>
          <w:sz w:val="24"/>
          <w:szCs w:val="24"/>
        </w:rPr>
        <w:t xml:space="preserve">Order early: </w:t>
      </w:r>
      <w:r w:rsidRPr="00D333C8">
        <w:rPr>
          <w:rFonts w:ascii="Arial" w:hAnsi="Arial" w:cs="Arial"/>
          <w:sz w:val="24"/>
          <w:szCs w:val="24"/>
        </w:rPr>
        <w:t>Patients are advised to order their repeat prescriptions by Friday 13 December, to allow sufficient time for processing and collection.</w:t>
      </w:r>
    </w:p>
    <w:p w14:paraId="578C0054" w14:textId="77777777" w:rsidR="00D333C8" w:rsidRPr="00D333C8" w:rsidRDefault="00D333C8" w:rsidP="00D333C8">
      <w:pPr>
        <w:numPr>
          <w:ilvl w:val="0"/>
          <w:numId w:val="3"/>
        </w:numPr>
        <w:spacing w:after="160"/>
        <w:rPr>
          <w:rFonts w:ascii="Arial" w:hAnsi="Arial" w:cs="Arial"/>
        </w:rPr>
      </w:pPr>
      <w:r w:rsidRPr="00D333C8">
        <w:rPr>
          <w:rFonts w:ascii="Arial" w:hAnsi="Arial" w:cs="Arial"/>
          <w:b/>
          <w:bCs/>
        </w:rPr>
        <w:t>Check opening hours:</w:t>
      </w:r>
      <w:r w:rsidRPr="00D333C8">
        <w:rPr>
          <w:rFonts w:ascii="Arial" w:hAnsi="Arial" w:cs="Arial"/>
        </w:rPr>
        <w:t xml:space="preserve"> Be aware of the holiday opening hours for your GP practice and local pharmacy. You can find out opening hours by visiting </w:t>
      </w:r>
      <w:hyperlink r:id="rId7" w:history="1">
        <w:r w:rsidRPr="00D333C8">
          <w:rPr>
            <w:rStyle w:val="Hyperlink"/>
            <w:rFonts w:ascii="Arial" w:hAnsi="Arial" w:cs="Arial"/>
          </w:rPr>
          <w:t>www.nhs.uk/service-search/pharmacy/find-a-pharmacy</w:t>
        </w:r>
      </w:hyperlink>
      <w:r w:rsidRPr="00D333C8">
        <w:rPr>
          <w:rFonts w:ascii="Arial" w:hAnsi="Arial" w:cs="Arial"/>
        </w:rPr>
        <w:t xml:space="preserve">. </w:t>
      </w:r>
    </w:p>
    <w:p w14:paraId="7FA8718F" w14:textId="397C6BE2" w:rsidR="00D333C8" w:rsidRPr="00D333C8" w:rsidRDefault="00D333C8" w:rsidP="00D333C8">
      <w:pPr>
        <w:numPr>
          <w:ilvl w:val="0"/>
          <w:numId w:val="3"/>
        </w:numPr>
        <w:spacing w:after="160"/>
        <w:rPr>
          <w:rFonts w:ascii="Arial" w:hAnsi="Arial" w:cs="Arial"/>
        </w:rPr>
      </w:pPr>
      <w:r w:rsidRPr="00D333C8">
        <w:rPr>
          <w:rFonts w:ascii="Arial" w:hAnsi="Arial" w:cs="Arial"/>
          <w:b/>
          <w:bCs/>
        </w:rPr>
        <w:t>Emergency supplies:</w:t>
      </w:r>
      <w:r w:rsidRPr="00D333C8">
        <w:rPr>
          <w:rFonts w:ascii="Arial" w:hAnsi="Arial" w:cs="Arial"/>
        </w:rPr>
        <w:t xml:space="preserve"> In case of an emergency, some pharmacies and NHS 111 may be able to provide a small supply of medication, but this </w:t>
      </w:r>
      <w:r w:rsidRPr="00D333C8">
        <w:rPr>
          <w:rFonts w:ascii="Arial" w:hAnsi="Arial" w:cs="Arial"/>
          <w:u w:val="single"/>
        </w:rPr>
        <w:t>should not</w:t>
      </w:r>
      <w:r w:rsidRPr="00D333C8">
        <w:rPr>
          <w:rFonts w:ascii="Arial" w:hAnsi="Arial" w:cs="Arial"/>
        </w:rPr>
        <w:t xml:space="preserve"> be relied upon as a primary solution.</w:t>
      </w:r>
    </w:p>
    <w:p w14:paraId="555F6826" w14:textId="26777F64" w:rsidR="00D333C8" w:rsidRPr="00D333C8" w:rsidRDefault="00D333C8" w:rsidP="00D333C8">
      <w:pPr>
        <w:rPr>
          <w:rFonts w:ascii="Arial" w:hAnsi="Arial" w:cs="Arial"/>
        </w:rPr>
      </w:pPr>
      <w:r w:rsidRPr="00D333C8">
        <w:rPr>
          <w:rFonts w:ascii="Arial" w:hAnsi="Arial" w:cs="Arial"/>
          <w:b/>
          <w:bCs/>
        </w:rPr>
        <w:t>Dr Nigel Wells, NHS Humber and North Yorkshire Integrated Care Board’s (ICB) Executive Director for Clinical and Professional, said:</w:t>
      </w:r>
      <w:r w:rsidRPr="00D333C8">
        <w:rPr>
          <w:rFonts w:ascii="Arial" w:hAnsi="Arial" w:cs="Arial"/>
        </w:rPr>
        <w:t xml:space="preserve"> “We understand that this period is a busy time for everyone, but it is important not to overlook your health needs. By ordering your repeat prescriptions in advance, you can avoid any last-minute issues and enjoy a worry-free holiday.</w:t>
      </w:r>
    </w:p>
    <w:p w14:paraId="09CFEE65" w14:textId="77777777" w:rsidR="00D333C8" w:rsidRPr="00D333C8" w:rsidRDefault="00D333C8" w:rsidP="00D333C8">
      <w:pPr>
        <w:rPr>
          <w:rFonts w:ascii="Arial" w:hAnsi="Arial" w:cs="Arial"/>
        </w:rPr>
      </w:pPr>
    </w:p>
    <w:p w14:paraId="482B5D29" w14:textId="77777777" w:rsidR="00D333C8" w:rsidRPr="00D333C8" w:rsidRDefault="00D333C8" w:rsidP="00D333C8">
      <w:pPr>
        <w:rPr>
          <w:rFonts w:ascii="Arial" w:hAnsi="Arial" w:cs="Arial"/>
        </w:rPr>
      </w:pPr>
      <w:r w:rsidRPr="00D333C8">
        <w:rPr>
          <w:rFonts w:ascii="Arial" w:hAnsi="Arial" w:cs="Arial"/>
        </w:rPr>
        <w:t xml:space="preserve">“Ordering your repeat prescription could not be easier, you can put your order in through the NHS App or through your usual routes at your GP practice.” </w:t>
      </w:r>
    </w:p>
    <w:p w14:paraId="5F02DE42" w14:textId="77777777" w:rsidR="00D333C8" w:rsidRPr="00D333C8" w:rsidRDefault="00D333C8" w:rsidP="00D333C8">
      <w:pPr>
        <w:rPr>
          <w:rFonts w:ascii="Arial" w:hAnsi="Arial" w:cs="Arial"/>
        </w:rPr>
      </w:pPr>
    </w:p>
    <w:p w14:paraId="42A1C230" w14:textId="77777777" w:rsidR="00D333C8" w:rsidRPr="00D333C8" w:rsidRDefault="00D333C8" w:rsidP="00D333C8">
      <w:pPr>
        <w:rPr>
          <w:rFonts w:ascii="Arial" w:hAnsi="Arial" w:cs="Arial"/>
        </w:rPr>
      </w:pPr>
      <w:r w:rsidRPr="00D333C8">
        <w:rPr>
          <w:rFonts w:ascii="Arial" w:hAnsi="Arial" w:cs="Arial"/>
        </w:rPr>
        <w:t xml:space="preserve">If you or your friends and family feel unwell over the bank holiday weekend, you can check symptoms and get access to advice using </w:t>
      </w:r>
      <w:hyperlink r:id="rId8" w:history="1">
        <w:r w:rsidRPr="00D333C8">
          <w:rPr>
            <w:rStyle w:val="Hyperlink"/>
            <w:rFonts w:ascii="Arial" w:hAnsi="Arial" w:cs="Arial"/>
          </w:rPr>
          <w:t>www.111.nhs.uk</w:t>
        </w:r>
      </w:hyperlink>
      <w:r w:rsidRPr="00D333C8">
        <w:rPr>
          <w:rFonts w:ascii="Arial" w:hAnsi="Arial" w:cs="Arial"/>
        </w:rPr>
        <w:t>. NHS 111 is a free service which is available 24 hours a day, seven days a week.</w:t>
      </w:r>
    </w:p>
    <w:p w14:paraId="67A2D62F" w14:textId="77777777" w:rsidR="00423117" w:rsidRDefault="00423117" w:rsidP="00423117">
      <w:pPr>
        <w:pStyle w:val="xmsonormal"/>
      </w:pPr>
    </w:p>
    <w:p w14:paraId="5FF366F2" w14:textId="77777777" w:rsidR="00423117" w:rsidRDefault="00423117" w:rsidP="00423117">
      <w:pPr>
        <w:spacing w:line="276" w:lineRule="auto"/>
        <w:rPr>
          <w:rFonts w:ascii="Arial" w:hAnsi="Arial" w:cs="Arial"/>
          <w:b/>
          <w:bCs/>
          <w:lang w:eastAsia="en-GB"/>
        </w:rPr>
      </w:pPr>
      <w:r w:rsidRPr="00F23F12">
        <w:rPr>
          <w:rFonts w:ascii="Arial" w:hAnsi="Arial" w:cs="Arial"/>
          <w:b/>
          <w:bCs/>
          <w:lang w:eastAsia="en-GB"/>
        </w:rPr>
        <w:t>ENDS</w:t>
      </w:r>
    </w:p>
    <w:p w14:paraId="00D33404" w14:textId="77777777" w:rsidR="00423117" w:rsidRDefault="00423117" w:rsidP="00423117">
      <w:pPr>
        <w:rPr>
          <w:color w:val="1F497D"/>
        </w:rPr>
      </w:pPr>
    </w:p>
    <w:p w14:paraId="6003A1D8" w14:textId="77777777" w:rsidR="005B05D3" w:rsidRDefault="005B05D3" w:rsidP="007709B9">
      <w:pPr>
        <w:spacing w:line="276" w:lineRule="auto"/>
        <w:rPr>
          <w:rFonts w:ascii="Arial" w:hAnsi="Arial" w:cs="Arial"/>
          <w:b/>
          <w:bCs/>
          <w:lang w:eastAsia="en-GB"/>
        </w:rPr>
      </w:pPr>
    </w:p>
    <w:p w14:paraId="3BCEDB10" w14:textId="77777777" w:rsidR="00D333C8" w:rsidRDefault="00D333C8" w:rsidP="007709B9">
      <w:pPr>
        <w:spacing w:line="276" w:lineRule="auto"/>
        <w:rPr>
          <w:rFonts w:ascii="Arial" w:hAnsi="Arial" w:cs="Arial"/>
          <w:b/>
          <w:bCs/>
          <w:lang w:eastAsia="en-GB"/>
        </w:rPr>
      </w:pPr>
    </w:p>
    <w:p w14:paraId="029C24D0" w14:textId="75438EEC" w:rsidR="005B05D3" w:rsidRDefault="005B05D3" w:rsidP="007709B9">
      <w:pPr>
        <w:spacing w:line="276" w:lineRule="auto"/>
        <w:rPr>
          <w:rFonts w:ascii="Arial" w:hAnsi="Arial" w:cs="Arial"/>
          <w:b/>
          <w:bCs/>
          <w:sz w:val="22"/>
          <w:szCs w:val="22"/>
          <w:lang w:eastAsia="en-GB"/>
        </w:rPr>
      </w:pPr>
      <w:r>
        <w:rPr>
          <w:rFonts w:ascii="Arial" w:hAnsi="Arial" w:cs="Arial"/>
          <w:b/>
          <w:bCs/>
          <w:lang w:eastAsia="en-GB"/>
        </w:rPr>
        <w:t>Notes to editors</w:t>
      </w:r>
    </w:p>
    <w:p w14:paraId="225A6C7A" w14:textId="35004AA1" w:rsidR="00F23F12" w:rsidRPr="005B05D3" w:rsidRDefault="005B05D3" w:rsidP="007709B9">
      <w:pPr>
        <w:spacing w:line="276" w:lineRule="auto"/>
        <w:rPr>
          <w:rFonts w:ascii="Arial" w:hAnsi="Arial" w:cs="Arial"/>
        </w:rPr>
      </w:pPr>
      <w:r>
        <w:rPr>
          <w:rFonts w:ascii="Arial" w:hAnsi="Arial" w:cs="Arial"/>
        </w:rPr>
        <w:t xml:space="preserve">For media enquiries, email: </w:t>
      </w:r>
      <w:hyperlink r:id="rId9" w:history="1">
        <w:r>
          <w:rPr>
            <w:rStyle w:val="Hyperlink"/>
            <w:rFonts w:ascii="Arial" w:hAnsi="Arial" w:cs="Arial"/>
          </w:rPr>
          <w:t>hnyicb.communications@nhs.net</w:t>
        </w:r>
      </w:hyperlink>
      <w:r w:rsidR="007709B9">
        <w:rPr>
          <w:rFonts w:ascii="Arial" w:hAnsi="Arial" w:cs="Arial"/>
        </w:rPr>
        <w:t>.</w:t>
      </w:r>
      <w:r w:rsidR="00F23F12">
        <w:rPr>
          <w:rFonts w:ascii="Arial" w:hAnsi="Arial" w:cs="Arial"/>
          <w:lang w:eastAsia="en-GB"/>
        </w:rPr>
        <w:br/>
      </w:r>
    </w:p>
    <w:p w14:paraId="205B8E45" w14:textId="2C9466B2" w:rsidR="00F23F12" w:rsidRPr="00F23F12" w:rsidRDefault="00F23F12" w:rsidP="007709B9">
      <w:pPr>
        <w:spacing w:line="276" w:lineRule="auto"/>
        <w:rPr>
          <w:rFonts w:ascii="Arial" w:hAnsi="Arial" w:cs="Arial"/>
          <w:b/>
          <w:bCs/>
          <w:lang w:eastAsia="en-GB"/>
        </w:rPr>
      </w:pPr>
      <w:r w:rsidRPr="00F23F12">
        <w:rPr>
          <w:rFonts w:ascii="Arial" w:hAnsi="Arial" w:cs="Arial"/>
          <w:b/>
          <w:bCs/>
          <w:lang w:eastAsia="en-GB"/>
        </w:rPr>
        <w:t xml:space="preserve">About Humber and North Yorkshire Health and Care Partnership </w:t>
      </w:r>
    </w:p>
    <w:p w14:paraId="736DB1B3" w14:textId="77777777" w:rsidR="00F23F12" w:rsidRPr="00F23F12" w:rsidRDefault="00F23F12" w:rsidP="007709B9">
      <w:pPr>
        <w:spacing w:line="276" w:lineRule="auto"/>
        <w:rPr>
          <w:rFonts w:ascii="Arial" w:hAnsi="Arial" w:cs="Arial"/>
          <w:lang w:eastAsia="en-GB"/>
        </w:rPr>
      </w:pPr>
    </w:p>
    <w:p w14:paraId="33735E92" w14:textId="5EF178FC" w:rsidR="00F23F12" w:rsidRPr="00F23F12" w:rsidRDefault="00F23F12" w:rsidP="007709B9">
      <w:pPr>
        <w:spacing w:line="276" w:lineRule="auto"/>
        <w:rPr>
          <w:rFonts w:ascii="Arial" w:hAnsi="Arial" w:cs="Arial"/>
          <w:lang w:eastAsia="en-GB"/>
        </w:rPr>
      </w:pPr>
      <w:r w:rsidRPr="00F23F12">
        <w:rPr>
          <w:rFonts w:ascii="Arial" w:hAnsi="Arial" w:cs="Arial"/>
          <w:lang w:eastAsia="en-GB"/>
        </w:rPr>
        <w:t xml:space="preserve">The Humber and North Yorkshire Health and Care Partnership is a collaboration of health and care organisations which brings together NHS organisations, local councils, health and care providers and voluntary, community and social enterprise (VCSE) organisations. It is committed to ensuring everyone living in in the area can live a happy, healthy life. Six geographical places make up the Humber and North Yorkshire Health and Care Partnership: North Yorkshire, City or York, Hull, East Riding, North East Lincolnshire and North Lincolnshire. </w:t>
      </w:r>
    </w:p>
    <w:p w14:paraId="1D3E4DFA" w14:textId="77777777" w:rsidR="00F23F12" w:rsidRPr="00F23F12" w:rsidRDefault="00F23F12" w:rsidP="007709B9">
      <w:pPr>
        <w:spacing w:line="276" w:lineRule="auto"/>
        <w:rPr>
          <w:rFonts w:ascii="Arial" w:hAnsi="Arial" w:cs="Arial"/>
          <w:lang w:eastAsia="en-GB"/>
        </w:rPr>
      </w:pPr>
    </w:p>
    <w:p w14:paraId="6BFFD377" w14:textId="77777777" w:rsidR="00F23F12" w:rsidRPr="00F23F12" w:rsidRDefault="00F23F12" w:rsidP="007709B9">
      <w:pPr>
        <w:spacing w:line="276" w:lineRule="auto"/>
        <w:rPr>
          <w:rFonts w:ascii="Arial" w:hAnsi="Arial" w:cs="Arial"/>
          <w:b/>
          <w:bCs/>
          <w:lang w:eastAsia="en-GB"/>
        </w:rPr>
      </w:pPr>
      <w:r w:rsidRPr="00F23F12">
        <w:rPr>
          <w:rFonts w:ascii="Arial" w:hAnsi="Arial" w:cs="Arial"/>
          <w:b/>
          <w:bCs/>
          <w:lang w:eastAsia="en-GB"/>
        </w:rPr>
        <w:t xml:space="preserve">About Humber and North Yorkshire Integrated Care Board </w:t>
      </w:r>
    </w:p>
    <w:p w14:paraId="5060608F" w14:textId="77777777" w:rsidR="00F23F12" w:rsidRPr="00F23F12" w:rsidRDefault="00F23F12" w:rsidP="007709B9">
      <w:pPr>
        <w:spacing w:line="276" w:lineRule="auto"/>
        <w:rPr>
          <w:rFonts w:ascii="Arial" w:hAnsi="Arial" w:cs="Arial"/>
          <w:lang w:eastAsia="en-GB"/>
        </w:rPr>
      </w:pPr>
    </w:p>
    <w:p w14:paraId="057EF5BD" w14:textId="17C13E30" w:rsidR="00BC44DF" w:rsidRPr="00423117" w:rsidRDefault="00F23F12" w:rsidP="00423117">
      <w:pPr>
        <w:spacing w:line="276" w:lineRule="auto"/>
        <w:rPr>
          <w:rFonts w:ascii="Arial" w:hAnsi="Arial" w:cs="Arial"/>
          <w:lang w:eastAsia="en-GB"/>
        </w:rPr>
      </w:pPr>
      <w:r w:rsidRPr="00F23F12">
        <w:rPr>
          <w:rFonts w:ascii="Arial" w:hAnsi="Arial" w:cs="Arial"/>
          <w:lang w:eastAsia="en-GB"/>
        </w:rPr>
        <w:t>NHS Humber and North Yorkshire ICB is a statutory organisation accountable for NHS spend and performance for 1.7 million people across a large geographical area. The ICB is a core member of the Humber and North Yorkshire Health and Care Partnership, alongside NHS providers, local councils, health and care providers and voluntary, community and social enterprise (VCSE) organisations.</w:t>
      </w:r>
    </w:p>
    <w:sectPr w:rsidR="00BC44DF" w:rsidRPr="00423117" w:rsidSect="00775DAB">
      <w:headerReference w:type="even" r:id="rId10"/>
      <w:headerReference w:type="default" r:id="rId11"/>
      <w:footerReference w:type="even" r:id="rId12"/>
      <w:footerReference w:type="default" r:id="rId13"/>
      <w:headerReference w:type="first" r:id="rId14"/>
      <w:footerReference w:type="first" r:id="rId15"/>
      <w:pgSz w:w="11906" w:h="16838"/>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FEA69" w14:textId="77777777" w:rsidR="00A44A91" w:rsidRDefault="00A44A91" w:rsidP="0057338C">
      <w:r>
        <w:separator/>
      </w:r>
    </w:p>
  </w:endnote>
  <w:endnote w:type="continuationSeparator" w:id="0">
    <w:p w14:paraId="1C48EDD3" w14:textId="77777777" w:rsidR="00A44A91" w:rsidRDefault="00A44A91"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51EDE" w14:textId="77777777" w:rsidR="00BC44DF" w:rsidRDefault="00BC4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8E34" w14:textId="77777777" w:rsidR="00BC44DF" w:rsidRDefault="00BC4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D3D3" w14:textId="77777777" w:rsidR="00BC44DF" w:rsidRDefault="00BC4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DDDB7" w14:textId="77777777" w:rsidR="00A44A91" w:rsidRDefault="00A44A91" w:rsidP="0057338C">
      <w:r>
        <w:separator/>
      </w:r>
    </w:p>
  </w:footnote>
  <w:footnote w:type="continuationSeparator" w:id="0">
    <w:p w14:paraId="47EC2FBD" w14:textId="77777777" w:rsidR="00A44A91" w:rsidRDefault="00A44A91"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74C3" w14:textId="66DC52F4" w:rsidR="0057338C" w:rsidRPr="00A45DDF" w:rsidRDefault="00BC44DF"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D220FB6">
          <wp:simplePos x="0" y="0"/>
          <wp:positionH relativeFrom="column">
            <wp:posOffset>32385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14:anchorId="7489539E" wp14:editId="675093C1">
          <wp:simplePos x="0" y="0"/>
          <wp:positionH relativeFrom="column">
            <wp:posOffset>4855210</wp:posOffset>
          </wp:positionH>
          <wp:positionV relativeFrom="paragraph">
            <wp:posOffset>-24765</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23F5321" w:rsidR="0057338C" w:rsidRPr="00A45DDF" w:rsidRDefault="0057338C" w:rsidP="0057338C">
    <w:pPr>
      <w:autoSpaceDE w:val="0"/>
      <w:autoSpaceDN w:val="0"/>
      <w:adjustRightInd w:val="0"/>
      <w:jc w:val="right"/>
      <w:rPr>
        <w:rFonts w:ascii="Arial" w:hAnsi="Arial" w:cs="Arial"/>
        <w:color w:val="000000"/>
        <w:sz w:val="14"/>
        <w:szCs w:val="14"/>
      </w:rPr>
    </w:pP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BC44DF">
    <w:pPr>
      <w:autoSpaceDE w:val="0"/>
      <w:autoSpaceDN w:val="0"/>
      <w:adjustRightInd w:val="0"/>
      <w:rPr>
        <w:rFonts w:ascii="Arial" w:hAnsi="Arial" w:cs="Arial"/>
        <w:color w:val="000000"/>
        <w:sz w:val="14"/>
        <w:szCs w:val="14"/>
      </w:rPr>
    </w:pPr>
  </w:p>
  <w:p w14:paraId="1A1AA358" w14:textId="1DE266F0" w:rsidR="0057338C" w:rsidRPr="00A45DDF" w:rsidRDefault="00000000" w:rsidP="009117C0">
    <w:pPr>
      <w:pStyle w:val="Header"/>
      <w:jc w:val="center"/>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E3972"/>
    <w:multiLevelType w:val="multilevel"/>
    <w:tmpl w:val="2F845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560AAE"/>
    <w:multiLevelType w:val="hybridMultilevel"/>
    <w:tmpl w:val="CC0A42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4144DC"/>
    <w:multiLevelType w:val="multilevel"/>
    <w:tmpl w:val="DA36EE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72384494">
    <w:abstractNumId w:val="0"/>
  </w:num>
  <w:num w:numId="2" w16cid:durableId="1064066623">
    <w:abstractNumId w:val="2"/>
  </w:num>
  <w:num w:numId="3" w16cid:durableId="1331714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LSwMDQ2MjU0MDBS0lEKTi0uzszPAykwqQUAtSuoJSwAAAA="/>
  </w:docVars>
  <w:rsids>
    <w:rsidRoot w:val="0040079E"/>
    <w:rsid w:val="0000024D"/>
    <w:rsid w:val="00016E0B"/>
    <w:rsid w:val="000826A8"/>
    <w:rsid w:val="00161E60"/>
    <w:rsid w:val="001B75BB"/>
    <w:rsid w:val="001E6C07"/>
    <w:rsid w:val="002D7A6F"/>
    <w:rsid w:val="00323146"/>
    <w:rsid w:val="003C7179"/>
    <w:rsid w:val="0040079E"/>
    <w:rsid w:val="00423117"/>
    <w:rsid w:val="004A3AE2"/>
    <w:rsid w:val="00541D5B"/>
    <w:rsid w:val="0057338C"/>
    <w:rsid w:val="005B05D3"/>
    <w:rsid w:val="005B0A1F"/>
    <w:rsid w:val="006000AC"/>
    <w:rsid w:val="00612FF2"/>
    <w:rsid w:val="00613958"/>
    <w:rsid w:val="00684A4F"/>
    <w:rsid w:val="00691DEC"/>
    <w:rsid w:val="006E0DC1"/>
    <w:rsid w:val="006F20B8"/>
    <w:rsid w:val="007009E5"/>
    <w:rsid w:val="00735C8D"/>
    <w:rsid w:val="007709B9"/>
    <w:rsid w:val="00775DAB"/>
    <w:rsid w:val="007801EC"/>
    <w:rsid w:val="007A3796"/>
    <w:rsid w:val="007E72E7"/>
    <w:rsid w:val="007F166D"/>
    <w:rsid w:val="007F3B32"/>
    <w:rsid w:val="008B30B5"/>
    <w:rsid w:val="008D0D50"/>
    <w:rsid w:val="008E7B9B"/>
    <w:rsid w:val="009117C0"/>
    <w:rsid w:val="0096799C"/>
    <w:rsid w:val="009969F2"/>
    <w:rsid w:val="00A20EC7"/>
    <w:rsid w:val="00A44A91"/>
    <w:rsid w:val="00A45DDF"/>
    <w:rsid w:val="00BC44DF"/>
    <w:rsid w:val="00C20C16"/>
    <w:rsid w:val="00D333C8"/>
    <w:rsid w:val="00D61481"/>
    <w:rsid w:val="00E25AB1"/>
    <w:rsid w:val="00EE797F"/>
    <w:rsid w:val="00F23F12"/>
    <w:rsid w:val="00F6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uiPriority w:val="99"/>
    <w:unhideWhenUsed/>
    <w:rsid w:val="00BC44DF"/>
    <w:rPr>
      <w:color w:val="0000FF"/>
      <w:u w:val="single"/>
    </w:rPr>
  </w:style>
  <w:style w:type="character" w:styleId="UnresolvedMention">
    <w:name w:val="Unresolved Mention"/>
    <w:basedOn w:val="DefaultParagraphFont"/>
    <w:uiPriority w:val="99"/>
    <w:semiHidden/>
    <w:unhideWhenUsed/>
    <w:rsid w:val="008E7B9B"/>
    <w:rPr>
      <w:color w:val="605E5C"/>
      <w:shd w:val="clear" w:color="auto" w:fill="E1DFDD"/>
    </w:rPr>
  </w:style>
  <w:style w:type="paragraph" w:styleId="NormalWeb">
    <w:name w:val="Normal (Web)"/>
    <w:basedOn w:val="Normal"/>
    <w:uiPriority w:val="99"/>
    <w:unhideWhenUsed/>
    <w:rsid w:val="003C7179"/>
    <w:pPr>
      <w:spacing w:before="100" w:beforeAutospacing="1" w:after="100" w:afterAutospacing="1"/>
    </w:pPr>
    <w:rPr>
      <w:rFonts w:ascii="Times New Roman" w:eastAsia="Times New Roman" w:hAnsi="Times New Roman"/>
      <w:lang w:eastAsia="en-GB"/>
    </w:rPr>
  </w:style>
  <w:style w:type="paragraph" w:customStyle="1" w:styleId="xmsonormal">
    <w:name w:val="x_msonormal"/>
    <w:basedOn w:val="Normal"/>
    <w:rsid w:val="00423117"/>
    <w:rPr>
      <w:rFonts w:cs="Calibri"/>
      <w:sz w:val="22"/>
      <w:szCs w:val="22"/>
      <w:lang w:eastAsia="en-GB"/>
    </w:rPr>
  </w:style>
  <w:style w:type="paragraph" w:styleId="ListParagraph">
    <w:name w:val="List Paragraph"/>
    <w:basedOn w:val="Normal"/>
    <w:uiPriority w:val="34"/>
    <w:qFormat/>
    <w:rsid w:val="00D333C8"/>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839054">
      <w:bodyDiv w:val="1"/>
      <w:marLeft w:val="0"/>
      <w:marRight w:val="0"/>
      <w:marTop w:val="0"/>
      <w:marBottom w:val="0"/>
      <w:divBdr>
        <w:top w:val="none" w:sz="0" w:space="0" w:color="auto"/>
        <w:left w:val="none" w:sz="0" w:space="0" w:color="auto"/>
        <w:bottom w:val="none" w:sz="0" w:space="0" w:color="auto"/>
        <w:right w:val="none" w:sz="0" w:space="0" w:color="auto"/>
      </w:divBdr>
      <w:divsChild>
        <w:div w:id="129905539">
          <w:marLeft w:val="0"/>
          <w:marRight w:val="0"/>
          <w:marTop w:val="0"/>
          <w:marBottom w:val="0"/>
          <w:divBdr>
            <w:top w:val="none" w:sz="0" w:space="0" w:color="auto"/>
            <w:left w:val="none" w:sz="0" w:space="0" w:color="auto"/>
            <w:bottom w:val="none" w:sz="0" w:space="0" w:color="auto"/>
            <w:right w:val="none" w:sz="0" w:space="0" w:color="auto"/>
          </w:divBdr>
        </w:div>
        <w:div w:id="805271166">
          <w:marLeft w:val="0"/>
          <w:marRight w:val="0"/>
          <w:marTop w:val="0"/>
          <w:marBottom w:val="0"/>
          <w:divBdr>
            <w:top w:val="none" w:sz="0" w:space="0" w:color="auto"/>
            <w:left w:val="none" w:sz="0" w:space="0" w:color="auto"/>
            <w:bottom w:val="none" w:sz="0" w:space="0" w:color="auto"/>
            <w:right w:val="none" w:sz="0" w:space="0" w:color="auto"/>
          </w:divBdr>
        </w:div>
        <w:div w:id="1743984900">
          <w:marLeft w:val="0"/>
          <w:marRight w:val="0"/>
          <w:marTop w:val="0"/>
          <w:marBottom w:val="0"/>
          <w:divBdr>
            <w:top w:val="none" w:sz="0" w:space="0" w:color="auto"/>
            <w:left w:val="none" w:sz="0" w:space="0" w:color="auto"/>
            <w:bottom w:val="none" w:sz="0" w:space="0" w:color="auto"/>
            <w:right w:val="none" w:sz="0" w:space="0" w:color="auto"/>
          </w:divBdr>
        </w:div>
        <w:div w:id="1032610488">
          <w:marLeft w:val="0"/>
          <w:marRight w:val="0"/>
          <w:marTop w:val="0"/>
          <w:marBottom w:val="0"/>
          <w:divBdr>
            <w:top w:val="none" w:sz="0" w:space="0" w:color="auto"/>
            <w:left w:val="none" w:sz="0" w:space="0" w:color="auto"/>
            <w:bottom w:val="none" w:sz="0" w:space="0" w:color="auto"/>
            <w:right w:val="none" w:sz="0" w:space="0" w:color="auto"/>
          </w:divBdr>
        </w:div>
        <w:div w:id="1623488702">
          <w:marLeft w:val="0"/>
          <w:marRight w:val="0"/>
          <w:marTop w:val="0"/>
          <w:marBottom w:val="0"/>
          <w:divBdr>
            <w:top w:val="none" w:sz="0" w:space="0" w:color="auto"/>
            <w:left w:val="none" w:sz="0" w:space="0" w:color="auto"/>
            <w:bottom w:val="none" w:sz="0" w:space="0" w:color="auto"/>
            <w:right w:val="none" w:sz="0" w:space="0" w:color="auto"/>
          </w:divBdr>
        </w:div>
      </w:divsChild>
    </w:div>
    <w:div w:id="177794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1.nhs.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hs.uk/service-search/pharmacy/find-a-pharmacy"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nyicb.communications@nhs.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3</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SAMPSON, Chelsea (NHS HUMBER AND NORTH YORKSHIRE ICB - 03K)</cp:lastModifiedBy>
  <cp:revision>4</cp:revision>
  <dcterms:created xsi:type="dcterms:W3CDTF">2024-12-11T09:20:00Z</dcterms:created>
  <dcterms:modified xsi:type="dcterms:W3CDTF">2024-12-13T14:58:00Z</dcterms:modified>
</cp:coreProperties>
</file>