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885" w:type="dxa"/>
        <w:tblLook w:val="01E0" w:firstRow="1" w:lastRow="1" w:firstColumn="1" w:lastColumn="1" w:noHBand="0" w:noVBand="0"/>
      </w:tblPr>
      <w:tblGrid>
        <w:gridCol w:w="1986"/>
        <w:gridCol w:w="8221"/>
      </w:tblGrid>
      <w:tr w:rsidR="00725B4D" w:rsidRPr="009F41B4" w14:paraId="0E48E04F" w14:textId="77777777" w:rsidTr="00093804">
        <w:tc>
          <w:tcPr>
            <w:tcW w:w="1986" w:type="dxa"/>
          </w:tcPr>
          <w:p w14:paraId="254940E4" w14:textId="77777777" w:rsidR="00725B4D" w:rsidRPr="009F41B4" w:rsidRDefault="00725B4D" w:rsidP="005060CD">
            <w:pPr>
              <w:rPr>
                <w:rFonts w:ascii="Arial" w:hAnsi="Arial" w:cs="Arial"/>
                <w:b/>
                <w:sz w:val="22"/>
                <w:szCs w:val="22"/>
              </w:rPr>
            </w:pPr>
          </w:p>
        </w:tc>
        <w:tc>
          <w:tcPr>
            <w:tcW w:w="8221" w:type="dxa"/>
            <w:vAlign w:val="center"/>
          </w:tcPr>
          <w:p w14:paraId="064B3550" w14:textId="77777777" w:rsidR="00725B4D" w:rsidRPr="009F41B4" w:rsidRDefault="00725B4D" w:rsidP="00F73696">
            <w:pPr>
              <w:rPr>
                <w:rFonts w:ascii="Arial" w:hAnsi="Arial" w:cs="Arial"/>
                <w:color w:val="1F497D" w:themeColor="text2"/>
                <w:sz w:val="22"/>
                <w:szCs w:val="22"/>
              </w:rPr>
            </w:pPr>
          </w:p>
        </w:tc>
      </w:tr>
      <w:tr w:rsidR="00725B4D" w:rsidRPr="009F41B4" w14:paraId="5230CD48" w14:textId="77777777" w:rsidTr="00093804">
        <w:trPr>
          <w:trHeight w:val="1359"/>
        </w:trPr>
        <w:tc>
          <w:tcPr>
            <w:tcW w:w="10207" w:type="dxa"/>
            <w:gridSpan w:val="2"/>
            <w:shd w:val="clear" w:color="auto" w:fill="auto"/>
            <w:vAlign w:val="center"/>
          </w:tcPr>
          <w:p w14:paraId="3C1FF160" w14:textId="1D5C44BD" w:rsidR="00464A0C" w:rsidRPr="009F41B4" w:rsidRDefault="005060CD" w:rsidP="00464A0C">
            <w:pPr>
              <w:jc w:val="center"/>
              <w:rPr>
                <w:rFonts w:ascii="Arial" w:hAnsi="Arial" w:cs="Arial"/>
                <w:b/>
                <w:color w:val="1F497D" w:themeColor="text2"/>
                <w:sz w:val="36"/>
              </w:rPr>
            </w:pPr>
            <w:r w:rsidRPr="009F41B4">
              <w:rPr>
                <w:rFonts w:ascii="Arial" w:hAnsi="Arial" w:cs="Arial"/>
                <w:b/>
                <w:color w:val="1F497D" w:themeColor="text2"/>
                <w:sz w:val="36"/>
              </w:rPr>
              <w:t xml:space="preserve">Minutes of the </w:t>
            </w:r>
            <w:r w:rsidR="00A7385A">
              <w:rPr>
                <w:rFonts w:ascii="Arial" w:hAnsi="Arial" w:cs="Arial"/>
                <w:b/>
                <w:color w:val="1F497D" w:themeColor="text2"/>
                <w:sz w:val="36"/>
              </w:rPr>
              <w:t>Humber and North Yorkshire APC</w:t>
            </w:r>
            <w:r w:rsidRPr="009F41B4">
              <w:rPr>
                <w:rFonts w:ascii="Arial" w:hAnsi="Arial" w:cs="Arial"/>
                <w:b/>
                <w:color w:val="1F497D" w:themeColor="text2"/>
                <w:sz w:val="36"/>
              </w:rPr>
              <w:t xml:space="preserve"> Meeting </w:t>
            </w:r>
          </w:p>
          <w:p w14:paraId="307BB4A9" w14:textId="2D150D2B" w:rsidR="00464A0C" w:rsidRPr="009F41B4" w:rsidRDefault="00A7385A" w:rsidP="00464A0C">
            <w:pPr>
              <w:jc w:val="center"/>
              <w:rPr>
                <w:rFonts w:ascii="Arial" w:hAnsi="Arial" w:cs="Arial"/>
                <w:b/>
                <w:color w:val="1F497D" w:themeColor="text2"/>
                <w:sz w:val="36"/>
              </w:rPr>
            </w:pPr>
            <w:r>
              <w:rPr>
                <w:rFonts w:ascii="Arial" w:hAnsi="Arial" w:cs="Arial"/>
                <w:b/>
                <w:color w:val="1F497D" w:themeColor="text2"/>
                <w:sz w:val="36"/>
              </w:rPr>
              <w:t>Wednesday</w:t>
            </w:r>
            <w:r w:rsidR="005060CD" w:rsidRPr="009F41B4">
              <w:rPr>
                <w:rFonts w:ascii="Arial" w:hAnsi="Arial" w:cs="Arial"/>
                <w:b/>
                <w:color w:val="1F497D" w:themeColor="text2"/>
                <w:sz w:val="36"/>
              </w:rPr>
              <w:t xml:space="preserve"> </w:t>
            </w:r>
            <w:r w:rsidR="008D6C4E">
              <w:rPr>
                <w:rFonts w:ascii="Arial" w:hAnsi="Arial" w:cs="Arial"/>
                <w:b/>
                <w:color w:val="1F497D" w:themeColor="text2"/>
                <w:sz w:val="36"/>
              </w:rPr>
              <w:t>8</w:t>
            </w:r>
            <w:r w:rsidR="008B2A45" w:rsidRPr="008B2A45">
              <w:rPr>
                <w:rFonts w:ascii="Arial" w:hAnsi="Arial" w:cs="Arial"/>
                <w:b/>
                <w:color w:val="1F497D" w:themeColor="text2"/>
                <w:sz w:val="36"/>
                <w:vertAlign w:val="superscript"/>
              </w:rPr>
              <w:t>th</w:t>
            </w:r>
            <w:r w:rsidR="008B2A45">
              <w:rPr>
                <w:rFonts w:ascii="Arial" w:hAnsi="Arial" w:cs="Arial"/>
                <w:b/>
                <w:color w:val="1F497D" w:themeColor="text2"/>
                <w:sz w:val="36"/>
              </w:rPr>
              <w:t xml:space="preserve"> </w:t>
            </w:r>
            <w:r w:rsidR="008D6C4E">
              <w:rPr>
                <w:rFonts w:ascii="Arial" w:hAnsi="Arial" w:cs="Arial"/>
                <w:b/>
                <w:color w:val="1F497D" w:themeColor="text2"/>
                <w:sz w:val="36"/>
              </w:rPr>
              <w:t xml:space="preserve">January </w:t>
            </w:r>
            <w:r w:rsidR="00326CFA">
              <w:rPr>
                <w:rFonts w:ascii="Arial" w:hAnsi="Arial" w:cs="Arial"/>
                <w:b/>
                <w:color w:val="1F497D" w:themeColor="text2"/>
                <w:sz w:val="36"/>
              </w:rPr>
              <w:t>202</w:t>
            </w:r>
            <w:r w:rsidR="008D6C4E">
              <w:rPr>
                <w:rFonts w:ascii="Arial" w:hAnsi="Arial" w:cs="Arial"/>
                <w:b/>
                <w:color w:val="1F497D" w:themeColor="text2"/>
                <w:sz w:val="36"/>
              </w:rPr>
              <w:t>5</w:t>
            </w:r>
            <w:r w:rsidR="00464A0C" w:rsidRPr="009F41B4">
              <w:rPr>
                <w:rFonts w:ascii="Arial" w:hAnsi="Arial" w:cs="Arial"/>
                <w:b/>
                <w:color w:val="1F497D" w:themeColor="text2"/>
                <w:sz w:val="36"/>
              </w:rPr>
              <w:t xml:space="preserve">, </w:t>
            </w:r>
            <w:r w:rsidR="005060CD" w:rsidRPr="009F41B4">
              <w:rPr>
                <w:rFonts w:ascii="Arial" w:hAnsi="Arial" w:cs="Arial"/>
                <w:b/>
                <w:color w:val="1F497D" w:themeColor="text2"/>
                <w:sz w:val="36"/>
              </w:rPr>
              <w:t>1</w:t>
            </w:r>
            <w:r>
              <w:rPr>
                <w:rFonts w:ascii="Arial" w:hAnsi="Arial" w:cs="Arial"/>
                <w:b/>
                <w:color w:val="1F497D" w:themeColor="text2"/>
                <w:sz w:val="36"/>
              </w:rPr>
              <w:t>4:00-16</w:t>
            </w:r>
            <w:r w:rsidR="005060CD" w:rsidRPr="009F41B4">
              <w:rPr>
                <w:rFonts w:ascii="Arial" w:hAnsi="Arial" w:cs="Arial"/>
                <w:b/>
                <w:color w:val="1F497D" w:themeColor="text2"/>
                <w:sz w:val="36"/>
              </w:rPr>
              <w:t>:00</w:t>
            </w:r>
          </w:p>
          <w:p w14:paraId="14CE877F" w14:textId="1D3913BC" w:rsidR="009F1AC5" w:rsidRPr="009F41B4" w:rsidRDefault="00464A0C" w:rsidP="00464A0C">
            <w:pPr>
              <w:jc w:val="center"/>
              <w:rPr>
                <w:rFonts w:ascii="Arial" w:hAnsi="Arial" w:cs="Arial"/>
                <w:b/>
                <w:i/>
                <w:color w:val="1F497D" w:themeColor="text2"/>
              </w:rPr>
            </w:pPr>
            <w:r w:rsidRPr="009F41B4">
              <w:rPr>
                <w:rFonts w:ascii="Arial" w:hAnsi="Arial" w:cs="Arial"/>
                <w:b/>
                <w:color w:val="1F497D" w:themeColor="text2"/>
                <w:sz w:val="36"/>
              </w:rPr>
              <w:t xml:space="preserve">via </w:t>
            </w:r>
            <w:r w:rsidR="00F73696" w:rsidRPr="009F41B4">
              <w:rPr>
                <w:rFonts w:ascii="Arial" w:hAnsi="Arial" w:cs="Arial"/>
                <w:b/>
                <w:color w:val="1F497D" w:themeColor="text2"/>
                <w:sz w:val="36"/>
              </w:rPr>
              <w:t xml:space="preserve">MS </w:t>
            </w:r>
            <w:r w:rsidRPr="009F41B4">
              <w:rPr>
                <w:rFonts w:ascii="Arial" w:hAnsi="Arial" w:cs="Arial"/>
                <w:b/>
                <w:color w:val="1F497D" w:themeColor="text2"/>
                <w:sz w:val="36"/>
              </w:rPr>
              <w:t>Teams</w:t>
            </w:r>
            <w:r w:rsidR="00AC2308" w:rsidRPr="009F41B4">
              <w:rPr>
                <w:rFonts w:ascii="Arial" w:hAnsi="Arial" w:cs="Arial"/>
                <w:b/>
                <w:color w:val="1F497D" w:themeColor="text2"/>
                <w:sz w:val="36"/>
              </w:rPr>
              <w:t xml:space="preserve"> </w:t>
            </w:r>
          </w:p>
        </w:tc>
      </w:tr>
    </w:tbl>
    <w:p w14:paraId="1B16C306" w14:textId="77777777" w:rsidR="00866D12" w:rsidRPr="009F41B4" w:rsidRDefault="00866D12" w:rsidP="00E10A39">
      <w:pPr>
        <w:rPr>
          <w:rFonts w:ascii="Arial" w:hAnsi="Arial" w:cs="Arial"/>
          <w:b/>
          <w:sz w:val="18"/>
          <w:szCs w:val="28"/>
        </w:rPr>
        <w:sectPr w:rsidR="00866D12" w:rsidRPr="009F41B4" w:rsidSect="00F661F8">
          <w:headerReference w:type="default" r:id="rId8"/>
          <w:footerReference w:type="default" r:id="rId9"/>
          <w:headerReference w:type="first" r:id="rId10"/>
          <w:pgSz w:w="12240" w:h="15840"/>
          <w:pgMar w:top="1440" w:right="1440" w:bottom="1440" w:left="1440" w:header="418" w:footer="0" w:gutter="284"/>
          <w:cols w:space="708"/>
          <w:titlePg/>
          <w:docGrid w:linePitch="360"/>
        </w:sectPr>
      </w:pPr>
    </w:p>
    <w:p w14:paraId="35401B33" w14:textId="178D1978" w:rsidR="00E10A39" w:rsidRPr="009F41B4" w:rsidRDefault="00E10A39" w:rsidP="00E10A39">
      <w:pPr>
        <w:rPr>
          <w:rFonts w:ascii="Arial" w:hAnsi="Arial" w:cs="Arial"/>
          <w:b/>
          <w:sz w:val="18"/>
          <w:szCs w:val="28"/>
        </w:rPr>
      </w:pPr>
    </w:p>
    <w:tbl>
      <w:tblPr>
        <w:tblStyle w:val="LightGrid-Accent1"/>
        <w:tblW w:w="5000" w:type="pct"/>
        <w:tblInd w:w="-10" w:type="dxa"/>
        <w:tblLook w:val="0620" w:firstRow="1" w:lastRow="0" w:firstColumn="0" w:lastColumn="0" w:noHBand="1" w:noVBand="1"/>
      </w:tblPr>
      <w:tblGrid>
        <w:gridCol w:w="2142"/>
        <w:gridCol w:w="2798"/>
        <w:gridCol w:w="2051"/>
        <w:gridCol w:w="594"/>
        <w:gridCol w:w="584"/>
        <w:gridCol w:w="565"/>
        <w:gridCol w:w="572"/>
        <w:gridCol w:w="577"/>
        <w:gridCol w:w="613"/>
      </w:tblGrid>
      <w:tr w:rsidR="00B35C0E" w:rsidRPr="00B35C0E" w14:paraId="31DB1241" w14:textId="685F19D8" w:rsidTr="00B7609D">
        <w:trPr>
          <w:cnfStyle w:val="100000000000" w:firstRow="1" w:lastRow="0" w:firstColumn="0" w:lastColumn="0" w:oddVBand="0" w:evenVBand="0" w:oddHBand="0" w:evenHBand="0" w:firstRowFirstColumn="0" w:firstRowLastColumn="0" w:lastRowFirstColumn="0" w:lastRowLastColumn="0"/>
          <w:trHeight w:val="425"/>
          <w:tblHeader/>
        </w:trPr>
        <w:tc>
          <w:tcPr>
            <w:tcW w:w="1021" w:type="pct"/>
            <w:shd w:val="clear" w:color="auto" w:fill="auto"/>
            <w:vAlign w:val="center"/>
          </w:tcPr>
          <w:p w14:paraId="77603769"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Name</w:t>
            </w:r>
          </w:p>
        </w:tc>
        <w:tc>
          <w:tcPr>
            <w:tcW w:w="1333" w:type="pct"/>
            <w:shd w:val="clear" w:color="auto" w:fill="auto"/>
            <w:vAlign w:val="center"/>
          </w:tcPr>
          <w:p w14:paraId="413AA6B7"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Title</w:t>
            </w:r>
          </w:p>
        </w:tc>
        <w:tc>
          <w:tcPr>
            <w:tcW w:w="977" w:type="pct"/>
            <w:shd w:val="clear" w:color="auto" w:fill="auto"/>
            <w:vAlign w:val="center"/>
          </w:tcPr>
          <w:p w14:paraId="021A7FCB"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 xml:space="preserve">Organisation </w:t>
            </w:r>
          </w:p>
        </w:tc>
        <w:tc>
          <w:tcPr>
            <w:tcW w:w="283" w:type="pct"/>
            <w:shd w:val="clear" w:color="auto" w:fill="auto"/>
            <w:vAlign w:val="center"/>
          </w:tcPr>
          <w:p w14:paraId="5C930053" w14:textId="3D811CE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Nov</w:t>
            </w:r>
          </w:p>
        </w:tc>
        <w:tc>
          <w:tcPr>
            <w:tcW w:w="278" w:type="pct"/>
            <w:shd w:val="clear" w:color="auto" w:fill="auto"/>
            <w:vAlign w:val="center"/>
          </w:tcPr>
          <w:p w14:paraId="17D3497A" w14:textId="7400DD9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Dec</w:t>
            </w:r>
          </w:p>
        </w:tc>
        <w:tc>
          <w:tcPr>
            <w:tcW w:w="269" w:type="pct"/>
            <w:shd w:val="clear" w:color="auto" w:fill="auto"/>
            <w:vAlign w:val="center"/>
          </w:tcPr>
          <w:p w14:paraId="208DF7BF" w14:textId="716DE92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Jan</w:t>
            </w:r>
          </w:p>
        </w:tc>
        <w:tc>
          <w:tcPr>
            <w:tcW w:w="272" w:type="pct"/>
            <w:shd w:val="clear" w:color="auto" w:fill="auto"/>
            <w:vAlign w:val="center"/>
          </w:tcPr>
          <w:p w14:paraId="2EFE1302" w14:textId="2FB4C51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Feb</w:t>
            </w:r>
          </w:p>
        </w:tc>
        <w:tc>
          <w:tcPr>
            <w:tcW w:w="275" w:type="pct"/>
            <w:shd w:val="clear" w:color="auto" w:fill="auto"/>
            <w:vAlign w:val="center"/>
          </w:tcPr>
          <w:p w14:paraId="20823387" w14:textId="64C21A93"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Mar</w:t>
            </w:r>
          </w:p>
        </w:tc>
        <w:tc>
          <w:tcPr>
            <w:tcW w:w="292" w:type="pct"/>
            <w:shd w:val="clear" w:color="auto" w:fill="auto"/>
            <w:vAlign w:val="center"/>
          </w:tcPr>
          <w:p w14:paraId="236F6789" w14:textId="088D23F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Apr</w:t>
            </w:r>
          </w:p>
        </w:tc>
      </w:tr>
      <w:tr w:rsidR="007E5AE0" w:rsidRPr="00B35C0E" w14:paraId="6FD8C613" w14:textId="03E3B41C" w:rsidTr="00B7609D">
        <w:trPr>
          <w:trHeight w:val="425"/>
        </w:trPr>
        <w:tc>
          <w:tcPr>
            <w:tcW w:w="1021" w:type="pct"/>
            <w:shd w:val="clear" w:color="auto" w:fill="auto"/>
          </w:tcPr>
          <w:p w14:paraId="2148F4A2" w14:textId="6CAF4F23" w:rsidR="00017142" w:rsidRPr="00B35C0E" w:rsidRDefault="00A7385A" w:rsidP="00A7385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Nigel Wells </w:t>
            </w:r>
            <w:r w:rsidR="00017142" w:rsidRPr="00B35C0E">
              <w:rPr>
                <w:rFonts w:ascii="Arial" w:hAnsi="Arial" w:cs="Arial"/>
                <w:sz w:val="18"/>
                <w:szCs w:val="18"/>
              </w:rPr>
              <w:t>(</w:t>
            </w:r>
            <w:r w:rsidRPr="00B35C0E">
              <w:rPr>
                <w:rFonts w:ascii="Arial" w:hAnsi="Arial" w:cs="Arial"/>
                <w:sz w:val="18"/>
                <w:szCs w:val="18"/>
              </w:rPr>
              <w:t>NW</w:t>
            </w:r>
            <w:r w:rsidR="00017142" w:rsidRPr="00B35C0E">
              <w:rPr>
                <w:rFonts w:ascii="Arial" w:hAnsi="Arial" w:cs="Arial"/>
                <w:sz w:val="18"/>
                <w:szCs w:val="18"/>
              </w:rPr>
              <w:t>, chair)</w:t>
            </w:r>
          </w:p>
        </w:tc>
        <w:tc>
          <w:tcPr>
            <w:tcW w:w="1333" w:type="pct"/>
            <w:shd w:val="clear" w:color="auto" w:fill="auto"/>
          </w:tcPr>
          <w:p w14:paraId="06DDA3BA" w14:textId="03D591F2" w:rsidR="00017142" w:rsidRPr="00B35C0E" w:rsidRDefault="00A7385A" w:rsidP="00A7385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Executive Director for Clinical &amp; Professional</w:t>
            </w:r>
          </w:p>
        </w:tc>
        <w:tc>
          <w:tcPr>
            <w:tcW w:w="977" w:type="pct"/>
            <w:shd w:val="clear" w:color="auto" w:fill="auto"/>
          </w:tcPr>
          <w:p w14:paraId="2033A8F5" w14:textId="2719DABD" w:rsidR="00017142" w:rsidRPr="00B35C0E" w:rsidRDefault="00017142" w:rsidP="00A7385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NHS </w:t>
            </w:r>
            <w:r w:rsidR="00A7385A" w:rsidRPr="00B35C0E">
              <w:rPr>
                <w:rFonts w:ascii="Arial" w:hAnsi="Arial" w:cs="Arial"/>
                <w:sz w:val="18"/>
                <w:szCs w:val="18"/>
              </w:rPr>
              <w:t>HNY</w:t>
            </w:r>
            <w:r w:rsidRPr="00B35C0E">
              <w:rPr>
                <w:rFonts w:ascii="Arial" w:hAnsi="Arial" w:cs="Arial"/>
                <w:sz w:val="18"/>
                <w:szCs w:val="18"/>
              </w:rPr>
              <w:t xml:space="preserve"> IC</w:t>
            </w:r>
            <w:r w:rsidR="00A7385A" w:rsidRPr="00B35C0E">
              <w:rPr>
                <w:rFonts w:ascii="Arial" w:hAnsi="Arial" w:cs="Arial"/>
                <w:sz w:val="18"/>
                <w:szCs w:val="18"/>
              </w:rPr>
              <w:t>B</w:t>
            </w:r>
          </w:p>
        </w:tc>
        <w:tc>
          <w:tcPr>
            <w:tcW w:w="283" w:type="pct"/>
            <w:shd w:val="clear" w:color="auto" w:fill="auto"/>
            <w:vAlign w:val="center"/>
          </w:tcPr>
          <w:p w14:paraId="17B5CFB8" w14:textId="20B23C28" w:rsidR="00017142" w:rsidRPr="003979AB" w:rsidRDefault="003979AB" w:rsidP="003979AB">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78" w:type="pct"/>
            <w:shd w:val="clear" w:color="auto" w:fill="auto"/>
            <w:vAlign w:val="center"/>
          </w:tcPr>
          <w:p w14:paraId="34EE73ED" w14:textId="386DE2C0" w:rsidR="00017142" w:rsidRPr="00B35C0E" w:rsidRDefault="000D6143"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3AE219C6" w14:textId="55BECE76" w:rsidR="00017142" w:rsidRPr="00B35C0E" w:rsidRDefault="008D6C4E"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0F039022" w14:textId="77777777"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16BD1B9B" w14:textId="3F665E03"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18158A2" w14:textId="29A87A3E"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r>
      <w:tr w:rsidR="008D6C4E" w:rsidRPr="00B35C0E" w14:paraId="6BD4D35E" w14:textId="6A321D1C" w:rsidTr="00B7609D">
        <w:trPr>
          <w:trHeight w:val="425"/>
        </w:trPr>
        <w:tc>
          <w:tcPr>
            <w:tcW w:w="1021" w:type="pct"/>
            <w:shd w:val="clear" w:color="auto" w:fill="auto"/>
          </w:tcPr>
          <w:p w14:paraId="4746A457" w14:textId="427A8818" w:rsidR="008D6C4E" w:rsidRPr="00B35C0E" w:rsidRDefault="008D6C4E" w:rsidP="008D6C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Laura Angus (LA)</w:t>
            </w:r>
          </w:p>
        </w:tc>
        <w:tc>
          <w:tcPr>
            <w:tcW w:w="1333" w:type="pct"/>
            <w:shd w:val="clear" w:color="auto" w:fill="auto"/>
          </w:tcPr>
          <w:p w14:paraId="7C1B769E" w14:textId="1B6FF223" w:rsidR="008D6C4E" w:rsidRPr="00B35C0E" w:rsidRDefault="008D6C4E" w:rsidP="008D6C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44A28382" w14:textId="1A28F1AF" w:rsidR="008D6C4E" w:rsidRPr="00B35C0E" w:rsidRDefault="008D6C4E" w:rsidP="008D6C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3E84E80C" w14:textId="53963283" w:rsidR="008D6C4E" w:rsidRPr="00B35C0E" w:rsidRDefault="008D6C4E" w:rsidP="008D6C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BC6FC97" w14:textId="43B0D9E3" w:rsidR="008D6C4E" w:rsidRPr="00B35C0E" w:rsidRDefault="008D6C4E" w:rsidP="008D6C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65B3F466" w14:textId="2531FC2C" w:rsidR="008D6C4E" w:rsidRPr="00B35C0E" w:rsidRDefault="008D6C4E" w:rsidP="008D6C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96A6158" w14:textId="5A6B6184" w:rsidR="008D6C4E" w:rsidRPr="00B35C0E" w:rsidRDefault="008D6C4E" w:rsidP="008D6C4E">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0E884741" w14:textId="63A8B66D" w:rsidR="008D6C4E" w:rsidRPr="00B35C0E" w:rsidRDefault="008D6C4E" w:rsidP="008D6C4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F93A858" w14:textId="5531697D" w:rsidR="008D6C4E" w:rsidRPr="00B35C0E" w:rsidRDefault="008D6C4E" w:rsidP="008D6C4E">
            <w:pPr>
              <w:widowControl w:val="0"/>
              <w:autoSpaceDE w:val="0"/>
              <w:autoSpaceDN w:val="0"/>
              <w:adjustRightInd w:val="0"/>
              <w:spacing w:before="20" w:after="20"/>
              <w:jc w:val="center"/>
              <w:rPr>
                <w:rFonts w:ascii="Arial" w:hAnsi="Arial" w:cs="Arial"/>
                <w:sz w:val="18"/>
                <w:szCs w:val="18"/>
              </w:rPr>
            </w:pPr>
          </w:p>
        </w:tc>
      </w:tr>
      <w:tr w:rsidR="008D6C4E" w:rsidRPr="00B35C0E" w14:paraId="0947327E" w14:textId="7EAE0464" w:rsidTr="00B7609D">
        <w:trPr>
          <w:trHeight w:val="425"/>
        </w:trPr>
        <w:tc>
          <w:tcPr>
            <w:tcW w:w="1021" w:type="pct"/>
            <w:shd w:val="clear" w:color="auto" w:fill="auto"/>
          </w:tcPr>
          <w:p w14:paraId="370A00C9" w14:textId="0CD27A2A" w:rsidR="008D6C4E" w:rsidRPr="00B35C0E" w:rsidRDefault="008D6C4E" w:rsidP="008D6C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Kate Woodrow (KW)</w:t>
            </w:r>
          </w:p>
        </w:tc>
        <w:tc>
          <w:tcPr>
            <w:tcW w:w="1333" w:type="pct"/>
            <w:shd w:val="clear" w:color="auto" w:fill="auto"/>
          </w:tcPr>
          <w:p w14:paraId="15CCEFB8" w14:textId="55D4BBD0" w:rsidR="008D6C4E" w:rsidRPr="00B35C0E" w:rsidRDefault="008D6C4E" w:rsidP="008D6C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7215315E" w14:textId="14EABFF3" w:rsidR="008D6C4E" w:rsidRPr="00B35C0E" w:rsidRDefault="008D6C4E" w:rsidP="008D6C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6D869577" w14:textId="4A55178A" w:rsidR="008D6C4E" w:rsidRPr="00B35C0E" w:rsidRDefault="008D6C4E" w:rsidP="008D6C4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SM</w:t>
            </w:r>
          </w:p>
        </w:tc>
        <w:tc>
          <w:tcPr>
            <w:tcW w:w="278" w:type="pct"/>
            <w:shd w:val="clear" w:color="auto" w:fill="auto"/>
            <w:vAlign w:val="center"/>
          </w:tcPr>
          <w:p w14:paraId="7A32AAF0" w14:textId="6000F726" w:rsidR="008D6C4E" w:rsidRPr="00B35C0E" w:rsidRDefault="008D6C4E" w:rsidP="008D6C4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63DF057B" w14:textId="2E4E0FBD" w:rsidR="008D6C4E" w:rsidRPr="00B35C0E" w:rsidRDefault="008D6C4E" w:rsidP="008D6C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6637DB9" w14:textId="74780E06" w:rsidR="008D6C4E" w:rsidRPr="00B35C0E" w:rsidRDefault="008D6C4E" w:rsidP="008D6C4E">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48EBC78C" w14:textId="75F93520" w:rsidR="008D6C4E" w:rsidRPr="00B35C0E" w:rsidRDefault="008D6C4E" w:rsidP="008D6C4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4EB7B04" w14:textId="50C78C5A" w:rsidR="008D6C4E" w:rsidRPr="00B35C0E" w:rsidRDefault="008D6C4E" w:rsidP="008D6C4E">
            <w:pPr>
              <w:widowControl w:val="0"/>
              <w:autoSpaceDE w:val="0"/>
              <w:autoSpaceDN w:val="0"/>
              <w:adjustRightInd w:val="0"/>
              <w:spacing w:before="20" w:after="20"/>
              <w:jc w:val="center"/>
              <w:rPr>
                <w:rFonts w:ascii="Arial" w:hAnsi="Arial" w:cs="Arial"/>
                <w:sz w:val="18"/>
                <w:szCs w:val="18"/>
              </w:rPr>
            </w:pPr>
          </w:p>
        </w:tc>
      </w:tr>
      <w:tr w:rsidR="008D6C4E" w:rsidRPr="00B35C0E" w14:paraId="0EE1C864" w14:textId="77777777" w:rsidTr="00B7609D">
        <w:trPr>
          <w:trHeight w:val="425"/>
        </w:trPr>
        <w:tc>
          <w:tcPr>
            <w:tcW w:w="1021" w:type="pct"/>
            <w:shd w:val="clear" w:color="auto" w:fill="auto"/>
          </w:tcPr>
          <w:p w14:paraId="175E54CF" w14:textId="228D5C0F" w:rsidR="008D6C4E" w:rsidRPr="00B35C0E" w:rsidRDefault="008D6C4E" w:rsidP="008D6C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Vimal Patel (VP)</w:t>
            </w:r>
          </w:p>
        </w:tc>
        <w:tc>
          <w:tcPr>
            <w:tcW w:w="1333" w:type="pct"/>
            <w:shd w:val="clear" w:color="auto" w:fill="auto"/>
          </w:tcPr>
          <w:p w14:paraId="18E83722" w14:textId="540A7263" w:rsidR="008D6C4E" w:rsidRPr="00B35C0E" w:rsidRDefault="008D6C4E" w:rsidP="008D6C4E">
            <w:pPr>
              <w:widowControl w:val="0"/>
              <w:autoSpaceDE w:val="0"/>
              <w:autoSpaceDN w:val="0"/>
              <w:adjustRightInd w:val="0"/>
              <w:spacing w:before="20" w:after="20"/>
              <w:rPr>
                <w:rFonts w:ascii="Arial" w:hAnsi="Arial" w:cs="Arial"/>
                <w:sz w:val="18"/>
                <w:szCs w:val="18"/>
              </w:rPr>
            </w:pPr>
            <w:r>
              <w:rPr>
                <w:rFonts w:ascii="Arial" w:hAnsi="Arial" w:cs="Arial"/>
                <w:sz w:val="18"/>
                <w:szCs w:val="18"/>
              </w:rPr>
              <w:t>Lead pharmacist formulary and procurement</w:t>
            </w:r>
          </w:p>
        </w:tc>
        <w:tc>
          <w:tcPr>
            <w:tcW w:w="977" w:type="pct"/>
            <w:shd w:val="clear" w:color="auto" w:fill="auto"/>
          </w:tcPr>
          <w:p w14:paraId="1F97D418" w14:textId="1750D9AC" w:rsidR="008D6C4E" w:rsidRPr="00B35C0E" w:rsidRDefault="008D6C4E" w:rsidP="008D6C4E">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1EB04DCD" w14:textId="1727B12B" w:rsidR="008D6C4E" w:rsidRPr="00B35C0E" w:rsidRDefault="008D6C4E" w:rsidP="008D6C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CA563F9" w14:textId="4BA58D7E" w:rsidR="008D6C4E" w:rsidRPr="00B35C0E" w:rsidRDefault="008D6C4E" w:rsidP="008D6C4E">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1FF931A2" w14:textId="54C36373" w:rsidR="008D6C4E" w:rsidRPr="00B35C0E" w:rsidRDefault="00050DED" w:rsidP="008D6C4E">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35F1D62A" w14:textId="77777777" w:rsidR="008D6C4E" w:rsidRPr="00B35C0E" w:rsidRDefault="008D6C4E" w:rsidP="008D6C4E">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19B1D995" w14:textId="77777777" w:rsidR="008D6C4E" w:rsidRPr="00B35C0E" w:rsidRDefault="008D6C4E" w:rsidP="008D6C4E">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6F4F82D" w14:textId="77777777" w:rsidR="008D6C4E" w:rsidRPr="00B35C0E" w:rsidRDefault="008D6C4E" w:rsidP="008D6C4E">
            <w:pPr>
              <w:widowControl w:val="0"/>
              <w:autoSpaceDE w:val="0"/>
              <w:autoSpaceDN w:val="0"/>
              <w:adjustRightInd w:val="0"/>
              <w:spacing w:before="20" w:after="20"/>
              <w:jc w:val="center"/>
              <w:rPr>
                <w:rFonts w:ascii="Arial" w:hAnsi="Arial" w:cs="Arial"/>
                <w:sz w:val="18"/>
                <w:szCs w:val="18"/>
              </w:rPr>
            </w:pPr>
          </w:p>
        </w:tc>
      </w:tr>
      <w:tr w:rsidR="00775599" w:rsidRPr="00B35C0E" w14:paraId="07FEAFCE" w14:textId="08DB510D" w:rsidTr="00B7609D">
        <w:trPr>
          <w:trHeight w:val="425"/>
        </w:trPr>
        <w:tc>
          <w:tcPr>
            <w:tcW w:w="1021" w:type="pct"/>
            <w:shd w:val="clear" w:color="auto" w:fill="auto"/>
          </w:tcPr>
          <w:p w14:paraId="0D35F8FC" w14:textId="3521547C"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Joanne Goode (JG)</w:t>
            </w:r>
          </w:p>
        </w:tc>
        <w:tc>
          <w:tcPr>
            <w:tcW w:w="1333" w:type="pct"/>
            <w:shd w:val="clear" w:color="auto" w:fill="auto"/>
          </w:tcPr>
          <w:p w14:paraId="6A9D9204" w14:textId="05B353D9"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39F7A5AE" w14:textId="3401D700" w:rsidR="00775599" w:rsidRPr="00B35C0E" w:rsidRDefault="00775599" w:rsidP="00775599">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Humber Health Partnership</w:t>
            </w:r>
            <w:r>
              <w:rPr>
                <w:rFonts w:ascii="Arial" w:hAnsi="Arial" w:cs="Arial"/>
                <w:sz w:val="18"/>
                <w:szCs w:val="18"/>
              </w:rPr>
              <w:t xml:space="preserve"> </w:t>
            </w:r>
          </w:p>
        </w:tc>
        <w:tc>
          <w:tcPr>
            <w:tcW w:w="283" w:type="pct"/>
            <w:shd w:val="clear" w:color="auto" w:fill="auto"/>
            <w:vAlign w:val="center"/>
          </w:tcPr>
          <w:p w14:paraId="0B2E1998" w14:textId="766EB2A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CEDA4B2" w14:textId="575AB820"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690D97EA" w14:textId="50E3BF0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20B1A58" w14:textId="306FA5B2"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4A0D6F84" w14:textId="7654DB5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60C1184B" w14:textId="43A043C6"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4BAFDE2C" w14:textId="2840C176" w:rsidTr="00B7609D">
        <w:trPr>
          <w:trHeight w:val="425"/>
        </w:trPr>
        <w:tc>
          <w:tcPr>
            <w:tcW w:w="1021" w:type="pct"/>
            <w:shd w:val="clear" w:color="auto" w:fill="auto"/>
          </w:tcPr>
          <w:p w14:paraId="11E76CC8" w14:textId="3B0C80D6"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Stuart Parkes (SP)</w:t>
            </w:r>
          </w:p>
        </w:tc>
        <w:tc>
          <w:tcPr>
            <w:tcW w:w="1333" w:type="pct"/>
            <w:shd w:val="clear" w:color="auto" w:fill="auto"/>
          </w:tcPr>
          <w:p w14:paraId="7644EB80" w14:textId="7D8C4B79"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4D0B8C34" w14:textId="70BB747A"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1DB7AD0C" w14:textId="52BD0AAB"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FBD9DEE" w14:textId="0F08512A"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4EF39A6C" w14:textId="45F8E3F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60B8CBA5" w14:textId="0916713B"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4EF4ACBA" w14:textId="5CCB94C0"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74A955F" w14:textId="5D59E5A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48024478" w14:textId="63513E9E" w:rsidTr="00B7609D">
        <w:trPr>
          <w:trHeight w:val="425"/>
        </w:trPr>
        <w:tc>
          <w:tcPr>
            <w:tcW w:w="1021" w:type="pct"/>
            <w:shd w:val="clear" w:color="auto" w:fill="auto"/>
          </w:tcPr>
          <w:p w14:paraId="34EB15F4" w14:textId="4927D588"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Steve Davies (SD)</w:t>
            </w:r>
          </w:p>
        </w:tc>
        <w:tc>
          <w:tcPr>
            <w:tcW w:w="1333" w:type="pct"/>
            <w:shd w:val="clear" w:color="auto" w:fill="auto"/>
          </w:tcPr>
          <w:p w14:paraId="39B5EE8F" w14:textId="5FB66EDD"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Chief pharmacist </w:t>
            </w:r>
          </w:p>
        </w:tc>
        <w:tc>
          <w:tcPr>
            <w:tcW w:w="977" w:type="pct"/>
            <w:shd w:val="clear" w:color="auto" w:fill="auto"/>
          </w:tcPr>
          <w:p w14:paraId="138DB147" w14:textId="3F75E559"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Rotherham, Doncaster &amp; Sheffield NHS FT</w:t>
            </w:r>
          </w:p>
        </w:tc>
        <w:tc>
          <w:tcPr>
            <w:tcW w:w="283" w:type="pct"/>
            <w:shd w:val="clear" w:color="auto" w:fill="auto"/>
            <w:vAlign w:val="center"/>
          </w:tcPr>
          <w:p w14:paraId="191E1CB6" w14:textId="394F2F9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6A505DB2" w14:textId="62C87C4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69" w:type="pct"/>
            <w:shd w:val="clear" w:color="auto" w:fill="auto"/>
            <w:vAlign w:val="center"/>
          </w:tcPr>
          <w:p w14:paraId="5D13740D" w14:textId="77777777" w:rsidR="00775599" w:rsidRDefault="00950C58"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0323B455" w14:textId="178C13AC" w:rsidR="00950C58" w:rsidRPr="00B35C0E" w:rsidRDefault="00950C58"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MK</w:t>
            </w:r>
          </w:p>
        </w:tc>
        <w:tc>
          <w:tcPr>
            <w:tcW w:w="272" w:type="pct"/>
            <w:shd w:val="clear" w:color="auto" w:fill="auto"/>
            <w:vAlign w:val="center"/>
          </w:tcPr>
          <w:p w14:paraId="648A5B6C" w14:textId="5221251B"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77B742DC" w14:textId="388E9CC6"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EDC1CD3" w14:textId="2A667B22"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3C3E57F9" w14:textId="77777777" w:rsidTr="00B7609D">
        <w:trPr>
          <w:trHeight w:val="425"/>
        </w:trPr>
        <w:tc>
          <w:tcPr>
            <w:tcW w:w="1021" w:type="pct"/>
            <w:shd w:val="clear" w:color="auto" w:fill="auto"/>
          </w:tcPr>
          <w:p w14:paraId="63643CEF" w14:textId="7B083302"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Weeliat Chong (WC)</w:t>
            </w:r>
          </w:p>
        </w:tc>
        <w:tc>
          <w:tcPr>
            <w:tcW w:w="1333" w:type="pct"/>
            <w:shd w:val="clear" w:color="auto" w:fill="auto"/>
          </w:tcPr>
          <w:p w14:paraId="17828427" w14:textId="36F49CF5"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05149228" w14:textId="63310DD6"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83" w:type="pct"/>
            <w:shd w:val="clear" w:color="auto" w:fill="auto"/>
            <w:vAlign w:val="center"/>
          </w:tcPr>
          <w:p w14:paraId="0137AEAD" w14:textId="43FBCBDB"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5034C16B" w14:textId="01741C20"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12ED03E9" w14:textId="230145D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9BBBF03"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229BA6DD"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85D3EC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496CC38A" w14:textId="77777777" w:rsidTr="00B7609D">
        <w:trPr>
          <w:trHeight w:val="425"/>
        </w:trPr>
        <w:tc>
          <w:tcPr>
            <w:tcW w:w="1021" w:type="pct"/>
            <w:shd w:val="clear" w:color="auto" w:fill="auto"/>
          </w:tcPr>
          <w:p w14:paraId="7417178D" w14:textId="76779907"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Anna </w:t>
            </w:r>
            <w:proofErr w:type="spellStart"/>
            <w:r w:rsidRPr="00B35C0E">
              <w:rPr>
                <w:rFonts w:ascii="Arial" w:hAnsi="Arial" w:cs="Arial"/>
                <w:sz w:val="18"/>
                <w:szCs w:val="18"/>
              </w:rPr>
              <w:t>Grocholewska-Mhamdi</w:t>
            </w:r>
            <w:proofErr w:type="spellEnd"/>
            <w:r w:rsidRPr="00B35C0E">
              <w:rPr>
                <w:rFonts w:ascii="Arial" w:hAnsi="Arial" w:cs="Arial"/>
                <w:sz w:val="18"/>
                <w:szCs w:val="18"/>
              </w:rPr>
              <w:t xml:space="preserve"> (AGM)</w:t>
            </w:r>
          </w:p>
        </w:tc>
        <w:tc>
          <w:tcPr>
            <w:tcW w:w="1333" w:type="pct"/>
            <w:shd w:val="clear" w:color="auto" w:fill="auto"/>
          </w:tcPr>
          <w:p w14:paraId="34EF7874" w14:textId="04C57B2E"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977" w:type="pct"/>
            <w:shd w:val="clear" w:color="auto" w:fill="auto"/>
          </w:tcPr>
          <w:p w14:paraId="61ECDA46" w14:textId="1409996A"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Navigo</w:t>
            </w:r>
          </w:p>
        </w:tc>
        <w:tc>
          <w:tcPr>
            <w:tcW w:w="283" w:type="pct"/>
            <w:shd w:val="clear" w:color="auto" w:fill="auto"/>
            <w:vAlign w:val="center"/>
          </w:tcPr>
          <w:p w14:paraId="567E8AFE" w14:textId="6EC0C9CD"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FA70AC3" w14:textId="1BF297A2"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5654C889" w14:textId="4BBA18A8" w:rsidR="00775599" w:rsidRPr="00B35C0E" w:rsidRDefault="00950C58"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0D9E069D"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02707C85"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065B8BC"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25D64F11" w14:textId="77777777" w:rsidTr="00B7609D">
        <w:trPr>
          <w:trHeight w:val="425"/>
        </w:trPr>
        <w:tc>
          <w:tcPr>
            <w:tcW w:w="1021" w:type="pct"/>
            <w:shd w:val="clear" w:color="auto" w:fill="auto"/>
          </w:tcPr>
          <w:p w14:paraId="561A7089" w14:textId="57917E93"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Morris (RM)</w:t>
            </w:r>
          </w:p>
        </w:tc>
        <w:tc>
          <w:tcPr>
            <w:tcW w:w="1333" w:type="pct"/>
            <w:shd w:val="clear" w:color="auto" w:fill="auto"/>
          </w:tcPr>
          <w:p w14:paraId="4F5C2CF6" w14:textId="50684D4B"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Deputy chief pharmacist</w:t>
            </w:r>
          </w:p>
        </w:tc>
        <w:tc>
          <w:tcPr>
            <w:tcW w:w="977" w:type="pct"/>
            <w:shd w:val="clear" w:color="auto" w:fill="auto"/>
          </w:tcPr>
          <w:p w14:paraId="1E35A725" w14:textId="66CB26B0"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w:t>
            </w:r>
            <w:r w:rsidR="00050DED">
              <w:rPr>
                <w:rFonts w:ascii="Arial" w:hAnsi="Arial" w:cs="Arial"/>
                <w:sz w:val="18"/>
                <w:szCs w:val="18"/>
              </w:rPr>
              <w:t>s</w:t>
            </w:r>
            <w:r>
              <w:rPr>
                <w:rFonts w:ascii="Arial" w:hAnsi="Arial" w:cs="Arial"/>
                <w:sz w:val="18"/>
                <w:szCs w:val="18"/>
              </w:rPr>
              <w:t xml:space="preserve"> NHS FT</w:t>
            </w:r>
          </w:p>
        </w:tc>
        <w:tc>
          <w:tcPr>
            <w:tcW w:w="283" w:type="pct"/>
            <w:shd w:val="clear" w:color="auto" w:fill="auto"/>
            <w:vAlign w:val="center"/>
          </w:tcPr>
          <w:p w14:paraId="0B59FEC0" w14:textId="3AFC12BA"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168ECA18" w14:textId="6549F4D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7EEBB2FD" w14:textId="7A09A134"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33E7D8F"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7F63B54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F2E7F4C"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7AC1F00F" w14:textId="1D4A93EF" w:rsidTr="00B7609D">
        <w:trPr>
          <w:trHeight w:val="425"/>
        </w:trPr>
        <w:tc>
          <w:tcPr>
            <w:tcW w:w="1021" w:type="pct"/>
            <w:shd w:val="clear" w:color="auto" w:fill="auto"/>
          </w:tcPr>
          <w:p w14:paraId="1A098AC9" w14:textId="2BA54C6A"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Morgan (JM)</w:t>
            </w:r>
          </w:p>
        </w:tc>
        <w:tc>
          <w:tcPr>
            <w:tcW w:w="1333" w:type="pct"/>
            <w:shd w:val="clear" w:color="auto" w:fill="auto"/>
          </w:tcPr>
          <w:p w14:paraId="4E3EBF9A" w14:textId="77777777" w:rsidR="00775599" w:rsidRPr="00234431" w:rsidRDefault="00775599" w:rsidP="00775599">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Principal Pharmacist</w:t>
            </w:r>
          </w:p>
          <w:p w14:paraId="7B1DF6AA" w14:textId="584948D7" w:rsidR="00775599" w:rsidRPr="00B35C0E" w:rsidRDefault="00775599" w:rsidP="00775599">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 Formulary, Interface and Medicines Commissioning</w:t>
            </w:r>
          </w:p>
        </w:tc>
        <w:tc>
          <w:tcPr>
            <w:tcW w:w="977" w:type="pct"/>
            <w:shd w:val="clear" w:color="auto" w:fill="auto"/>
          </w:tcPr>
          <w:p w14:paraId="478CDA0F" w14:textId="1ACC1FCB" w:rsidR="00775599" w:rsidRPr="00B35C0E" w:rsidRDefault="00775599" w:rsidP="00775599">
            <w:pPr>
              <w:widowControl w:val="0"/>
              <w:autoSpaceDE w:val="0"/>
              <w:autoSpaceDN w:val="0"/>
              <w:adjustRightInd w:val="0"/>
              <w:spacing w:before="20" w:after="20"/>
              <w:rPr>
                <w:rFonts w:ascii="Arial" w:hAnsi="Arial" w:cs="Arial"/>
                <w:b/>
                <w:sz w:val="18"/>
                <w:szCs w:val="18"/>
              </w:rPr>
            </w:pPr>
            <w:r w:rsidRPr="00B35C0E">
              <w:rPr>
                <w:rFonts w:ascii="Arial" w:hAnsi="Arial" w:cs="Arial"/>
                <w:sz w:val="18"/>
                <w:szCs w:val="18"/>
              </w:rPr>
              <w:t>HUTH NHS Trust</w:t>
            </w:r>
          </w:p>
        </w:tc>
        <w:tc>
          <w:tcPr>
            <w:tcW w:w="283" w:type="pct"/>
            <w:shd w:val="clear" w:color="auto" w:fill="auto"/>
            <w:vAlign w:val="center"/>
          </w:tcPr>
          <w:p w14:paraId="3F4B05C1" w14:textId="2B7357D9"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A0D37EA" w14:textId="4403B014"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5934F51C" w14:textId="693F668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2E9F2B9" w14:textId="439C728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541DBF5F" w14:textId="5407A046"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11A0407" w14:textId="3B66062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2F04C98C" w14:textId="6E194FF7" w:rsidTr="00B7609D">
        <w:trPr>
          <w:trHeight w:val="425"/>
        </w:trPr>
        <w:tc>
          <w:tcPr>
            <w:tcW w:w="1021" w:type="pct"/>
            <w:shd w:val="clear" w:color="auto" w:fill="auto"/>
          </w:tcPr>
          <w:p w14:paraId="7D2362AF" w14:textId="42ABF081"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Crewe (</w:t>
            </w:r>
            <w:proofErr w:type="spellStart"/>
            <w:r w:rsidRPr="00B35C0E">
              <w:rPr>
                <w:rFonts w:ascii="Arial" w:hAnsi="Arial" w:cs="Arial"/>
                <w:sz w:val="18"/>
                <w:szCs w:val="18"/>
              </w:rPr>
              <w:t>JCr</w:t>
            </w:r>
            <w:proofErr w:type="spellEnd"/>
            <w:r w:rsidRPr="00B35C0E">
              <w:rPr>
                <w:rFonts w:ascii="Arial" w:hAnsi="Arial" w:cs="Arial"/>
                <w:sz w:val="18"/>
                <w:szCs w:val="18"/>
              </w:rPr>
              <w:t>)</w:t>
            </w:r>
          </w:p>
        </w:tc>
        <w:tc>
          <w:tcPr>
            <w:tcW w:w="1333" w:type="pct"/>
            <w:shd w:val="clear" w:color="auto" w:fill="auto"/>
          </w:tcPr>
          <w:p w14:paraId="518DE1DD" w14:textId="3AEBB61A"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 for formulary, MI &amp; commissioning</w:t>
            </w:r>
          </w:p>
        </w:tc>
        <w:tc>
          <w:tcPr>
            <w:tcW w:w="977" w:type="pct"/>
            <w:shd w:val="clear" w:color="auto" w:fill="auto"/>
          </w:tcPr>
          <w:p w14:paraId="4B1EB2BA" w14:textId="691DA0E0"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799EBE0E" w14:textId="593C918D"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1E305D7" w14:textId="6EC2C0B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69D15B56" w14:textId="74DF25FB"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F5B76FF" w14:textId="0FC07442"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7CDDD47E" w14:textId="218894C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C1DA540" w14:textId="289970C9"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2B1F2134" w14:textId="78595F17" w:rsidTr="00B7609D">
        <w:trPr>
          <w:trHeight w:val="425"/>
        </w:trPr>
        <w:tc>
          <w:tcPr>
            <w:tcW w:w="1021" w:type="pct"/>
            <w:shd w:val="clear" w:color="auto" w:fill="auto"/>
          </w:tcPr>
          <w:p w14:paraId="3DAD19A4" w14:textId="32110828"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Andy Karvot (AK)</w:t>
            </w:r>
          </w:p>
        </w:tc>
        <w:tc>
          <w:tcPr>
            <w:tcW w:w="1333" w:type="pct"/>
            <w:shd w:val="clear" w:color="auto" w:fill="auto"/>
          </w:tcPr>
          <w:p w14:paraId="34BD7EAC" w14:textId="3BA63548"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Interface pharmacist</w:t>
            </w:r>
          </w:p>
        </w:tc>
        <w:tc>
          <w:tcPr>
            <w:tcW w:w="977" w:type="pct"/>
            <w:shd w:val="clear" w:color="auto" w:fill="auto"/>
          </w:tcPr>
          <w:p w14:paraId="02FD435B" w14:textId="1261CBA6"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83" w:type="pct"/>
            <w:shd w:val="clear" w:color="auto" w:fill="auto"/>
            <w:vAlign w:val="center"/>
          </w:tcPr>
          <w:p w14:paraId="1D72BFCF" w14:textId="2D1439A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AAD3F1B" w14:textId="4E97696B"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55F1EF25" w14:textId="1D96EE9E"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6E10E5FA" w14:textId="5BD8E40F"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2AC2F1AD" w14:textId="2BF11C56"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7A1E334" w14:textId="1B5BCDC1"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5C3A9034" w14:textId="2839D4EC" w:rsidTr="00B7609D">
        <w:trPr>
          <w:trHeight w:val="425"/>
        </w:trPr>
        <w:tc>
          <w:tcPr>
            <w:tcW w:w="1021" w:type="pct"/>
            <w:shd w:val="clear" w:color="auto" w:fill="auto"/>
          </w:tcPr>
          <w:p w14:paraId="3921534B" w14:textId="27999508"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Joanna Cunnington (</w:t>
            </w:r>
            <w:proofErr w:type="spellStart"/>
            <w:r w:rsidRPr="00B35C0E">
              <w:rPr>
                <w:rFonts w:ascii="Arial" w:hAnsi="Arial" w:cs="Arial"/>
                <w:sz w:val="18"/>
                <w:szCs w:val="18"/>
              </w:rPr>
              <w:t>JCu</w:t>
            </w:r>
            <w:proofErr w:type="spellEnd"/>
            <w:r w:rsidRPr="00B35C0E">
              <w:rPr>
                <w:rFonts w:ascii="Arial" w:hAnsi="Arial" w:cs="Arial"/>
                <w:sz w:val="18"/>
                <w:szCs w:val="18"/>
              </w:rPr>
              <w:t>)</w:t>
            </w:r>
          </w:p>
        </w:tc>
        <w:tc>
          <w:tcPr>
            <w:tcW w:w="1333" w:type="pct"/>
            <w:shd w:val="clear" w:color="auto" w:fill="auto"/>
          </w:tcPr>
          <w:p w14:paraId="4E852AAE" w14:textId="6EFCB1F4"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rheumatologist</w:t>
            </w:r>
          </w:p>
        </w:tc>
        <w:tc>
          <w:tcPr>
            <w:tcW w:w="977" w:type="pct"/>
            <w:shd w:val="clear" w:color="auto" w:fill="auto"/>
          </w:tcPr>
          <w:p w14:paraId="65C32528" w14:textId="13F59649"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83" w:type="pct"/>
            <w:shd w:val="clear" w:color="auto" w:fill="auto"/>
            <w:vAlign w:val="center"/>
          </w:tcPr>
          <w:p w14:paraId="72A7F4C6" w14:textId="030158E0"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017D461" w14:textId="51B14BDB"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45A0408D" w14:textId="5B458FEF"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52C4D4C4" w14:textId="7AB103CF"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0338E04C" w14:textId="735ABA7B"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DAA3D12" w14:textId="01BAB91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4A04F3C8" w14:textId="16F5C57E" w:rsidTr="00B7609D">
        <w:trPr>
          <w:trHeight w:val="425"/>
        </w:trPr>
        <w:tc>
          <w:tcPr>
            <w:tcW w:w="1021" w:type="pct"/>
            <w:shd w:val="clear" w:color="auto" w:fill="auto"/>
          </w:tcPr>
          <w:p w14:paraId="1B1A1B47" w14:textId="00794A66" w:rsidR="00775599" w:rsidRPr="004F05BA" w:rsidRDefault="00775599" w:rsidP="00775599">
            <w:pPr>
              <w:widowControl w:val="0"/>
              <w:autoSpaceDE w:val="0"/>
              <w:autoSpaceDN w:val="0"/>
              <w:adjustRightInd w:val="0"/>
              <w:spacing w:before="20" w:after="20"/>
              <w:rPr>
                <w:rFonts w:ascii="Arial" w:hAnsi="Arial" w:cs="Arial"/>
                <w:color w:val="000000"/>
                <w:sz w:val="18"/>
                <w:szCs w:val="18"/>
              </w:rPr>
            </w:pPr>
            <w:r w:rsidRPr="004F05BA">
              <w:rPr>
                <w:rFonts w:ascii="Arial" w:hAnsi="Arial" w:cs="Arial"/>
                <w:color w:val="000000"/>
                <w:sz w:val="18"/>
                <w:szCs w:val="18"/>
              </w:rPr>
              <w:t>Ed Smith (ES)</w:t>
            </w:r>
          </w:p>
        </w:tc>
        <w:tc>
          <w:tcPr>
            <w:tcW w:w="1333" w:type="pct"/>
            <w:shd w:val="clear" w:color="auto" w:fill="auto"/>
          </w:tcPr>
          <w:p w14:paraId="1CAD6DF2" w14:textId="12A66DB6" w:rsidR="00775599" w:rsidRPr="003979AB" w:rsidRDefault="00775599" w:rsidP="00775599">
            <w:pPr>
              <w:widowControl w:val="0"/>
              <w:autoSpaceDE w:val="0"/>
              <w:autoSpaceDN w:val="0"/>
              <w:adjustRightInd w:val="0"/>
              <w:spacing w:before="20" w:after="20"/>
              <w:rPr>
                <w:rFonts w:ascii="Arial" w:hAnsi="Arial" w:cs="Arial"/>
                <w:color w:val="000000"/>
                <w:sz w:val="18"/>
                <w:szCs w:val="18"/>
              </w:rPr>
            </w:pPr>
            <w:r w:rsidRPr="003979AB">
              <w:rPr>
                <w:rFonts w:ascii="Arial" w:hAnsi="Arial" w:cs="Arial"/>
                <w:color w:val="000000"/>
                <w:sz w:val="18"/>
                <w:szCs w:val="18"/>
              </w:rPr>
              <w:t xml:space="preserve">Emergency medicine consultant </w:t>
            </w:r>
          </w:p>
        </w:tc>
        <w:tc>
          <w:tcPr>
            <w:tcW w:w="977" w:type="pct"/>
            <w:shd w:val="clear" w:color="auto" w:fill="auto"/>
          </w:tcPr>
          <w:p w14:paraId="445FAA9D" w14:textId="1356E723"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5EA18B2B" w14:textId="6C8DB004"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622D32A" w14:textId="2E5F470B"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39E71B91" w14:textId="6200C8DA" w:rsidR="00775599" w:rsidRPr="00B35C0E" w:rsidRDefault="00950C58"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3A05DCD8" w14:textId="36E27B32"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2BC3B2D9" w14:textId="1FD48441"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6DA6201A" w14:textId="40ABF4A0"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4C260789" w14:textId="192A8187" w:rsidTr="00B7609D">
        <w:trPr>
          <w:trHeight w:val="425"/>
        </w:trPr>
        <w:tc>
          <w:tcPr>
            <w:tcW w:w="1021" w:type="pct"/>
            <w:shd w:val="clear" w:color="auto" w:fill="auto"/>
          </w:tcPr>
          <w:p w14:paraId="3B092B41" w14:textId="7B2ACF63"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Narayana Pothina </w:t>
            </w:r>
            <w:r>
              <w:rPr>
                <w:rFonts w:ascii="Arial" w:hAnsi="Arial" w:cs="Arial"/>
                <w:sz w:val="18"/>
                <w:szCs w:val="18"/>
              </w:rPr>
              <w:t>(NP)</w:t>
            </w:r>
          </w:p>
        </w:tc>
        <w:tc>
          <w:tcPr>
            <w:tcW w:w="1333" w:type="pct"/>
            <w:shd w:val="clear" w:color="auto" w:fill="auto"/>
          </w:tcPr>
          <w:p w14:paraId="69CD3028" w14:textId="36845B87"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in adult medicine</w:t>
            </w:r>
          </w:p>
        </w:tc>
        <w:tc>
          <w:tcPr>
            <w:tcW w:w="977" w:type="pct"/>
            <w:shd w:val="clear" w:color="auto" w:fill="auto"/>
          </w:tcPr>
          <w:p w14:paraId="7FBD5CAC" w14:textId="4850330F"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83" w:type="pct"/>
            <w:shd w:val="clear" w:color="auto" w:fill="auto"/>
            <w:vAlign w:val="center"/>
          </w:tcPr>
          <w:p w14:paraId="15BA6B65" w14:textId="1A66F32F"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6101869" w14:textId="40AF30DE"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5028D1DC" w14:textId="74A68875" w:rsidR="00775599" w:rsidRPr="00B35C0E" w:rsidRDefault="00950C58"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3831CCFB" w14:textId="27F3C4E0"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5A3C5073" w14:textId="69A988D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EB7EA18" w14:textId="7F8D455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11672F58" w14:textId="409C4A39" w:rsidTr="00B7609D">
        <w:trPr>
          <w:trHeight w:val="425"/>
        </w:trPr>
        <w:tc>
          <w:tcPr>
            <w:tcW w:w="1021" w:type="pct"/>
            <w:shd w:val="clear" w:color="auto" w:fill="auto"/>
          </w:tcPr>
          <w:p w14:paraId="69FBF7B2" w14:textId="67D42733"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Alyn Morice </w:t>
            </w:r>
            <w:r>
              <w:rPr>
                <w:rFonts w:ascii="Arial" w:hAnsi="Arial" w:cs="Arial"/>
                <w:sz w:val="18"/>
                <w:szCs w:val="18"/>
              </w:rPr>
              <w:t>(AM)</w:t>
            </w:r>
          </w:p>
        </w:tc>
        <w:tc>
          <w:tcPr>
            <w:tcW w:w="1333" w:type="pct"/>
            <w:shd w:val="clear" w:color="auto" w:fill="auto"/>
          </w:tcPr>
          <w:p w14:paraId="025A5B35" w14:textId="38B7F6A7"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Professor of respiratory medicine</w:t>
            </w:r>
          </w:p>
        </w:tc>
        <w:tc>
          <w:tcPr>
            <w:tcW w:w="977" w:type="pct"/>
            <w:shd w:val="clear" w:color="auto" w:fill="auto"/>
          </w:tcPr>
          <w:p w14:paraId="5F69B72D" w14:textId="1B9EA2AC"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HUTH NHS Trust</w:t>
            </w:r>
          </w:p>
        </w:tc>
        <w:tc>
          <w:tcPr>
            <w:tcW w:w="283" w:type="pct"/>
            <w:shd w:val="clear" w:color="auto" w:fill="auto"/>
            <w:vAlign w:val="center"/>
          </w:tcPr>
          <w:p w14:paraId="19F25413" w14:textId="32E85F64"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E1384EE" w14:textId="39E26BD6"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4C9DA8F0" w14:textId="1E61F7F2"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1EFF147" w14:textId="61772B7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7F9D4D68" w14:textId="4B42EC7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6D84CB1" w14:textId="7FB4844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17CA75D8" w14:textId="77777777" w:rsidTr="00B7609D">
        <w:trPr>
          <w:trHeight w:val="425"/>
        </w:trPr>
        <w:tc>
          <w:tcPr>
            <w:tcW w:w="1021" w:type="pct"/>
            <w:shd w:val="clear" w:color="auto" w:fill="auto"/>
          </w:tcPr>
          <w:p w14:paraId="6C9FFC9B" w14:textId="2624E152"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Sathya Vishwanath</w:t>
            </w:r>
            <w:r>
              <w:rPr>
                <w:rFonts w:ascii="Arial" w:hAnsi="Arial" w:cs="Arial"/>
                <w:sz w:val="18"/>
                <w:szCs w:val="18"/>
              </w:rPr>
              <w:t xml:space="preserve"> (SV)</w:t>
            </w:r>
          </w:p>
        </w:tc>
        <w:tc>
          <w:tcPr>
            <w:tcW w:w="1333" w:type="pct"/>
            <w:shd w:val="clear" w:color="auto" w:fill="auto"/>
          </w:tcPr>
          <w:p w14:paraId="50AAAD09" w14:textId="1BD2CB4C"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7" w:type="pct"/>
            <w:shd w:val="clear" w:color="auto" w:fill="auto"/>
          </w:tcPr>
          <w:p w14:paraId="3EBD0D4F" w14:textId="2DB86009"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83" w:type="pct"/>
            <w:shd w:val="clear" w:color="auto" w:fill="auto"/>
            <w:vAlign w:val="center"/>
          </w:tcPr>
          <w:p w14:paraId="75B45DC6" w14:textId="6B4D266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237E591C" w14:textId="5EA07899"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412D5B77" w14:textId="50239E4F" w:rsidR="00775599" w:rsidRPr="00B35C0E" w:rsidRDefault="00950C58"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041ACB56"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12F75353"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54449A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3A2F6DC5" w14:textId="77777777" w:rsidTr="00B7609D">
        <w:trPr>
          <w:trHeight w:val="425"/>
        </w:trPr>
        <w:tc>
          <w:tcPr>
            <w:tcW w:w="1021" w:type="pct"/>
            <w:shd w:val="clear" w:color="auto" w:fill="auto"/>
          </w:tcPr>
          <w:p w14:paraId="46A3B81E" w14:textId="3FC9B49E"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Christiana </w:t>
            </w:r>
            <w:proofErr w:type="spellStart"/>
            <w:r w:rsidRPr="00B35C0E">
              <w:rPr>
                <w:rFonts w:ascii="Arial" w:hAnsi="Arial" w:cs="Arial"/>
                <w:sz w:val="18"/>
                <w:szCs w:val="18"/>
              </w:rPr>
              <w:t>Elisha-Aboh</w:t>
            </w:r>
            <w:proofErr w:type="spellEnd"/>
            <w:r>
              <w:rPr>
                <w:rFonts w:ascii="Arial" w:hAnsi="Arial" w:cs="Arial"/>
                <w:sz w:val="18"/>
                <w:szCs w:val="18"/>
              </w:rPr>
              <w:t xml:space="preserve"> (CEA)</w:t>
            </w:r>
          </w:p>
        </w:tc>
        <w:tc>
          <w:tcPr>
            <w:tcW w:w="1333" w:type="pct"/>
            <w:shd w:val="clear" w:color="auto" w:fill="auto"/>
          </w:tcPr>
          <w:p w14:paraId="11DB255A" w14:textId="3B1BB4D8"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977" w:type="pct"/>
            <w:shd w:val="clear" w:color="auto" w:fill="auto"/>
          </w:tcPr>
          <w:p w14:paraId="1F34A7FE" w14:textId="28D9BA2B"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 NHS FT</w:t>
            </w:r>
          </w:p>
        </w:tc>
        <w:tc>
          <w:tcPr>
            <w:tcW w:w="283" w:type="pct"/>
            <w:shd w:val="clear" w:color="auto" w:fill="auto"/>
            <w:vAlign w:val="center"/>
          </w:tcPr>
          <w:p w14:paraId="421D7AE3" w14:textId="0561111D"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000387A" w14:textId="3EAEB23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238343EA" w14:textId="66DAE497" w:rsidR="00775599" w:rsidRPr="00B35C0E" w:rsidRDefault="00950C58"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7DD12632"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5BB35103"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937BBE1"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719A6C56" w14:textId="77777777" w:rsidTr="00B7609D">
        <w:trPr>
          <w:trHeight w:val="425"/>
        </w:trPr>
        <w:tc>
          <w:tcPr>
            <w:tcW w:w="1021" w:type="pct"/>
            <w:shd w:val="clear" w:color="auto" w:fill="auto"/>
          </w:tcPr>
          <w:p w14:paraId="409CB759" w14:textId="77777777"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Tracy Percival (TP)</w:t>
            </w:r>
          </w:p>
        </w:tc>
        <w:tc>
          <w:tcPr>
            <w:tcW w:w="1333" w:type="pct"/>
            <w:shd w:val="clear" w:color="auto" w:fill="auto"/>
          </w:tcPr>
          <w:p w14:paraId="57329BE2" w14:textId="77777777"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Medicines optimisation &amp; homecare pharmacist</w:t>
            </w:r>
          </w:p>
        </w:tc>
        <w:tc>
          <w:tcPr>
            <w:tcW w:w="977" w:type="pct"/>
            <w:shd w:val="clear" w:color="auto" w:fill="auto"/>
          </w:tcPr>
          <w:p w14:paraId="4B93230A" w14:textId="77777777"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South Tees Hospitals NHS FT</w:t>
            </w:r>
          </w:p>
        </w:tc>
        <w:tc>
          <w:tcPr>
            <w:tcW w:w="283" w:type="pct"/>
            <w:shd w:val="clear" w:color="auto" w:fill="auto"/>
            <w:vAlign w:val="center"/>
          </w:tcPr>
          <w:p w14:paraId="66B40CB9" w14:textId="1612421E"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4590A19" w14:textId="2C914F1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06E52259" w14:textId="6B147A1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F636BD4"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442C6009"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56CFFB3"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1A43362E" w14:textId="7302EFEC" w:rsidTr="00B7609D">
        <w:trPr>
          <w:trHeight w:val="425"/>
        </w:trPr>
        <w:tc>
          <w:tcPr>
            <w:tcW w:w="1021" w:type="pct"/>
            <w:shd w:val="clear" w:color="auto" w:fill="auto"/>
          </w:tcPr>
          <w:p w14:paraId="03E4954C" w14:textId="544BE2CD"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Chris Ranson (CR)</w:t>
            </w:r>
          </w:p>
        </w:tc>
        <w:tc>
          <w:tcPr>
            <w:tcW w:w="1333" w:type="pct"/>
            <w:shd w:val="clear" w:color="auto" w:fill="auto"/>
          </w:tcPr>
          <w:p w14:paraId="734046EB" w14:textId="5AC49B4C"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7" w:type="pct"/>
            <w:shd w:val="clear" w:color="auto" w:fill="auto"/>
          </w:tcPr>
          <w:p w14:paraId="03ED9C10" w14:textId="17FB6A4F"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325B24B4" w14:textId="14D75071"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078EA93B" w14:textId="5176C75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204D2B75" w14:textId="3730BA5D"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120B001" w14:textId="07E68999"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7B325E19" w14:textId="28A9747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2BB37D4" w14:textId="6FC661F9"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0CA6F58F" w14:textId="77777777" w:rsidTr="00B7609D">
        <w:trPr>
          <w:trHeight w:val="425"/>
        </w:trPr>
        <w:tc>
          <w:tcPr>
            <w:tcW w:w="1021" w:type="pct"/>
            <w:shd w:val="clear" w:color="auto" w:fill="auto"/>
          </w:tcPr>
          <w:p w14:paraId="3E5FFF15" w14:textId="282FFFFA"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lastRenderedPageBreak/>
              <w:t>Kevin McCorry (KM)</w:t>
            </w:r>
          </w:p>
        </w:tc>
        <w:tc>
          <w:tcPr>
            <w:tcW w:w="1333" w:type="pct"/>
            <w:shd w:val="clear" w:color="auto" w:fill="auto"/>
          </w:tcPr>
          <w:p w14:paraId="03C9B0DC" w14:textId="78F04B2B"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7" w:type="pct"/>
            <w:shd w:val="clear" w:color="auto" w:fill="auto"/>
          </w:tcPr>
          <w:p w14:paraId="6B928E6F" w14:textId="3580ABE1"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706F2019" w14:textId="736C1C4E"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722F4EF2" w14:textId="2643A2D4"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1BF4A176" w14:textId="09C797D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12E2F5F9"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28031D96"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A92CBF3"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5FE0190D" w14:textId="77777777" w:rsidTr="00B7609D">
        <w:trPr>
          <w:trHeight w:val="425"/>
        </w:trPr>
        <w:tc>
          <w:tcPr>
            <w:tcW w:w="1021" w:type="pct"/>
            <w:shd w:val="clear" w:color="auto" w:fill="auto"/>
          </w:tcPr>
          <w:p w14:paraId="6F63061B" w14:textId="032DA0A9"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Rachel Staniforth (RS)</w:t>
            </w:r>
          </w:p>
        </w:tc>
        <w:tc>
          <w:tcPr>
            <w:tcW w:w="1333" w:type="pct"/>
            <w:shd w:val="clear" w:color="auto" w:fill="auto"/>
          </w:tcPr>
          <w:p w14:paraId="44EE37FD" w14:textId="3C71E659" w:rsidR="00775599" w:rsidRPr="00B35C0E" w:rsidRDefault="00775599" w:rsidP="00775599">
            <w:pPr>
              <w:widowControl w:val="0"/>
              <w:autoSpaceDE w:val="0"/>
              <w:autoSpaceDN w:val="0"/>
              <w:adjustRightInd w:val="0"/>
              <w:spacing w:before="20" w:after="20"/>
              <w:rPr>
                <w:rFonts w:ascii="Arial" w:hAnsi="Arial" w:cs="Arial"/>
                <w:sz w:val="18"/>
                <w:szCs w:val="18"/>
              </w:rPr>
            </w:pPr>
            <w:r w:rsidRPr="00AC0BC5">
              <w:rPr>
                <w:rFonts w:ascii="Arial" w:hAnsi="Arial" w:cs="Arial"/>
                <w:sz w:val="18"/>
                <w:szCs w:val="18"/>
              </w:rPr>
              <w:t>Senior Strategic Lead Pharmacist</w:t>
            </w:r>
          </w:p>
        </w:tc>
        <w:tc>
          <w:tcPr>
            <w:tcW w:w="977" w:type="pct"/>
            <w:shd w:val="clear" w:color="auto" w:fill="auto"/>
          </w:tcPr>
          <w:p w14:paraId="01E6BA42" w14:textId="077ECB35"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NECS</w:t>
            </w:r>
          </w:p>
        </w:tc>
        <w:tc>
          <w:tcPr>
            <w:tcW w:w="283" w:type="pct"/>
            <w:shd w:val="clear" w:color="auto" w:fill="auto"/>
            <w:vAlign w:val="center"/>
          </w:tcPr>
          <w:p w14:paraId="0B84252F" w14:textId="52AA0ADE"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793402F" w14:textId="796E8821"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1712402E" w14:textId="2F58233D"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3234EB9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333EF99D"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1FADC3F"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039A5ED7" w14:textId="7359AD09" w:rsidTr="00B7609D">
        <w:trPr>
          <w:trHeight w:val="425"/>
        </w:trPr>
        <w:tc>
          <w:tcPr>
            <w:tcW w:w="1021" w:type="pct"/>
            <w:shd w:val="clear" w:color="auto" w:fill="auto"/>
          </w:tcPr>
          <w:p w14:paraId="3A4E9BDA" w14:textId="019EAD9A"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Faisal Majothi (FM)</w:t>
            </w:r>
          </w:p>
        </w:tc>
        <w:tc>
          <w:tcPr>
            <w:tcW w:w="1333" w:type="pct"/>
            <w:shd w:val="clear" w:color="auto" w:fill="auto"/>
          </w:tcPr>
          <w:p w14:paraId="74BDBBC1" w14:textId="430069D6"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977" w:type="pct"/>
            <w:shd w:val="clear" w:color="auto" w:fill="auto"/>
          </w:tcPr>
          <w:p w14:paraId="2DD8D8D8" w14:textId="01E9142F"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251F8FE0" w14:textId="0A73783A"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6DF3D78" w14:textId="30096F51"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7D460E2A" w14:textId="6A6E6A61"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71EEABD" w14:textId="69723CC2"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79B24517" w14:textId="38A33D44"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250171F"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19306F4B" w14:textId="77777777" w:rsidTr="00B7609D">
        <w:trPr>
          <w:trHeight w:val="425"/>
        </w:trPr>
        <w:tc>
          <w:tcPr>
            <w:tcW w:w="1021" w:type="pct"/>
            <w:shd w:val="clear" w:color="auto" w:fill="auto"/>
          </w:tcPr>
          <w:p w14:paraId="76905330" w14:textId="4979CB3E"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Sergio Raise (SR)</w:t>
            </w:r>
          </w:p>
        </w:tc>
        <w:tc>
          <w:tcPr>
            <w:tcW w:w="1333" w:type="pct"/>
            <w:shd w:val="clear" w:color="auto" w:fill="auto"/>
          </w:tcPr>
          <w:p w14:paraId="19D43CEB" w14:textId="3C7286F6"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7" w:type="pct"/>
            <w:shd w:val="clear" w:color="auto" w:fill="auto"/>
          </w:tcPr>
          <w:p w14:paraId="7E31CD2C" w14:textId="1ADFEC76"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57990DF7" w14:textId="3C18CEA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5B995AC" w14:textId="3E8EA1B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5BAFB243" w14:textId="02D10B22"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E5698D1"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5B317A04"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422E17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4664A78F" w14:textId="77777777" w:rsidTr="00B7609D">
        <w:trPr>
          <w:trHeight w:val="425"/>
        </w:trPr>
        <w:tc>
          <w:tcPr>
            <w:tcW w:w="1021" w:type="pct"/>
            <w:shd w:val="clear" w:color="auto" w:fill="auto"/>
          </w:tcPr>
          <w:p w14:paraId="722A5AA6" w14:textId="09163DB5"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Tim Rider (TR)</w:t>
            </w:r>
          </w:p>
        </w:tc>
        <w:tc>
          <w:tcPr>
            <w:tcW w:w="1333" w:type="pct"/>
            <w:shd w:val="clear" w:color="auto" w:fill="auto"/>
          </w:tcPr>
          <w:p w14:paraId="5DE47A4E" w14:textId="1D98204A"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977" w:type="pct"/>
            <w:shd w:val="clear" w:color="auto" w:fill="auto"/>
          </w:tcPr>
          <w:p w14:paraId="2134E0AC" w14:textId="701B6C14"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83" w:type="pct"/>
            <w:shd w:val="clear" w:color="auto" w:fill="auto"/>
            <w:vAlign w:val="center"/>
          </w:tcPr>
          <w:p w14:paraId="049BF444" w14:textId="055C9E92"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6DF676A5" w14:textId="00C308D1"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23327CA6" w14:textId="645B267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2" w:type="pct"/>
            <w:shd w:val="clear" w:color="auto" w:fill="auto"/>
            <w:vAlign w:val="center"/>
          </w:tcPr>
          <w:p w14:paraId="62E4A493"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788A850C"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51F21E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0DB4DB0D" w14:textId="77777777" w:rsidTr="00B7609D">
        <w:trPr>
          <w:trHeight w:val="425"/>
        </w:trPr>
        <w:tc>
          <w:tcPr>
            <w:tcW w:w="1021" w:type="pct"/>
            <w:shd w:val="clear" w:color="auto" w:fill="auto"/>
          </w:tcPr>
          <w:p w14:paraId="1E7CF08B" w14:textId="11D8D586"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Emma </w:t>
            </w:r>
            <w:proofErr w:type="spellStart"/>
            <w:r>
              <w:rPr>
                <w:rFonts w:ascii="Arial" w:hAnsi="Arial" w:cs="Arial"/>
                <w:sz w:val="18"/>
                <w:szCs w:val="18"/>
              </w:rPr>
              <w:t>Baggaley</w:t>
            </w:r>
            <w:proofErr w:type="spellEnd"/>
            <w:r>
              <w:rPr>
                <w:rFonts w:ascii="Arial" w:hAnsi="Arial" w:cs="Arial"/>
                <w:sz w:val="18"/>
                <w:szCs w:val="18"/>
              </w:rPr>
              <w:t xml:space="preserve"> (EB)</w:t>
            </w:r>
          </w:p>
        </w:tc>
        <w:tc>
          <w:tcPr>
            <w:tcW w:w="1333" w:type="pct"/>
            <w:shd w:val="clear" w:color="auto" w:fill="auto"/>
          </w:tcPr>
          <w:p w14:paraId="3A24C4EF" w14:textId="7F4FC5FC"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Assistant director medicines management</w:t>
            </w:r>
          </w:p>
        </w:tc>
        <w:tc>
          <w:tcPr>
            <w:tcW w:w="977" w:type="pct"/>
            <w:shd w:val="clear" w:color="auto" w:fill="auto"/>
          </w:tcPr>
          <w:p w14:paraId="2FA3E6C2" w14:textId="164EAF96" w:rsidR="00775599" w:rsidRPr="00B35C0E" w:rsidRDefault="00775599" w:rsidP="00775599">
            <w:pPr>
              <w:widowControl w:val="0"/>
              <w:autoSpaceDE w:val="0"/>
              <w:autoSpaceDN w:val="0"/>
              <w:adjustRightInd w:val="0"/>
              <w:spacing w:before="20" w:after="20"/>
              <w:rPr>
                <w:rFonts w:ascii="Arial" w:hAnsi="Arial" w:cs="Arial"/>
                <w:sz w:val="18"/>
                <w:szCs w:val="18"/>
              </w:rPr>
            </w:pPr>
            <w:r w:rsidRPr="001F3C1F">
              <w:rPr>
                <w:rFonts w:ascii="Arial" w:hAnsi="Arial" w:cs="Arial"/>
                <w:sz w:val="18"/>
                <w:szCs w:val="18"/>
              </w:rPr>
              <w:t xml:space="preserve">City </w:t>
            </w:r>
            <w:r>
              <w:rPr>
                <w:rFonts w:ascii="Arial" w:hAnsi="Arial" w:cs="Arial"/>
                <w:sz w:val="18"/>
                <w:szCs w:val="18"/>
              </w:rPr>
              <w:t>H</w:t>
            </w:r>
            <w:r w:rsidRPr="001F3C1F">
              <w:rPr>
                <w:rFonts w:ascii="Arial" w:hAnsi="Arial" w:cs="Arial"/>
                <w:sz w:val="18"/>
                <w:szCs w:val="18"/>
              </w:rPr>
              <w:t>ealth Care Partnership</w:t>
            </w:r>
          </w:p>
        </w:tc>
        <w:tc>
          <w:tcPr>
            <w:tcW w:w="283" w:type="pct"/>
            <w:shd w:val="clear" w:color="auto" w:fill="auto"/>
            <w:vAlign w:val="center"/>
          </w:tcPr>
          <w:p w14:paraId="3DD86377" w14:textId="172F309F"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16C8E8B" w14:textId="17E799B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69" w:type="pct"/>
            <w:shd w:val="clear" w:color="auto" w:fill="auto"/>
            <w:vAlign w:val="center"/>
          </w:tcPr>
          <w:p w14:paraId="76E8BEEE" w14:textId="77777777" w:rsidR="00775599" w:rsidRDefault="00950C58"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2CA53AD2" w14:textId="7C5D19A7" w:rsidR="00950C58" w:rsidRPr="00B35C0E" w:rsidRDefault="00950C58"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NS</w:t>
            </w:r>
          </w:p>
        </w:tc>
        <w:tc>
          <w:tcPr>
            <w:tcW w:w="272" w:type="pct"/>
            <w:shd w:val="clear" w:color="auto" w:fill="auto"/>
            <w:vAlign w:val="center"/>
          </w:tcPr>
          <w:p w14:paraId="59CE5956"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5C462A4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AD0F78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1DDB7CCB" w14:textId="77777777" w:rsidTr="00B7609D">
        <w:trPr>
          <w:trHeight w:val="425"/>
        </w:trPr>
        <w:tc>
          <w:tcPr>
            <w:tcW w:w="1021" w:type="pct"/>
            <w:shd w:val="clear" w:color="auto" w:fill="auto"/>
          </w:tcPr>
          <w:p w14:paraId="5D23CD24" w14:textId="64C7F607"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Ian Dean (ID)</w:t>
            </w:r>
          </w:p>
        </w:tc>
        <w:tc>
          <w:tcPr>
            <w:tcW w:w="1333" w:type="pct"/>
            <w:shd w:val="clear" w:color="auto" w:fill="auto"/>
          </w:tcPr>
          <w:p w14:paraId="4181B8D1" w14:textId="4AA477FC"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LPC representative</w:t>
            </w:r>
          </w:p>
        </w:tc>
        <w:tc>
          <w:tcPr>
            <w:tcW w:w="977" w:type="pct"/>
            <w:shd w:val="clear" w:color="auto" w:fill="auto"/>
          </w:tcPr>
          <w:p w14:paraId="289C027E" w14:textId="4C65A434"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Community Pharmacy Humber</w:t>
            </w:r>
          </w:p>
        </w:tc>
        <w:tc>
          <w:tcPr>
            <w:tcW w:w="283" w:type="pct"/>
            <w:shd w:val="clear" w:color="auto" w:fill="auto"/>
            <w:vAlign w:val="center"/>
          </w:tcPr>
          <w:p w14:paraId="04186A14" w14:textId="03D7D5A6" w:rsidR="00775599" w:rsidRPr="003979AB"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sz w:val="18"/>
                <w:szCs w:val="18"/>
              </w:rPr>
              <w:t>CH</w:t>
            </w:r>
          </w:p>
        </w:tc>
        <w:tc>
          <w:tcPr>
            <w:tcW w:w="278" w:type="pct"/>
            <w:shd w:val="clear" w:color="auto" w:fill="auto"/>
            <w:vAlign w:val="center"/>
          </w:tcPr>
          <w:p w14:paraId="37AA2DA0" w14:textId="666EB580"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657D6B77" w14:textId="77777777" w:rsidR="00775599"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p w14:paraId="16A51AFC" w14:textId="21C381E6"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CH</w:t>
            </w:r>
          </w:p>
        </w:tc>
        <w:tc>
          <w:tcPr>
            <w:tcW w:w="272" w:type="pct"/>
            <w:shd w:val="clear" w:color="auto" w:fill="auto"/>
            <w:vAlign w:val="center"/>
          </w:tcPr>
          <w:p w14:paraId="5708F070"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0CFCF00D"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E91E3C2"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1DC71E30" w14:textId="77777777" w:rsidTr="00B7609D">
        <w:trPr>
          <w:trHeight w:val="425"/>
        </w:trPr>
        <w:tc>
          <w:tcPr>
            <w:tcW w:w="1021" w:type="pct"/>
            <w:shd w:val="clear" w:color="auto" w:fill="auto"/>
          </w:tcPr>
          <w:p w14:paraId="58DA17AC" w14:textId="747A5EFA"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Jane Raja (JR)</w:t>
            </w:r>
          </w:p>
        </w:tc>
        <w:tc>
          <w:tcPr>
            <w:tcW w:w="1333" w:type="pct"/>
            <w:shd w:val="clear" w:color="auto" w:fill="auto"/>
          </w:tcPr>
          <w:p w14:paraId="41CAFC99" w14:textId="16FAA983"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7" w:type="pct"/>
            <w:shd w:val="clear" w:color="auto" w:fill="auto"/>
          </w:tcPr>
          <w:p w14:paraId="23494EA1" w14:textId="4BA8114B"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YOR LMC</w:t>
            </w:r>
          </w:p>
        </w:tc>
        <w:tc>
          <w:tcPr>
            <w:tcW w:w="283" w:type="pct"/>
            <w:shd w:val="clear" w:color="auto" w:fill="auto"/>
            <w:vAlign w:val="center"/>
          </w:tcPr>
          <w:p w14:paraId="4E5A302F" w14:textId="21DE1709"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74F74FAA" w14:textId="5915115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4EB82FBB" w14:textId="02238781"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0B0C0642"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6758C5FA"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3AFE3E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3A7FB195" w14:textId="77777777" w:rsidTr="00B7609D">
        <w:trPr>
          <w:trHeight w:val="425"/>
        </w:trPr>
        <w:tc>
          <w:tcPr>
            <w:tcW w:w="1021" w:type="pct"/>
            <w:shd w:val="clear" w:color="auto" w:fill="auto"/>
          </w:tcPr>
          <w:p w14:paraId="28A49C6E" w14:textId="03224A06"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Rolan Schreiber (RS)</w:t>
            </w:r>
          </w:p>
        </w:tc>
        <w:tc>
          <w:tcPr>
            <w:tcW w:w="1333" w:type="pct"/>
            <w:shd w:val="clear" w:color="auto" w:fill="auto"/>
          </w:tcPr>
          <w:p w14:paraId="4E11FB21" w14:textId="14251066"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977" w:type="pct"/>
            <w:shd w:val="clear" w:color="auto" w:fill="auto"/>
          </w:tcPr>
          <w:p w14:paraId="22DC12A8" w14:textId="31B90502"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Humberside LMC</w:t>
            </w:r>
          </w:p>
        </w:tc>
        <w:tc>
          <w:tcPr>
            <w:tcW w:w="283" w:type="pct"/>
            <w:shd w:val="clear" w:color="auto" w:fill="auto"/>
            <w:vAlign w:val="center"/>
          </w:tcPr>
          <w:p w14:paraId="6FC47F8F" w14:textId="1F71D37E"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78" w:type="pct"/>
            <w:shd w:val="clear" w:color="auto" w:fill="auto"/>
            <w:vAlign w:val="center"/>
          </w:tcPr>
          <w:p w14:paraId="605E8A8E" w14:textId="2CEE6F8A"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25F6624C" w14:textId="1BB6818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7825C8FC"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5C9C6168"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651C857"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34351E78" w14:textId="77777777" w:rsidTr="00B7609D">
        <w:trPr>
          <w:trHeight w:val="425"/>
        </w:trPr>
        <w:tc>
          <w:tcPr>
            <w:tcW w:w="1021" w:type="pct"/>
            <w:shd w:val="clear" w:color="auto" w:fill="auto"/>
          </w:tcPr>
          <w:p w14:paraId="63B49FEC" w14:textId="793799AA"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Kurt Ramsden (KR)</w:t>
            </w:r>
          </w:p>
        </w:tc>
        <w:tc>
          <w:tcPr>
            <w:tcW w:w="1333" w:type="pct"/>
            <w:shd w:val="clear" w:color="auto" w:fill="auto"/>
          </w:tcPr>
          <w:p w14:paraId="2367FE19" w14:textId="7010A5DF"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Local authority representative</w:t>
            </w:r>
          </w:p>
        </w:tc>
        <w:tc>
          <w:tcPr>
            <w:tcW w:w="977" w:type="pct"/>
            <w:shd w:val="clear" w:color="auto" w:fill="auto"/>
          </w:tcPr>
          <w:p w14:paraId="678BC4FE" w14:textId="175C5256"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North Yorkshire Council</w:t>
            </w:r>
          </w:p>
        </w:tc>
        <w:tc>
          <w:tcPr>
            <w:tcW w:w="283" w:type="pct"/>
            <w:shd w:val="clear" w:color="auto" w:fill="auto"/>
            <w:vAlign w:val="center"/>
          </w:tcPr>
          <w:p w14:paraId="78114226" w14:textId="23496F5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923B200" w14:textId="32C003D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79709020" w14:textId="19EC7EFD"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6E560B91"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7606A1E6"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77DE7DE"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1A698DA6" w14:textId="77777777" w:rsidTr="00B7609D">
        <w:trPr>
          <w:trHeight w:val="425"/>
        </w:trPr>
        <w:tc>
          <w:tcPr>
            <w:tcW w:w="1021" w:type="pct"/>
            <w:shd w:val="clear" w:color="auto" w:fill="auto"/>
          </w:tcPr>
          <w:p w14:paraId="4C0B7DE0" w14:textId="0758CCC0"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Dodson (RD)</w:t>
            </w:r>
          </w:p>
        </w:tc>
        <w:tc>
          <w:tcPr>
            <w:tcW w:w="1333" w:type="pct"/>
            <w:shd w:val="clear" w:color="auto" w:fill="auto"/>
          </w:tcPr>
          <w:p w14:paraId="6FE8D87B" w14:textId="57D0D58F"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7" w:type="pct"/>
            <w:shd w:val="clear" w:color="auto" w:fill="auto"/>
          </w:tcPr>
          <w:p w14:paraId="52C5EC48" w14:textId="1D845587"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NHS HNY ICB</w:t>
            </w:r>
          </w:p>
        </w:tc>
        <w:tc>
          <w:tcPr>
            <w:tcW w:w="283" w:type="pct"/>
            <w:shd w:val="clear" w:color="auto" w:fill="auto"/>
            <w:vAlign w:val="center"/>
          </w:tcPr>
          <w:p w14:paraId="0E065AE7" w14:textId="1732D24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24DA141B" w14:textId="0B5F79EA"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5D420E86" w14:textId="279BFB1D" w:rsidR="00775599" w:rsidRPr="00B35C0E" w:rsidRDefault="00B7609D"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4A3405CB"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48CF11CA"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AEA5271"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00523C5F" w14:textId="77777777" w:rsidTr="00B7609D">
        <w:trPr>
          <w:trHeight w:val="425"/>
        </w:trPr>
        <w:tc>
          <w:tcPr>
            <w:tcW w:w="1021" w:type="pct"/>
            <w:shd w:val="clear" w:color="auto" w:fill="auto"/>
          </w:tcPr>
          <w:p w14:paraId="6E442F80" w14:textId="3480AFB9"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Andy Bertram (AB)</w:t>
            </w:r>
          </w:p>
        </w:tc>
        <w:tc>
          <w:tcPr>
            <w:tcW w:w="1333" w:type="pct"/>
            <w:shd w:val="clear" w:color="auto" w:fill="auto"/>
          </w:tcPr>
          <w:p w14:paraId="48DF4107" w14:textId="4DD9A576" w:rsidR="00775599" w:rsidRPr="00B35C0E" w:rsidRDefault="00775599" w:rsidP="00775599">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977" w:type="pct"/>
            <w:shd w:val="clear" w:color="auto" w:fill="auto"/>
          </w:tcPr>
          <w:p w14:paraId="37CE8961" w14:textId="08A56AB0"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83" w:type="pct"/>
            <w:shd w:val="clear" w:color="auto" w:fill="auto"/>
            <w:vAlign w:val="center"/>
          </w:tcPr>
          <w:p w14:paraId="09790DEE" w14:textId="21BF25A5"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SJ</w:t>
            </w:r>
          </w:p>
        </w:tc>
        <w:tc>
          <w:tcPr>
            <w:tcW w:w="278" w:type="pct"/>
            <w:shd w:val="clear" w:color="auto" w:fill="auto"/>
            <w:vAlign w:val="center"/>
          </w:tcPr>
          <w:p w14:paraId="04182614" w14:textId="68D4CBB0"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69" w:type="pct"/>
            <w:shd w:val="clear" w:color="auto" w:fill="auto"/>
            <w:vAlign w:val="center"/>
          </w:tcPr>
          <w:p w14:paraId="2D796CBD" w14:textId="25FD5C22" w:rsidR="00775599" w:rsidRPr="00B35C0E" w:rsidRDefault="00B7609D"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X</w:t>
            </w:r>
          </w:p>
        </w:tc>
        <w:tc>
          <w:tcPr>
            <w:tcW w:w="272" w:type="pct"/>
            <w:shd w:val="clear" w:color="auto" w:fill="auto"/>
            <w:vAlign w:val="center"/>
          </w:tcPr>
          <w:p w14:paraId="264D4D3A"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7E98773E"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A23892C" w14:textId="77777777"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7E397ACF" w14:textId="07A639BD" w:rsidTr="00B7609D">
        <w:trPr>
          <w:trHeight w:val="425"/>
        </w:trPr>
        <w:tc>
          <w:tcPr>
            <w:tcW w:w="1021" w:type="pct"/>
            <w:shd w:val="clear" w:color="auto" w:fill="auto"/>
          </w:tcPr>
          <w:p w14:paraId="1DB8A336" w14:textId="013F658A"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Pa</w:t>
            </w:r>
            <w:r>
              <w:rPr>
                <w:rFonts w:ascii="Arial" w:hAnsi="Arial" w:cs="Arial"/>
                <w:sz w:val="18"/>
                <w:szCs w:val="18"/>
              </w:rPr>
              <w:t>ula Russell (PR, professional s</w:t>
            </w:r>
            <w:r w:rsidRPr="00B35C0E">
              <w:rPr>
                <w:rFonts w:ascii="Arial" w:hAnsi="Arial" w:cs="Arial"/>
                <w:sz w:val="18"/>
                <w:szCs w:val="18"/>
              </w:rPr>
              <w:t>ecretary</w:t>
            </w:r>
            <w:r>
              <w:rPr>
                <w:rFonts w:ascii="Arial" w:hAnsi="Arial" w:cs="Arial"/>
                <w:sz w:val="18"/>
                <w:szCs w:val="18"/>
              </w:rPr>
              <w:t>)</w:t>
            </w:r>
          </w:p>
        </w:tc>
        <w:tc>
          <w:tcPr>
            <w:tcW w:w="1333" w:type="pct"/>
            <w:shd w:val="clear" w:color="auto" w:fill="auto"/>
          </w:tcPr>
          <w:p w14:paraId="4F5A11AD" w14:textId="77777777"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w:t>
            </w:r>
          </w:p>
        </w:tc>
        <w:tc>
          <w:tcPr>
            <w:tcW w:w="977" w:type="pct"/>
            <w:shd w:val="clear" w:color="auto" w:fill="auto"/>
          </w:tcPr>
          <w:p w14:paraId="4D65097E" w14:textId="77777777"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p>
        </w:tc>
        <w:tc>
          <w:tcPr>
            <w:tcW w:w="283" w:type="pct"/>
            <w:shd w:val="clear" w:color="auto" w:fill="auto"/>
            <w:vAlign w:val="center"/>
          </w:tcPr>
          <w:p w14:paraId="2416D478" w14:textId="6DCD1F8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42F0920C" w14:textId="1A646530"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DN</w:t>
            </w:r>
          </w:p>
        </w:tc>
        <w:tc>
          <w:tcPr>
            <w:tcW w:w="269" w:type="pct"/>
            <w:shd w:val="clear" w:color="auto" w:fill="auto"/>
            <w:vAlign w:val="center"/>
          </w:tcPr>
          <w:p w14:paraId="10ADB2E0" w14:textId="32CAB39D"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4A678C86" w14:textId="065325E6"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3F57262C" w14:textId="0F4FE00E"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F01C149" w14:textId="573E6259"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r w:rsidR="00775599" w:rsidRPr="00B35C0E" w14:paraId="73AC401A" w14:textId="5160B4C8" w:rsidTr="00B7609D">
        <w:trPr>
          <w:trHeight w:val="425"/>
        </w:trPr>
        <w:tc>
          <w:tcPr>
            <w:tcW w:w="1021" w:type="pct"/>
            <w:shd w:val="clear" w:color="auto" w:fill="auto"/>
          </w:tcPr>
          <w:p w14:paraId="692666DB" w14:textId="74A75317"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Nancy Kane (NK)</w:t>
            </w:r>
          </w:p>
        </w:tc>
        <w:tc>
          <w:tcPr>
            <w:tcW w:w="1333" w:type="pct"/>
            <w:shd w:val="clear" w:color="auto" w:fill="auto"/>
          </w:tcPr>
          <w:p w14:paraId="0144BEA6" w14:textId="47FAC2C3"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Senior Medical Information Scientist</w:t>
            </w:r>
          </w:p>
        </w:tc>
        <w:tc>
          <w:tcPr>
            <w:tcW w:w="977" w:type="pct"/>
            <w:shd w:val="clear" w:color="auto" w:fill="auto"/>
          </w:tcPr>
          <w:p w14:paraId="455286AC" w14:textId="3A728514" w:rsidR="00775599" w:rsidRPr="00B35C0E" w:rsidRDefault="00775599" w:rsidP="00775599">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r>
              <w:rPr>
                <w:rFonts w:ascii="Arial" w:hAnsi="Arial" w:cs="Arial"/>
                <w:sz w:val="18"/>
                <w:szCs w:val="18"/>
              </w:rPr>
              <w:t xml:space="preserve">   </w:t>
            </w:r>
          </w:p>
        </w:tc>
        <w:tc>
          <w:tcPr>
            <w:tcW w:w="283" w:type="pct"/>
            <w:shd w:val="clear" w:color="auto" w:fill="auto"/>
            <w:vAlign w:val="center"/>
          </w:tcPr>
          <w:p w14:paraId="62572BEA" w14:textId="615B10B8"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8" w:type="pct"/>
            <w:shd w:val="clear" w:color="auto" w:fill="auto"/>
            <w:vAlign w:val="center"/>
          </w:tcPr>
          <w:p w14:paraId="33EB4F62" w14:textId="526B322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69" w:type="pct"/>
            <w:shd w:val="clear" w:color="auto" w:fill="auto"/>
            <w:vAlign w:val="center"/>
          </w:tcPr>
          <w:p w14:paraId="7C85AB5D" w14:textId="34E06F5C" w:rsidR="00775599" w:rsidRPr="00B35C0E" w:rsidRDefault="00775599" w:rsidP="00775599">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72" w:type="pct"/>
            <w:shd w:val="clear" w:color="auto" w:fill="auto"/>
            <w:vAlign w:val="center"/>
          </w:tcPr>
          <w:p w14:paraId="2B4D9F67" w14:textId="6906FE7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75" w:type="pct"/>
            <w:shd w:val="clear" w:color="auto" w:fill="auto"/>
            <w:vAlign w:val="center"/>
          </w:tcPr>
          <w:p w14:paraId="3DC2D2C0" w14:textId="7B6B9383"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6043D64" w14:textId="4D3EC07F" w:rsidR="00775599" w:rsidRPr="00B35C0E" w:rsidRDefault="00775599" w:rsidP="00775599">
            <w:pPr>
              <w:widowControl w:val="0"/>
              <w:autoSpaceDE w:val="0"/>
              <w:autoSpaceDN w:val="0"/>
              <w:adjustRightInd w:val="0"/>
              <w:spacing w:before="20" w:after="20"/>
              <w:jc w:val="center"/>
              <w:rPr>
                <w:rFonts w:ascii="Arial" w:hAnsi="Arial" w:cs="Arial"/>
                <w:sz w:val="18"/>
                <w:szCs w:val="18"/>
              </w:rPr>
            </w:pPr>
          </w:p>
        </w:tc>
      </w:tr>
    </w:tbl>
    <w:p w14:paraId="58B45720" w14:textId="574CE2FC" w:rsidR="00866D12" w:rsidRDefault="00B7609D" w:rsidP="00B7609D">
      <w:pPr>
        <w:rPr>
          <w:rFonts w:ascii="Arial" w:hAnsi="Arial" w:cs="Arial"/>
          <w:b/>
          <w:sz w:val="32"/>
          <w:szCs w:val="32"/>
        </w:rPr>
      </w:pPr>
      <w:r w:rsidRPr="00B7609D">
        <w:rPr>
          <w:rFonts w:ascii="Arial" w:hAnsi="Arial" w:cs="Arial"/>
          <w:bCs/>
          <w:sz w:val="18"/>
          <w:szCs w:val="18"/>
        </w:rPr>
        <w:t>A – apologies received; X – no apologies received</w:t>
      </w:r>
    </w:p>
    <w:p w14:paraId="41DEA6A5" w14:textId="77777777" w:rsidR="00B7609D" w:rsidRPr="00B7609D" w:rsidRDefault="00B7609D" w:rsidP="00B7609D">
      <w:pPr>
        <w:rPr>
          <w:rFonts w:ascii="Arial" w:hAnsi="Arial" w:cs="Arial"/>
          <w:b/>
          <w:sz w:val="18"/>
          <w:szCs w:val="18"/>
        </w:rPr>
      </w:pPr>
    </w:p>
    <w:p w14:paraId="5FA5057A" w14:textId="77777777" w:rsidR="00B7609D" w:rsidRPr="009F41B4" w:rsidRDefault="00B7609D" w:rsidP="0005663D">
      <w:pPr>
        <w:jc w:val="center"/>
        <w:rPr>
          <w:rFonts w:ascii="Arial" w:hAnsi="Arial" w:cs="Arial"/>
          <w:b/>
          <w:sz w:val="32"/>
          <w:szCs w:val="32"/>
        </w:rPr>
        <w:sectPr w:rsidR="00B7609D" w:rsidRPr="009F41B4" w:rsidSect="00F661F8">
          <w:type w:val="continuous"/>
          <w:pgSz w:w="12240" w:h="15840"/>
          <w:pgMar w:top="720" w:right="720" w:bottom="720" w:left="720" w:header="418" w:footer="590" w:gutter="284"/>
          <w:cols w:space="708"/>
          <w:titlePg/>
          <w:docGrid w:linePitch="360"/>
        </w:sectPr>
      </w:pPr>
    </w:p>
    <w:p w14:paraId="467ABC25" w14:textId="5163CC4C" w:rsidR="00B7609D" w:rsidRPr="00B7609D" w:rsidRDefault="00B7609D" w:rsidP="00B7609D">
      <w:pPr>
        <w:rPr>
          <w:rFonts w:ascii="Arial" w:hAnsi="Arial" w:cs="Arial"/>
          <w:bCs/>
          <w:sz w:val="18"/>
          <w:szCs w:val="18"/>
        </w:rPr>
      </w:pPr>
    </w:p>
    <w:tbl>
      <w:tblPr>
        <w:tblStyle w:val="LightList-Accent1"/>
        <w:tblW w:w="10611" w:type="dxa"/>
        <w:tblInd w:w="-789" w:type="dxa"/>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auto"/>
        </w:tblBorders>
        <w:tblLayout w:type="fixed"/>
        <w:tblLook w:val="01E0" w:firstRow="1" w:lastRow="1" w:firstColumn="1" w:lastColumn="1" w:noHBand="0" w:noVBand="0"/>
      </w:tblPr>
      <w:tblGrid>
        <w:gridCol w:w="782"/>
        <w:gridCol w:w="9829"/>
      </w:tblGrid>
      <w:tr w:rsidR="00165BE2" w:rsidRPr="00315E8C" w14:paraId="4BD5BF2C" w14:textId="77777777" w:rsidTr="00814A77">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F7A8F3B" w14:textId="77777777" w:rsidR="00B525D7" w:rsidRPr="00315E8C" w:rsidRDefault="00206A44" w:rsidP="002E6052">
            <w:pPr>
              <w:spacing w:before="60" w:after="60"/>
              <w:rPr>
                <w:rFonts w:ascii="Arial" w:hAnsi="Arial" w:cs="Arial"/>
                <w:b w:val="0"/>
              </w:rPr>
            </w:pPr>
            <w:r w:rsidRPr="00315E8C">
              <w:rPr>
                <w:rFonts w:ascii="Arial" w:hAnsi="Arial" w:cs="Arial"/>
                <w:color w:val="auto"/>
              </w:rPr>
              <w:t xml:space="preserve">1. </w:t>
            </w:r>
            <w:r w:rsidR="00B525D7" w:rsidRPr="00315E8C">
              <w:rPr>
                <w:rFonts w:ascii="Arial" w:hAnsi="Arial" w:cs="Arial"/>
                <w:color w:val="auto"/>
              </w:rPr>
              <w:t>General Business</w:t>
            </w:r>
          </w:p>
        </w:tc>
      </w:tr>
      <w:tr w:rsidR="00165BE2" w:rsidRPr="00315E8C" w14:paraId="7905F3F5" w14:textId="77777777" w:rsidTr="00814A77">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left w:val="none" w:sz="0" w:space="0" w:color="auto"/>
              <w:bottom w:val="single" w:sz="4" w:space="0" w:color="4F81BD" w:themeColor="accent1"/>
              <w:right w:val="single" w:sz="4" w:space="0" w:color="4F81BD" w:themeColor="accent1"/>
            </w:tcBorders>
            <w:shd w:val="clear" w:color="auto" w:fill="auto"/>
          </w:tcPr>
          <w:p w14:paraId="6213D4D2" w14:textId="77777777" w:rsidR="00D8176E" w:rsidRPr="00315E8C" w:rsidRDefault="00E91D41" w:rsidP="002E6052">
            <w:pPr>
              <w:spacing w:before="60" w:after="60"/>
              <w:jc w:val="center"/>
              <w:rPr>
                <w:rFonts w:ascii="Arial" w:hAnsi="Arial" w:cs="Arial"/>
                <w:bCs w:val="0"/>
              </w:rPr>
            </w:pPr>
            <w:r w:rsidRPr="00315E8C">
              <w:rPr>
                <w:rFonts w:ascii="Arial" w:hAnsi="Arial" w:cs="Arial"/>
                <w:bCs w:val="0"/>
              </w:rPr>
              <w:t xml:space="preserve">1.1 </w:t>
            </w:r>
          </w:p>
        </w:tc>
        <w:tc>
          <w:tcPr>
            <w:cnfStyle w:val="000100000000" w:firstRow="0" w:lastRow="0" w:firstColumn="0" w:lastColumn="1" w:oddVBand="0" w:evenVBand="0" w:oddHBand="0" w:evenHBand="0" w:firstRowFirstColumn="0" w:firstRowLastColumn="0" w:lastRowFirstColumn="0" w:lastRowLastColumn="0"/>
            <w:tcW w:w="9829" w:type="dxa"/>
            <w:tcBorders>
              <w:top w:val="none" w:sz="0" w:space="0" w:color="auto"/>
              <w:left w:val="single" w:sz="4" w:space="0" w:color="4F81BD" w:themeColor="accent1"/>
              <w:bottom w:val="single" w:sz="4" w:space="0" w:color="4F81BD" w:themeColor="accent1"/>
              <w:right w:val="none" w:sz="0" w:space="0" w:color="auto"/>
            </w:tcBorders>
            <w:shd w:val="clear" w:color="auto" w:fill="auto"/>
          </w:tcPr>
          <w:p w14:paraId="12775B67" w14:textId="39A5839B" w:rsidR="00315CEB" w:rsidRPr="00315E8C" w:rsidRDefault="00315CEB" w:rsidP="002E6052">
            <w:pPr>
              <w:spacing w:before="60" w:after="60"/>
              <w:rPr>
                <w:rFonts w:ascii="Arial" w:hAnsi="Arial" w:cs="Arial"/>
              </w:rPr>
            </w:pPr>
            <w:r w:rsidRPr="00315E8C">
              <w:rPr>
                <w:rFonts w:ascii="Arial" w:hAnsi="Arial" w:cs="Arial"/>
              </w:rPr>
              <w:t>Welcome</w:t>
            </w:r>
            <w:r w:rsidR="00042AA5" w:rsidRPr="00315E8C">
              <w:rPr>
                <w:rFonts w:ascii="Arial" w:hAnsi="Arial" w:cs="Arial"/>
              </w:rPr>
              <w:t xml:space="preserve">, </w:t>
            </w:r>
            <w:r w:rsidRPr="00315E8C">
              <w:rPr>
                <w:rFonts w:ascii="Arial" w:hAnsi="Arial" w:cs="Arial"/>
              </w:rPr>
              <w:t>and apologies</w:t>
            </w:r>
          </w:p>
          <w:p w14:paraId="2F1BBFAB" w14:textId="0444B627" w:rsidR="00F11414" w:rsidRPr="00315E8C" w:rsidRDefault="00F11414" w:rsidP="00940E8F">
            <w:pPr>
              <w:spacing w:before="60" w:after="60"/>
              <w:rPr>
                <w:rFonts w:ascii="Arial" w:hAnsi="Arial" w:cs="Arial"/>
                <w:b w:val="0"/>
                <w:bCs w:val="0"/>
                <w:color w:val="000000"/>
              </w:rPr>
            </w:pPr>
            <w:r w:rsidRPr="00315E8C">
              <w:rPr>
                <w:rFonts w:ascii="Arial" w:hAnsi="Arial" w:cs="Arial"/>
                <w:b w:val="0"/>
                <w:bCs w:val="0"/>
                <w:color w:val="000000"/>
              </w:rPr>
              <w:t xml:space="preserve">The chair welcomed the group. </w:t>
            </w:r>
            <w:r w:rsidR="00CF0B9E" w:rsidRPr="00315E8C">
              <w:rPr>
                <w:rFonts w:ascii="Arial" w:hAnsi="Arial" w:cs="Arial"/>
                <w:b w:val="0"/>
                <w:bCs w:val="0"/>
                <w:color w:val="000000"/>
              </w:rPr>
              <w:t>Apologies were noted as above. Also in attendance were:</w:t>
            </w:r>
          </w:p>
          <w:p w14:paraId="7DF8BF05" w14:textId="77777777" w:rsidR="00950C58" w:rsidRPr="00315E8C" w:rsidRDefault="00950C58" w:rsidP="00950C58">
            <w:pPr>
              <w:pStyle w:val="ListParagraph"/>
              <w:numPr>
                <w:ilvl w:val="0"/>
                <w:numId w:val="15"/>
              </w:numPr>
              <w:spacing w:before="60" w:after="60"/>
              <w:rPr>
                <w:rFonts w:ascii="Arial" w:hAnsi="Arial" w:cs="Arial"/>
                <w:b w:val="0"/>
                <w:bCs w:val="0"/>
                <w:color w:val="000000"/>
                <w:szCs w:val="24"/>
              </w:rPr>
            </w:pPr>
            <w:r w:rsidRPr="00315E8C">
              <w:rPr>
                <w:rFonts w:ascii="Arial" w:hAnsi="Arial" w:cs="Arial"/>
                <w:b w:val="0"/>
                <w:bCs w:val="0"/>
                <w:color w:val="000000"/>
                <w:szCs w:val="24"/>
              </w:rPr>
              <w:t xml:space="preserve">Manjeet Kaur (MK, Deputy Chief Pharmacist </w:t>
            </w:r>
            <w:proofErr w:type="spellStart"/>
            <w:r w:rsidRPr="00315E8C">
              <w:rPr>
                <w:rFonts w:ascii="Arial" w:hAnsi="Arial" w:cs="Arial"/>
                <w:b w:val="0"/>
                <w:bCs w:val="0"/>
                <w:color w:val="000000"/>
                <w:szCs w:val="24"/>
              </w:rPr>
              <w:t>RDaSh</w:t>
            </w:r>
            <w:proofErr w:type="spellEnd"/>
            <w:r w:rsidRPr="00315E8C">
              <w:rPr>
                <w:rFonts w:ascii="Arial" w:hAnsi="Arial" w:cs="Arial"/>
                <w:b w:val="0"/>
                <w:bCs w:val="0"/>
                <w:color w:val="000000"/>
                <w:szCs w:val="24"/>
              </w:rPr>
              <w:t>) attended as deputy for Steve Davies</w:t>
            </w:r>
          </w:p>
          <w:p w14:paraId="4AC52DBC" w14:textId="77777777" w:rsidR="00950C58" w:rsidRPr="00315E8C" w:rsidRDefault="00950C58" w:rsidP="00950C58">
            <w:pPr>
              <w:pStyle w:val="ListParagraph"/>
              <w:numPr>
                <w:ilvl w:val="0"/>
                <w:numId w:val="15"/>
              </w:numPr>
              <w:spacing w:before="60" w:after="60"/>
              <w:rPr>
                <w:rFonts w:ascii="Arial" w:hAnsi="Arial" w:cs="Arial"/>
                <w:b w:val="0"/>
                <w:bCs w:val="0"/>
                <w:color w:val="000000"/>
                <w:szCs w:val="24"/>
              </w:rPr>
            </w:pPr>
            <w:r w:rsidRPr="00315E8C">
              <w:rPr>
                <w:rFonts w:ascii="Arial" w:hAnsi="Arial" w:cs="Arial"/>
                <w:b w:val="0"/>
                <w:bCs w:val="0"/>
                <w:color w:val="000000"/>
                <w:szCs w:val="24"/>
              </w:rPr>
              <w:t xml:space="preserve">Natasha Suffill (NS, Lead Clinical Pharmacist) attended as deputy for Emma </w:t>
            </w:r>
            <w:proofErr w:type="spellStart"/>
            <w:r w:rsidRPr="00315E8C">
              <w:rPr>
                <w:rFonts w:ascii="Arial" w:hAnsi="Arial" w:cs="Arial"/>
                <w:b w:val="0"/>
                <w:bCs w:val="0"/>
                <w:color w:val="000000"/>
                <w:szCs w:val="24"/>
              </w:rPr>
              <w:t>Baggaley</w:t>
            </w:r>
            <w:proofErr w:type="spellEnd"/>
          </w:p>
          <w:p w14:paraId="09785626" w14:textId="56B09E85" w:rsidR="00950C58" w:rsidRPr="00315E8C" w:rsidRDefault="00950C58" w:rsidP="00950C58">
            <w:pPr>
              <w:pStyle w:val="ListParagraph"/>
              <w:numPr>
                <w:ilvl w:val="0"/>
                <w:numId w:val="15"/>
              </w:numPr>
              <w:spacing w:before="60" w:after="60"/>
              <w:rPr>
                <w:rFonts w:ascii="Arial" w:hAnsi="Arial" w:cs="Arial"/>
                <w:b w:val="0"/>
                <w:bCs w:val="0"/>
                <w:color w:val="000000"/>
                <w:szCs w:val="24"/>
              </w:rPr>
            </w:pPr>
            <w:r w:rsidRPr="00315E8C">
              <w:rPr>
                <w:rFonts w:ascii="Arial" w:hAnsi="Arial" w:cs="Arial"/>
                <w:b w:val="0"/>
                <w:bCs w:val="0"/>
                <w:color w:val="000000"/>
                <w:szCs w:val="24"/>
              </w:rPr>
              <w:t>Caroline Hayward (CH, Professional Development Pharmacist, Community Pharmacy Humber) attended as deputy for Ian Dean</w:t>
            </w:r>
          </w:p>
          <w:p w14:paraId="434A361E" w14:textId="1672DFB9" w:rsidR="00940E8F" w:rsidRPr="00315E8C" w:rsidRDefault="00775599" w:rsidP="00E63ED6">
            <w:pPr>
              <w:pStyle w:val="ListParagraph"/>
              <w:numPr>
                <w:ilvl w:val="0"/>
                <w:numId w:val="15"/>
              </w:numPr>
              <w:spacing w:before="60" w:after="60"/>
              <w:rPr>
                <w:rFonts w:ascii="Arial" w:hAnsi="Arial" w:cs="Arial"/>
                <w:b w:val="0"/>
                <w:bCs w:val="0"/>
                <w:color w:val="000000"/>
                <w:szCs w:val="24"/>
              </w:rPr>
            </w:pPr>
            <w:r w:rsidRPr="00315E8C">
              <w:rPr>
                <w:rFonts w:ascii="Arial" w:hAnsi="Arial" w:cs="Arial"/>
                <w:b w:val="0"/>
                <w:bCs w:val="0"/>
                <w:color w:val="000000"/>
                <w:szCs w:val="24"/>
              </w:rPr>
              <w:t>Marian Opoku-Fofie</w:t>
            </w:r>
            <w:r w:rsidR="00381C8F" w:rsidRPr="00315E8C">
              <w:rPr>
                <w:rFonts w:ascii="Arial" w:hAnsi="Arial" w:cs="Arial"/>
                <w:b w:val="0"/>
                <w:bCs w:val="0"/>
                <w:color w:val="000000"/>
                <w:szCs w:val="24"/>
              </w:rPr>
              <w:t xml:space="preserve"> (MOF, Deputy Chief Pharmacist HTFT)</w:t>
            </w:r>
          </w:p>
          <w:p w14:paraId="66BBF3E0" w14:textId="3DF4BB8A" w:rsidR="00775599" w:rsidRPr="00315E8C" w:rsidRDefault="00775599" w:rsidP="00E63ED6">
            <w:pPr>
              <w:pStyle w:val="ListParagraph"/>
              <w:numPr>
                <w:ilvl w:val="0"/>
                <w:numId w:val="15"/>
              </w:numPr>
              <w:spacing w:before="60" w:after="60"/>
              <w:rPr>
                <w:rFonts w:ascii="Arial" w:hAnsi="Arial" w:cs="Arial"/>
                <w:b w:val="0"/>
                <w:bCs w:val="0"/>
                <w:color w:val="000000"/>
                <w:szCs w:val="24"/>
              </w:rPr>
            </w:pPr>
            <w:proofErr w:type="spellStart"/>
            <w:r w:rsidRPr="00315E8C">
              <w:rPr>
                <w:rFonts w:ascii="Arial" w:hAnsi="Arial" w:cs="Arial"/>
                <w:b w:val="0"/>
                <w:bCs w:val="0"/>
                <w:color w:val="000000"/>
                <w:szCs w:val="24"/>
              </w:rPr>
              <w:t>Jeeten</w:t>
            </w:r>
            <w:proofErr w:type="spellEnd"/>
            <w:r w:rsidRPr="00315E8C">
              <w:rPr>
                <w:rFonts w:ascii="Arial" w:hAnsi="Arial" w:cs="Arial"/>
                <w:b w:val="0"/>
                <w:bCs w:val="0"/>
                <w:color w:val="000000"/>
                <w:szCs w:val="24"/>
              </w:rPr>
              <w:t xml:space="preserve"> </w:t>
            </w:r>
            <w:proofErr w:type="spellStart"/>
            <w:r w:rsidRPr="00315E8C">
              <w:rPr>
                <w:rFonts w:ascii="Arial" w:hAnsi="Arial" w:cs="Arial"/>
                <w:b w:val="0"/>
                <w:bCs w:val="0"/>
                <w:color w:val="000000"/>
                <w:szCs w:val="24"/>
              </w:rPr>
              <w:t>Raghwani</w:t>
            </w:r>
            <w:proofErr w:type="spellEnd"/>
            <w:r w:rsidR="00381C8F" w:rsidRPr="00315E8C">
              <w:rPr>
                <w:rFonts w:ascii="Arial" w:hAnsi="Arial" w:cs="Arial"/>
                <w:b w:val="0"/>
                <w:bCs w:val="0"/>
                <w:color w:val="000000"/>
                <w:szCs w:val="24"/>
              </w:rPr>
              <w:t xml:space="preserve"> (JR, </w:t>
            </w:r>
            <w:r w:rsidR="002A6405" w:rsidRPr="00315E8C">
              <w:rPr>
                <w:rFonts w:ascii="Arial" w:hAnsi="Arial" w:cs="Arial"/>
                <w:b w:val="0"/>
                <w:bCs w:val="0"/>
                <w:color w:val="000000"/>
                <w:szCs w:val="24"/>
              </w:rPr>
              <w:t>general practitioner)</w:t>
            </w:r>
          </w:p>
          <w:p w14:paraId="56FAD0D3" w14:textId="77777777" w:rsidR="0072137A" w:rsidRPr="00315E8C" w:rsidRDefault="0072137A" w:rsidP="00940E8F">
            <w:pPr>
              <w:spacing w:before="60" w:after="60"/>
              <w:rPr>
                <w:rFonts w:ascii="Arial" w:hAnsi="Arial" w:cs="Arial"/>
                <w:b w:val="0"/>
                <w:bCs w:val="0"/>
                <w:color w:val="FF0000"/>
              </w:rPr>
            </w:pPr>
          </w:p>
          <w:p w14:paraId="0CBE3BBA" w14:textId="05B7146A" w:rsidR="007E7BBB" w:rsidRPr="00315E8C" w:rsidRDefault="007E7BBB" w:rsidP="00940E8F">
            <w:pPr>
              <w:spacing w:before="60" w:after="60"/>
              <w:rPr>
                <w:rFonts w:ascii="Arial" w:hAnsi="Arial" w:cs="Arial"/>
                <w:b w:val="0"/>
                <w:bCs w:val="0"/>
                <w:color w:val="000000"/>
              </w:rPr>
            </w:pPr>
            <w:r w:rsidRPr="00315E8C">
              <w:rPr>
                <w:rFonts w:ascii="Arial" w:hAnsi="Arial" w:cs="Arial"/>
                <w:b w:val="0"/>
                <w:bCs w:val="0"/>
                <w:color w:val="000000"/>
              </w:rPr>
              <w:t xml:space="preserve">It was noted that there were no finance representatives present, so the group was not quorate. Any decisions requiring finance input will be circulated </w:t>
            </w:r>
            <w:r w:rsidR="003139B0" w:rsidRPr="00315E8C">
              <w:rPr>
                <w:rFonts w:ascii="Arial" w:hAnsi="Arial" w:cs="Arial"/>
                <w:b w:val="0"/>
                <w:bCs w:val="0"/>
                <w:color w:val="000000"/>
              </w:rPr>
              <w:t>for approval</w:t>
            </w:r>
            <w:r w:rsidRPr="00315E8C">
              <w:rPr>
                <w:rFonts w:ascii="Arial" w:hAnsi="Arial" w:cs="Arial"/>
                <w:b w:val="0"/>
                <w:bCs w:val="0"/>
                <w:color w:val="000000"/>
              </w:rPr>
              <w:t xml:space="preserve"> by email. </w:t>
            </w:r>
          </w:p>
        </w:tc>
      </w:tr>
      <w:tr w:rsidR="00F27ADC" w:rsidRPr="00315E8C" w14:paraId="3F0058C7" w14:textId="77777777" w:rsidTr="00814A77">
        <w:trPr>
          <w:trHeight w:val="646"/>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46CF057" w14:textId="77777777" w:rsidR="00F27ADC" w:rsidRPr="00315E8C" w:rsidRDefault="00F27ADC" w:rsidP="002E6052">
            <w:pPr>
              <w:spacing w:before="60" w:after="60"/>
              <w:jc w:val="center"/>
              <w:rPr>
                <w:rFonts w:ascii="Arial" w:hAnsi="Arial" w:cs="Arial"/>
                <w:bCs w:val="0"/>
              </w:rPr>
            </w:pPr>
            <w:r w:rsidRPr="00315E8C">
              <w:rPr>
                <w:rFonts w:ascii="Arial" w:hAnsi="Arial" w:cs="Arial"/>
                <w:bCs w:val="0"/>
              </w:rPr>
              <w:t>1.2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124D4101" w14:textId="77777777" w:rsidR="00F27ADC" w:rsidRPr="00315E8C" w:rsidRDefault="00F27ADC" w:rsidP="002E6052">
            <w:pPr>
              <w:spacing w:before="60" w:after="60"/>
              <w:rPr>
                <w:rFonts w:ascii="Arial" w:hAnsi="Arial" w:cs="Arial"/>
              </w:rPr>
            </w:pPr>
            <w:r w:rsidRPr="00315E8C">
              <w:rPr>
                <w:rFonts w:ascii="Arial" w:hAnsi="Arial" w:cs="Arial"/>
              </w:rPr>
              <w:t>Declarations of interest</w:t>
            </w:r>
          </w:p>
          <w:p w14:paraId="34FA2FDC" w14:textId="77777777" w:rsidR="00B2045D" w:rsidRPr="00315E8C" w:rsidRDefault="00940E8F" w:rsidP="00940E8F">
            <w:pPr>
              <w:spacing w:before="60" w:after="60"/>
              <w:rPr>
                <w:rFonts w:ascii="Arial" w:hAnsi="Arial" w:cs="Arial"/>
                <w:bCs w:val="0"/>
              </w:rPr>
            </w:pPr>
            <w:r w:rsidRPr="00315E8C">
              <w:rPr>
                <w:rFonts w:ascii="Arial" w:hAnsi="Arial" w:cs="Arial"/>
                <w:b w:val="0"/>
              </w:rPr>
              <w:t>The chair invited declarations for any items on the agenda, and none were declar</w:t>
            </w:r>
            <w:r w:rsidRPr="00315E8C">
              <w:rPr>
                <w:rFonts w:ascii="Arial" w:hAnsi="Arial" w:cs="Arial"/>
                <w:b w:val="0"/>
                <w:color w:val="000000"/>
              </w:rPr>
              <w:t>ed.</w:t>
            </w:r>
            <w:r w:rsidR="00717B72" w:rsidRPr="00315E8C">
              <w:rPr>
                <w:rFonts w:ascii="Arial" w:hAnsi="Arial" w:cs="Arial"/>
                <w:b w:val="0"/>
                <w:color w:val="000000"/>
              </w:rPr>
              <w:t xml:space="preserve"> The chair requested all members to forward their </w:t>
            </w:r>
            <w:r w:rsidR="00E63ED6" w:rsidRPr="00315E8C">
              <w:rPr>
                <w:rFonts w:ascii="Arial" w:hAnsi="Arial" w:cs="Arial"/>
                <w:b w:val="0"/>
                <w:color w:val="000000"/>
              </w:rPr>
              <w:t xml:space="preserve">updated </w:t>
            </w:r>
            <w:proofErr w:type="spellStart"/>
            <w:r w:rsidR="00E63ED6" w:rsidRPr="00315E8C">
              <w:rPr>
                <w:rFonts w:ascii="Arial" w:hAnsi="Arial" w:cs="Arial"/>
                <w:b w:val="0"/>
                <w:color w:val="000000"/>
              </w:rPr>
              <w:t>DoI</w:t>
            </w:r>
            <w:proofErr w:type="spellEnd"/>
            <w:r w:rsidR="00E63ED6" w:rsidRPr="00315E8C">
              <w:rPr>
                <w:rFonts w:ascii="Arial" w:hAnsi="Arial" w:cs="Arial"/>
                <w:b w:val="0"/>
                <w:color w:val="000000"/>
              </w:rPr>
              <w:t xml:space="preserve"> forms to RDTC for noting. </w:t>
            </w:r>
          </w:p>
          <w:p w14:paraId="23D1D737" w14:textId="77777777" w:rsidR="00775599" w:rsidRPr="00315E8C" w:rsidRDefault="00775599" w:rsidP="00940E8F">
            <w:pPr>
              <w:spacing w:before="60" w:after="60"/>
              <w:rPr>
                <w:rFonts w:ascii="Arial" w:hAnsi="Arial" w:cs="Arial"/>
                <w:bCs w:val="0"/>
              </w:rPr>
            </w:pPr>
          </w:p>
          <w:p w14:paraId="38C37F88" w14:textId="5DED0ABB" w:rsidR="00775599" w:rsidRPr="00315E8C" w:rsidRDefault="00775599" w:rsidP="00940E8F">
            <w:pPr>
              <w:spacing w:before="60" w:after="60"/>
              <w:rPr>
                <w:rFonts w:ascii="Arial" w:hAnsi="Arial" w:cs="Arial"/>
                <w:b w:val="0"/>
              </w:rPr>
            </w:pPr>
            <w:r w:rsidRPr="00315E8C">
              <w:rPr>
                <w:rFonts w:ascii="Arial" w:hAnsi="Arial" w:cs="Arial"/>
                <w:bCs w:val="0"/>
                <w:u w:val="single"/>
              </w:rPr>
              <w:t>Action</w:t>
            </w:r>
            <w:r w:rsidRPr="00315E8C">
              <w:rPr>
                <w:rFonts w:ascii="Arial" w:hAnsi="Arial" w:cs="Arial"/>
                <w:b w:val="0"/>
              </w:rPr>
              <w:t>: RDTC to chase missing DOIs this week</w:t>
            </w:r>
          </w:p>
        </w:tc>
      </w:tr>
      <w:tr w:rsidR="00871E6A" w:rsidRPr="00315E8C" w14:paraId="210F2F32" w14:textId="77777777" w:rsidTr="00814A7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B5A9201" w14:textId="159EA534" w:rsidR="00871E6A" w:rsidRPr="00315E8C" w:rsidRDefault="00871E6A" w:rsidP="00326CFA">
            <w:pPr>
              <w:spacing w:before="60" w:after="60"/>
              <w:jc w:val="center"/>
              <w:rPr>
                <w:rFonts w:ascii="Arial" w:hAnsi="Arial" w:cs="Arial"/>
              </w:rPr>
            </w:pPr>
            <w:r w:rsidRPr="00315E8C">
              <w:rPr>
                <w:rFonts w:ascii="Arial" w:hAnsi="Arial" w:cs="Arial"/>
              </w:rPr>
              <w:t>1.</w:t>
            </w:r>
            <w:r w:rsidR="00326CFA" w:rsidRPr="00315E8C">
              <w:rPr>
                <w:rFonts w:ascii="Arial" w:hAnsi="Arial" w:cs="Arial"/>
              </w:rPr>
              <w:t>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0C09E5B2" w14:textId="7459A60E" w:rsidR="003F39ED" w:rsidRPr="00315E8C" w:rsidRDefault="003F39ED" w:rsidP="00205A63">
            <w:pPr>
              <w:spacing w:before="60" w:after="60"/>
              <w:rPr>
                <w:rFonts w:ascii="Arial" w:hAnsi="Arial" w:cs="Arial"/>
              </w:rPr>
            </w:pPr>
            <w:r w:rsidRPr="00315E8C">
              <w:rPr>
                <w:rFonts w:ascii="Arial" w:hAnsi="Arial" w:cs="Arial"/>
              </w:rPr>
              <w:t xml:space="preserve">Minutes of the </w:t>
            </w:r>
            <w:r w:rsidR="008D6C4E" w:rsidRPr="00315E8C">
              <w:rPr>
                <w:rFonts w:ascii="Arial" w:hAnsi="Arial" w:cs="Arial"/>
              </w:rPr>
              <w:t>December</w:t>
            </w:r>
            <w:r w:rsidRPr="00315E8C">
              <w:rPr>
                <w:rFonts w:ascii="Arial" w:hAnsi="Arial" w:cs="Arial"/>
              </w:rPr>
              <w:t xml:space="preserve"> 2024 meeting</w:t>
            </w:r>
          </w:p>
          <w:p w14:paraId="0BFA6C08" w14:textId="013CC3FD" w:rsidR="00775599" w:rsidRPr="00315E8C" w:rsidRDefault="003F39ED" w:rsidP="00205A63">
            <w:pPr>
              <w:spacing w:before="60" w:after="60"/>
              <w:rPr>
                <w:rFonts w:ascii="Arial" w:hAnsi="Arial" w:cs="Arial"/>
                <w:b w:val="0"/>
                <w:bCs w:val="0"/>
                <w:color w:val="000000"/>
              </w:rPr>
            </w:pPr>
            <w:r w:rsidRPr="00315E8C">
              <w:rPr>
                <w:rFonts w:ascii="Arial" w:hAnsi="Arial" w:cs="Arial"/>
                <w:b w:val="0"/>
                <w:bCs w:val="0"/>
              </w:rPr>
              <w:t>The minutes were agreed as a true record</w:t>
            </w:r>
            <w:r w:rsidRPr="00315E8C">
              <w:rPr>
                <w:rFonts w:ascii="Arial" w:hAnsi="Arial" w:cs="Arial"/>
                <w:b w:val="0"/>
                <w:bCs w:val="0"/>
                <w:color w:val="000000"/>
              </w:rPr>
              <w:t xml:space="preserve">, </w:t>
            </w:r>
            <w:r w:rsidR="00E63ED6" w:rsidRPr="00315E8C">
              <w:rPr>
                <w:rFonts w:ascii="Arial" w:hAnsi="Arial" w:cs="Arial"/>
                <w:b w:val="0"/>
                <w:bCs w:val="0"/>
                <w:color w:val="000000"/>
              </w:rPr>
              <w:t xml:space="preserve">with minor </w:t>
            </w:r>
            <w:r w:rsidRPr="00315E8C">
              <w:rPr>
                <w:rFonts w:ascii="Arial" w:hAnsi="Arial" w:cs="Arial"/>
                <w:b w:val="0"/>
                <w:bCs w:val="0"/>
                <w:color w:val="000000"/>
              </w:rPr>
              <w:t xml:space="preserve">amendments to correct </w:t>
            </w:r>
            <w:r w:rsidR="00775599" w:rsidRPr="00315E8C">
              <w:rPr>
                <w:rFonts w:ascii="Arial" w:hAnsi="Arial" w:cs="Arial"/>
                <w:b w:val="0"/>
                <w:bCs w:val="0"/>
                <w:color w:val="000000"/>
              </w:rPr>
              <w:t>typos</w:t>
            </w:r>
            <w:r w:rsidRPr="00315E8C">
              <w:rPr>
                <w:rFonts w:ascii="Arial" w:hAnsi="Arial" w:cs="Arial"/>
                <w:b w:val="0"/>
                <w:bCs w:val="0"/>
                <w:color w:val="000000"/>
              </w:rPr>
              <w:t>.</w:t>
            </w:r>
            <w:r w:rsidRPr="00315E8C">
              <w:rPr>
                <w:rFonts w:ascii="Arial" w:hAnsi="Arial" w:cs="Arial"/>
                <w:b w:val="0"/>
                <w:bCs w:val="0"/>
              </w:rPr>
              <w:t xml:space="preserve"> </w:t>
            </w:r>
          </w:p>
        </w:tc>
      </w:tr>
      <w:tr w:rsidR="005F3671" w:rsidRPr="00315E8C" w14:paraId="53C32389" w14:textId="77777777" w:rsidTr="00814A77">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3FB59FD4" w14:textId="0A1429DC" w:rsidR="005F3671" w:rsidRPr="00315E8C" w:rsidRDefault="005F3671" w:rsidP="00326CFA">
            <w:pPr>
              <w:spacing w:before="60" w:after="60"/>
              <w:jc w:val="center"/>
              <w:rPr>
                <w:rFonts w:ascii="Arial" w:hAnsi="Arial" w:cs="Arial"/>
              </w:rPr>
            </w:pPr>
            <w:r w:rsidRPr="00315E8C">
              <w:rPr>
                <w:rFonts w:ascii="Arial" w:hAnsi="Arial" w:cs="Arial"/>
              </w:rPr>
              <w:t>1.4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690E652" w14:textId="0A860B6C" w:rsidR="003F39ED" w:rsidRPr="00315E8C" w:rsidRDefault="003F39ED" w:rsidP="003F39ED">
            <w:pPr>
              <w:spacing w:before="60" w:after="60"/>
              <w:rPr>
                <w:rFonts w:ascii="Arial" w:hAnsi="Arial" w:cs="Arial"/>
              </w:rPr>
            </w:pPr>
            <w:r w:rsidRPr="00315E8C">
              <w:rPr>
                <w:rFonts w:ascii="Arial" w:hAnsi="Arial" w:cs="Arial"/>
              </w:rPr>
              <w:t>Action log review</w:t>
            </w:r>
          </w:p>
          <w:p w14:paraId="5FE0CEEC" w14:textId="77777777" w:rsidR="003F39ED" w:rsidRPr="00315E8C" w:rsidRDefault="003F39ED" w:rsidP="003F39ED">
            <w:pPr>
              <w:spacing w:before="60" w:after="60"/>
              <w:rPr>
                <w:rFonts w:ascii="Arial" w:hAnsi="Arial" w:cs="Arial"/>
                <w:bCs w:val="0"/>
              </w:rPr>
            </w:pPr>
            <w:r w:rsidRPr="00315E8C">
              <w:rPr>
                <w:rFonts w:ascii="Arial" w:hAnsi="Arial" w:cs="Arial"/>
                <w:b w:val="0"/>
              </w:rPr>
              <w:t xml:space="preserve">The action log was reviewed. The group heard that: </w:t>
            </w:r>
          </w:p>
          <w:p w14:paraId="7DB271B0" w14:textId="49B8C2DA" w:rsidR="00050DED" w:rsidRPr="00315E8C" w:rsidRDefault="0021220E" w:rsidP="003F39ED">
            <w:pPr>
              <w:pStyle w:val="ListParagraph"/>
              <w:numPr>
                <w:ilvl w:val="0"/>
                <w:numId w:val="10"/>
              </w:numPr>
              <w:spacing w:before="60" w:after="60"/>
              <w:rPr>
                <w:rFonts w:ascii="Arial" w:hAnsi="Arial" w:cs="Arial"/>
                <w:b w:val="0"/>
                <w:color w:val="000000"/>
                <w:szCs w:val="24"/>
              </w:rPr>
            </w:pPr>
            <w:r w:rsidRPr="00315E8C">
              <w:rPr>
                <w:rFonts w:ascii="Arial" w:hAnsi="Arial" w:cs="Arial"/>
                <w:bCs w:val="0"/>
                <w:color w:val="000000"/>
                <w:szCs w:val="24"/>
              </w:rPr>
              <w:lastRenderedPageBreak/>
              <w:t xml:space="preserve">APC </w:t>
            </w:r>
            <w:proofErr w:type="spellStart"/>
            <w:r w:rsidRPr="00315E8C">
              <w:rPr>
                <w:rFonts w:ascii="Arial" w:hAnsi="Arial" w:cs="Arial"/>
                <w:bCs w:val="0"/>
                <w:color w:val="000000"/>
                <w:szCs w:val="24"/>
              </w:rPr>
              <w:t>ToR</w:t>
            </w:r>
            <w:proofErr w:type="spellEnd"/>
            <w:r w:rsidR="0072137A" w:rsidRPr="00315E8C">
              <w:rPr>
                <w:rFonts w:ascii="Arial" w:hAnsi="Arial" w:cs="Arial"/>
                <w:b w:val="0"/>
                <w:color w:val="000000"/>
                <w:szCs w:val="24"/>
              </w:rPr>
              <w:t xml:space="preserve">: </w:t>
            </w:r>
            <w:r w:rsidR="00050DED" w:rsidRPr="00315E8C">
              <w:rPr>
                <w:rFonts w:ascii="Arial" w:hAnsi="Arial" w:cs="Arial"/>
                <w:b w:val="0"/>
                <w:color w:val="000000"/>
                <w:szCs w:val="24"/>
              </w:rPr>
              <w:t xml:space="preserve">the group is still awaiting confirmation that membership has delegated authority from their organisations to make decisions as part of the APC. Members were asked to confirm this by the February meeting. </w:t>
            </w:r>
          </w:p>
          <w:p w14:paraId="35C14D66" w14:textId="561FC698" w:rsidR="005F3671" w:rsidRPr="00315E8C" w:rsidRDefault="005F3671" w:rsidP="00243398">
            <w:pPr>
              <w:spacing w:before="60" w:after="60"/>
              <w:rPr>
                <w:rFonts w:ascii="Arial" w:hAnsi="Arial" w:cs="Arial"/>
                <w:b w:val="0"/>
              </w:rPr>
            </w:pPr>
          </w:p>
        </w:tc>
      </w:tr>
      <w:tr w:rsidR="008D6C4E" w:rsidRPr="00315E8C" w14:paraId="1C2A3165" w14:textId="77777777" w:rsidTr="00D0547C">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12D2670F" w14:textId="7F5A330C" w:rsidR="008D6C4E" w:rsidRPr="00315E8C" w:rsidRDefault="008D6C4E" w:rsidP="00D0547C">
            <w:pPr>
              <w:spacing w:before="60" w:after="60"/>
              <w:jc w:val="center"/>
              <w:rPr>
                <w:rFonts w:ascii="Arial" w:hAnsi="Arial" w:cs="Arial"/>
              </w:rPr>
            </w:pPr>
            <w:r w:rsidRPr="00315E8C">
              <w:rPr>
                <w:rFonts w:ascii="Arial" w:hAnsi="Arial" w:cs="Arial"/>
              </w:rPr>
              <w:lastRenderedPageBreak/>
              <w:t>1.5</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374B8049" w14:textId="5C53E355" w:rsidR="00B7609D" w:rsidRPr="00315E8C" w:rsidRDefault="00B7609D" w:rsidP="00D0547C">
            <w:pPr>
              <w:spacing w:before="60" w:after="60"/>
              <w:rPr>
                <w:rFonts w:ascii="Arial" w:hAnsi="Arial" w:cs="Arial"/>
                <w:color w:val="000000"/>
              </w:rPr>
            </w:pPr>
            <w:r w:rsidRPr="00315E8C">
              <w:rPr>
                <w:rFonts w:ascii="Arial" w:hAnsi="Arial" w:cs="Arial"/>
                <w:color w:val="000000"/>
              </w:rPr>
              <w:t>Feedback from CPC</w:t>
            </w:r>
          </w:p>
          <w:p w14:paraId="5BBE9664" w14:textId="1F05037C" w:rsidR="008D6C4E" w:rsidRPr="00315E8C" w:rsidRDefault="00B7609D" w:rsidP="00D0547C">
            <w:pPr>
              <w:spacing w:before="60" w:after="60"/>
              <w:rPr>
                <w:rFonts w:ascii="Arial" w:hAnsi="Arial" w:cs="Arial"/>
                <w:color w:val="000000"/>
              </w:rPr>
            </w:pPr>
            <w:r w:rsidRPr="00315E8C">
              <w:rPr>
                <w:rFonts w:ascii="Arial" w:hAnsi="Arial" w:cs="Arial"/>
                <w:b w:val="0"/>
                <w:bCs w:val="0"/>
                <w:color w:val="000000"/>
              </w:rPr>
              <w:t xml:space="preserve">As reported previously, </w:t>
            </w:r>
            <w:r w:rsidR="00050DED" w:rsidRPr="00315E8C">
              <w:rPr>
                <w:rFonts w:ascii="Arial" w:hAnsi="Arial" w:cs="Arial"/>
                <w:b w:val="0"/>
                <w:bCs w:val="0"/>
                <w:color w:val="000000"/>
              </w:rPr>
              <w:t>CPC has confirmed the</w:t>
            </w:r>
            <w:r w:rsidRPr="00315E8C">
              <w:rPr>
                <w:rFonts w:ascii="Arial" w:hAnsi="Arial" w:cs="Arial"/>
                <w:b w:val="0"/>
                <w:bCs w:val="0"/>
                <w:color w:val="000000"/>
              </w:rPr>
              <w:t xml:space="preserve"> APC</w:t>
            </w:r>
            <w:r w:rsidR="00050DED" w:rsidRPr="00315E8C">
              <w:rPr>
                <w:rFonts w:ascii="Arial" w:hAnsi="Arial" w:cs="Arial"/>
                <w:b w:val="0"/>
                <w:bCs w:val="0"/>
                <w:color w:val="000000"/>
              </w:rPr>
              <w:t xml:space="preserve"> </w:t>
            </w:r>
            <w:proofErr w:type="spellStart"/>
            <w:r w:rsidR="00050DED" w:rsidRPr="00315E8C">
              <w:rPr>
                <w:rFonts w:ascii="Arial" w:hAnsi="Arial" w:cs="Arial"/>
                <w:b w:val="0"/>
                <w:bCs w:val="0"/>
                <w:color w:val="000000"/>
              </w:rPr>
              <w:t>ToR</w:t>
            </w:r>
            <w:proofErr w:type="spellEnd"/>
            <w:r w:rsidRPr="00315E8C">
              <w:rPr>
                <w:rFonts w:ascii="Arial" w:hAnsi="Arial" w:cs="Arial"/>
                <w:b w:val="0"/>
                <w:bCs w:val="0"/>
                <w:color w:val="000000"/>
              </w:rPr>
              <w:t xml:space="preserve">. Additionally </w:t>
            </w:r>
            <w:r w:rsidR="00050DED" w:rsidRPr="00315E8C">
              <w:rPr>
                <w:rFonts w:ascii="Arial" w:hAnsi="Arial" w:cs="Arial"/>
                <w:b w:val="0"/>
                <w:bCs w:val="0"/>
                <w:color w:val="000000"/>
              </w:rPr>
              <w:t>the following have been approved</w:t>
            </w:r>
            <w:r w:rsidRPr="00315E8C">
              <w:rPr>
                <w:rFonts w:ascii="Arial" w:hAnsi="Arial" w:cs="Arial"/>
                <w:b w:val="0"/>
                <w:bCs w:val="0"/>
                <w:color w:val="000000"/>
              </w:rPr>
              <w:t xml:space="preserve">: </w:t>
            </w:r>
          </w:p>
          <w:p w14:paraId="23090530" w14:textId="5B045D70" w:rsidR="00B7609D" w:rsidRPr="00315E8C" w:rsidRDefault="00B7609D" w:rsidP="00B7609D">
            <w:pPr>
              <w:pStyle w:val="ListParagraph"/>
              <w:numPr>
                <w:ilvl w:val="0"/>
                <w:numId w:val="10"/>
              </w:numPr>
              <w:spacing w:before="60" w:after="60"/>
              <w:rPr>
                <w:rFonts w:ascii="Arial" w:hAnsi="Arial" w:cs="Arial"/>
                <w:b w:val="0"/>
                <w:bCs w:val="0"/>
                <w:color w:val="000000"/>
                <w:szCs w:val="24"/>
              </w:rPr>
            </w:pPr>
            <w:r w:rsidRPr="00315E8C">
              <w:rPr>
                <w:rFonts w:ascii="Arial" w:hAnsi="Arial" w:cs="Arial"/>
                <w:b w:val="0"/>
                <w:bCs w:val="0"/>
                <w:color w:val="000000"/>
                <w:szCs w:val="24"/>
              </w:rPr>
              <w:t>TA875: semaglutide for obesity</w:t>
            </w:r>
            <w:r w:rsidR="000B436A" w:rsidRPr="00315E8C">
              <w:rPr>
                <w:rFonts w:ascii="Arial" w:hAnsi="Arial" w:cs="Arial"/>
                <w:b w:val="0"/>
                <w:bCs w:val="0"/>
                <w:color w:val="000000"/>
                <w:szCs w:val="24"/>
              </w:rPr>
              <w:t xml:space="preserve"> – red </w:t>
            </w:r>
          </w:p>
          <w:p w14:paraId="3854453A" w14:textId="536A7761" w:rsidR="00B7609D" w:rsidRPr="00315E8C" w:rsidRDefault="00B7609D" w:rsidP="00B7609D">
            <w:pPr>
              <w:pStyle w:val="ListParagraph"/>
              <w:numPr>
                <w:ilvl w:val="0"/>
                <w:numId w:val="10"/>
              </w:numPr>
              <w:spacing w:before="60" w:after="60"/>
              <w:rPr>
                <w:rFonts w:ascii="Arial" w:hAnsi="Arial" w:cs="Arial"/>
                <w:b w:val="0"/>
                <w:bCs w:val="0"/>
                <w:color w:val="000000"/>
                <w:szCs w:val="24"/>
              </w:rPr>
            </w:pPr>
            <w:r w:rsidRPr="00315E8C">
              <w:rPr>
                <w:rFonts w:ascii="Arial" w:hAnsi="Arial" w:cs="Arial"/>
                <w:b w:val="0"/>
                <w:bCs w:val="0"/>
                <w:color w:val="000000"/>
                <w:szCs w:val="24"/>
              </w:rPr>
              <w:t>TA937: budesonide for primary IgA nephropathy</w:t>
            </w:r>
            <w:r w:rsidR="000B436A" w:rsidRPr="00315E8C">
              <w:rPr>
                <w:rFonts w:ascii="Arial" w:hAnsi="Arial" w:cs="Arial"/>
                <w:b w:val="0"/>
                <w:bCs w:val="0"/>
                <w:color w:val="000000"/>
                <w:szCs w:val="24"/>
              </w:rPr>
              <w:t xml:space="preserve"> – red </w:t>
            </w:r>
          </w:p>
          <w:p w14:paraId="0107A827" w14:textId="127D8FE7" w:rsidR="00B7609D" w:rsidRPr="00315E8C" w:rsidRDefault="00B7609D" w:rsidP="00B7609D">
            <w:pPr>
              <w:pStyle w:val="ListParagraph"/>
              <w:numPr>
                <w:ilvl w:val="0"/>
                <w:numId w:val="10"/>
              </w:numPr>
              <w:spacing w:before="60" w:after="60"/>
              <w:rPr>
                <w:rFonts w:ascii="Arial" w:hAnsi="Arial" w:cs="Arial"/>
                <w:b w:val="0"/>
                <w:bCs w:val="0"/>
                <w:color w:val="000000"/>
                <w:szCs w:val="24"/>
              </w:rPr>
            </w:pPr>
            <w:r w:rsidRPr="00315E8C">
              <w:rPr>
                <w:rFonts w:ascii="Arial" w:hAnsi="Arial" w:cs="Arial"/>
                <w:b w:val="0"/>
                <w:bCs w:val="0"/>
                <w:color w:val="000000"/>
                <w:szCs w:val="24"/>
              </w:rPr>
              <w:t>TA958: ritlecitinib for alopecia areata</w:t>
            </w:r>
            <w:r w:rsidR="000B436A" w:rsidRPr="00315E8C">
              <w:rPr>
                <w:rFonts w:ascii="Arial" w:hAnsi="Arial" w:cs="Arial"/>
                <w:b w:val="0"/>
                <w:bCs w:val="0"/>
                <w:color w:val="000000"/>
                <w:szCs w:val="24"/>
              </w:rPr>
              <w:t xml:space="preserve"> – red </w:t>
            </w:r>
          </w:p>
          <w:p w14:paraId="4C91D9D0" w14:textId="6053E050" w:rsidR="00B7609D" w:rsidRPr="00315E8C" w:rsidRDefault="00B7609D" w:rsidP="00B7609D">
            <w:pPr>
              <w:pStyle w:val="ListParagraph"/>
              <w:numPr>
                <w:ilvl w:val="0"/>
                <w:numId w:val="10"/>
              </w:numPr>
              <w:spacing w:before="60" w:after="60"/>
              <w:rPr>
                <w:rFonts w:ascii="Arial" w:hAnsi="Arial" w:cs="Arial"/>
                <w:b w:val="0"/>
                <w:bCs w:val="0"/>
                <w:color w:val="000000"/>
                <w:szCs w:val="24"/>
              </w:rPr>
            </w:pPr>
            <w:r w:rsidRPr="00315E8C">
              <w:rPr>
                <w:rFonts w:ascii="Arial" w:hAnsi="Arial" w:cs="Arial"/>
                <w:b w:val="0"/>
                <w:bCs w:val="0"/>
                <w:color w:val="000000"/>
                <w:szCs w:val="24"/>
              </w:rPr>
              <w:t>TA973: atogepant for preventing migraine</w:t>
            </w:r>
            <w:r w:rsidR="000B436A" w:rsidRPr="00315E8C">
              <w:rPr>
                <w:rFonts w:ascii="Arial" w:hAnsi="Arial" w:cs="Arial"/>
                <w:b w:val="0"/>
                <w:bCs w:val="0"/>
                <w:color w:val="000000"/>
                <w:szCs w:val="24"/>
              </w:rPr>
              <w:t xml:space="preserve"> – amber specialist initiation </w:t>
            </w:r>
          </w:p>
          <w:p w14:paraId="5B993C79" w14:textId="1789F77D" w:rsidR="00B7609D" w:rsidRPr="00315E8C" w:rsidRDefault="00B7609D" w:rsidP="00B7609D">
            <w:pPr>
              <w:pStyle w:val="ListParagraph"/>
              <w:numPr>
                <w:ilvl w:val="0"/>
                <w:numId w:val="10"/>
              </w:numPr>
              <w:spacing w:before="60" w:after="60"/>
              <w:rPr>
                <w:rFonts w:ascii="Arial" w:hAnsi="Arial" w:cs="Arial"/>
                <w:b w:val="0"/>
                <w:bCs w:val="0"/>
                <w:color w:val="000000"/>
                <w:szCs w:val="24"/>
              </w:rPr>
            </w:pPr>
            <w:r w:rsidRPr="00315E8C">
              <w:rPr>
                <w:rFonts w:ascii="Arial" w:hAnsi="Arial" w:cs="Arial"/>
                <w:b w:val="0"/>
                <w:bCs w:val="0"/>
                <w:color w:val="000000"/>
                <w:szCs w:val="24"/>
              </w:rPr>
              <w:t>TA991: abaloparatide for osteoporosis after menopause</w:t>
            </w:r>
            <w:r w:rsidR="000B436A" w:rsidRPr="00315E8C">
              <w:rPr>
                <w:rFonts w:ascii="Arial" w:hAnsi="Arial" w:cs="Arial"/>
                <w:b w:val="0"/>
                <w:bCs w:val="0"/>
                <w:color w:val="000000"/>
                <w:szCs w:val="24"/>
              </w:rPr>
              <w:t xml:space="preserve"> – red </w:t>
            </w:r>
          </w:p>
          <w:p w14:paraId="1B9AD5BD" w14:textId="5DA1D183" w:rsidR="00B7609D" w:rsidRPr="00315E8C" w:rsidRDefault="00B7609D" w:rsidP="00B7609D">
            <w:pPr>
              <w:pStyle w:val="ListParagraph"/>
              <w:numPr>
                <w:ilvl w:val="0"/>
                <w:numId w:val="10"/>
              </w:numPr>
              <w:spacing w:before="60" w:after="60"/>
              <w:rPr>
                <w:rFonts w:ascii="Arial" w:hAnsi="Arial" w:cs="Arial"/>
                <w:b w:val="0"/>
                <w:bCs w:val="0"/>
                <w:color w:val="000000"/>
                <w:szCs w:val="24"/>
              </w:rPr>
            </w:pPr>
            <w:r w:rsidRPr="00315E8C">
              <w:rPr>
                <w:rFonts w:ascii="Arial" w:hAnsi="Arial" w:cs="Arial"/>
                <w:b w:val="0"/>
                <w:bCs w:val="0"/>
                <w:color w:val="000000"/>
                <w:szCs w:val="24"/>
              </w:rPr>
              <w:t>TA995: relugolix for prostate cancer</w:t>
            </w:r>
            <w:r w:rsidR="000B436A" w:rsidRPr="00315E8C">
              <w:rPr>
                <w:rFonts w:ascii="Arial" w:hAnsi="Arial" w:cs="Arial"/>
                <w:b w:val="0"/>
                <w:bCs w:val="0"/>
                <w:color w:val="000000"/>
                <w:szCs w:val="24"/>
              </w:rPr>
              <w:t xml:space="preserve"> – amber specialist initiation </w:t>
            </w:r>
          </w:p>
          <w:p w14:paraId="21542EF1" w14:textId="67990A1E" w:rsidR="00B7609D" w:rsidRPr="00315E8C" w:rsidRDefault="00B7609D" w:rsidP="00B7609D">
            <w:pPr>
              <w:pStyle w:val="ListParagraph"/>
              <w:numPr>
                <w:ilvl w:val="0"/>
                <w:numId w:val="10"/>
              </w:numPr>
              <w:spacing w:before="60" w:after="60"/>
              <w:rPr>
                <w:rFonts w:ascii="Arial" w:hAnsi="Arial" w:cs="Arial"/>
                <w:b w:val="0"/>
                <w:bCs w:val="0"/>
                <w:color w:val="000000"/>
                <w:szCs w:val="24"/>
              </w:rPr>
            </w:pPr>
            <w:r w:rsidRPr="00315E8C">
              <w:rPr>
                <w:rFonts w:ascii="Arial" w:hAnsi="Arial" w:cs="Arial"/>
                <w:b w:val="0"/>
                <w:bCs w:val="0"/>
                <w:color w:val="000000"/>
                <w:szCs w:val="24"/>
              </w:rPr>
              <w:t>TA996: linzagolix for fibroids</w:t>
            </w:r>
            <w:r w:rsidR="000B436A" w:rsidRPr="00315E8C">
              <w:rPr>
                <w:rFonts w:ascii="Arial" w:hAnsi="Arial" w:cs="Arial"/>
                <w:b w:val="0"/>
                <w:bCs w:val="0"/>
                <w:color w:val="000000"/>
                <w:szCs w:val="24"/>
              </w:rPr>
              <w:t xml:space="preserve"> – amber specialist initiation</w:t>
            </w:r>
          </w:p>
          <w:p w14:paraId="19155319" w14:textId="6242F0A2" w:rsidR="00B7609D" w:rsidRPr="00315E8C" w:rsidRDefault="00B7609D" w:rsidP="00B7609D">
            <w:pPr>
              <w:pStyle w:val="ListParagraph"/>
              <w:numPr>
                <w:ilvl w:val="0"/>
                <w:numId w:val="10"/>
              </w:numPr>
              <w:spacing w:before="60" w:after="60"/>
              <w:rPr>
                <w:rFonts w:ascii="Arial" w:hAnsi="Arial" w:cs="Arial"/>
                <w:b w:val="0"/>
                <w:bCs w:val="0"/>
                <w:color w:val="000000"/>
                <w:szCs w:val="24"/>
              </w:rPr>
            </w:pPr>
            <w:r w:rsidRPr="00315E8C">
              <w:rPr>
                <w:rFonts w:ascii="Arial" w:hAnsi="Arial" w:cs="Arial"/>
                <w:b w:val="0"/>
                <w:bCs w:val="0"/>
                <w:color w:val="000000"/>
                <w:szCs w:val="24"/>
              </w:rPr>
              <w:t>TA998: risankizumab for ulcerative colitis</w:t>
            </w:r>
            <w:r w:rsidR="000B436A" w:rsidRPr="00315E8C">
              <w:rPr>
                <w:rFonts w:ascii="Arial" w:hAnsi="Arial" w:cs="Arial"/>
                <w:b w:val="0"/>
                <w:bCs w:val="0"/>
                <w:color w:val="000000"/>
                <w:szCs w:val="24"/>
              </w:rPr>
              <w:t xml:space="preserve"> – red </w:t>
            </w:r>
          </w:p>
          <w:p w14:paraId="2CC85323" w14:textId="032727BF" w:rsidR="00050DED" w:rsidRPr="00315E8C" w:rsidRDefault="00B7609D" w:rsidP="00D0547C">
            <w:pPr>
              <w:pStyle w:val="ListParagraph"/>
              <w:numPr>
                <w:ilvl w:val="0"/>
                <w:numId w:val="10"/>
              </w:numPr>
              <w:spacing w:before="60" w:after="60"/>
              <w:rPr>
                <w:rFonts w:ascii="Arial" w:hAnsi="Arial" w:cs="Arial"/>
                <w:color w:val="000000"/>
                <w:szCs w:val="24"/>
              </w:rPr>
            </w:pPr>
            <w:proofErr w:type="spellStart"/>
            <w:r w:rsidRPr="00315E8C">
              <w:rPr>
                <w:rFonts w:ascii="Arial" w:hAnsi="Arial" w:cs="Arial"/>
                <w:b w:val="0"/>
                <w:bCs w:val="0"/>
                <w:color w:val="000000"/>
                <w:szCs w:val="24"/>
              </w:rPr>
              <w:t>FreeStyle</w:t>
            </w:r>
            <w:proofErr w:type="spellEnd"/>
            <w:r w:rsidRPr="00315E8C">
              <w:rPr>
                <w:rFonts w:ascii="Arial" w:hAnsi="Arial" w:cs="Arial"/>
                <w:b w:val="0"/>
                <w:bCs w:val="0"/>
                <w:color w:val="000000"/>
                <w:szCs w:val="24"/>
              </w:rPr>
              <w:t xml:space="preserve"> Libre 3 </w:t>
            </w:r>
            <w:r w:rsidR="000B436A" w:rsidRPr="00315E8C">
              <w:rPr>
                <w:rFonts w:ascii="Arial" w:hAnsi="Arial" w:cs="Arial"/>
                <w:b w:val="0"/>
                <w:bCs w:val="0"/>
                <w:color w:val="000000"/>
                <w:szCs w:val="24"/>
              </w:rPr>
              <w:t xml:space="preserve">– amber specialist initiation </w:t>
            </w:r>
          </w:p>
        </w:tc>
      </w:tr>
      <w:tr w:rsidR="008D6C4E" w:rsidRPr="00315E8C" w14:paraId="21F20C97" w14:textId="77777777" w:rsidTr="00D0547C">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7C5409AE" w14:textId="0EED2132" w:rsidR="008D6C4E" w:rsidRPr="00315E8C" w:rsidRDefault="008D6C4E" w:rsidP="00D0547C">
            <w:pPr>
              <w:spacing w:before="60" w:after="60"/>
              <w:jc w:val="center"/>
              <w:rPr>
                <w:rFonts w:ascii="Arial" w:hAnsi="Arial" w:cs="Arial"/>
              </w:rPr>
            </w:pPr>
            <w:r w:rsidRPr="00315E8C">
              <w:rPr>
                <w:rFonts w:ascii="Arial" w:hAnsi="Arial" w:cs="Arial"/>
              </w:rPr>
              <w:t>1.6</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447EE382" w14:textId="77777777" w:rsidR="008D6C4E" w:rsidRPr="00315E8C" w:rsidRDefault="00600BAA" w:rsidP="00D0547C">
            <w:pPr>
              <w:spacing w:before="60" w:after="60"/>
              <w:rPr>
                <w:rFonts w:ascii="Arial" w:hAnsi="Arial" w:cs="Arial"/>
              </w:rPr>
            </w:pPr>
            <w:r w:rsidRPr="00315E8C">
              <w:rPr>
                <w:rFonts w:ascii="Arial" w:hAnsi="Arial" w:cs="Arial"/>
              </w:rPr>
              <w:t>Highlight report from MFG</w:t>
            </w:r>
          </w:p>
          <w:p w14:paraId="3F0445AE" w14:textId="6C8EDE0D" w:rsidR="00600BAA" w:rsidRPr="00315E8C" w:rsidRDefault="00B7609D" w:rsidP="00D0547C">
            <w:pPr>
              <w:spacing w:before="60" w:after="60"/>
              <w:rPr>
                <w:rFonts w:ascii="Arial" w:hAnsi="Arial" w:cs="Arial"/>
                <w:b w:val="0"/>
                <w:bCs w:val="0"/>
              </w:rPr>
            </w:pPr>
            <w:r w:rsidRPr="00315E8C">
              <w:rPr>
                <w:rFonts w:ascii="Arial" w:hAnsi="Arial" w:cs="Arial"/>
                <w:b w:val="0"/>
                <w:bCs w:val="0"/>
              </w:rPr>
              <w:t>None this month; the first decisions are expected at the February meeting</w:t>
            </w:r>
          </w:p>
        </w:tc>
      </w:tr>
      <w:tr w:rsidR="00165BE2" w:rsidRPr="00315E8C" w14:paraId="3A6C5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tcPr>
          <w:p w14:paraId="696A9F40" w14:textId="77777777" w:rsidR="00F73F0D" w:rsidRPr="00315E8C" w:rsidRDefault="005E0FE0" w:rsidP="002E6052">
            <w:pPr>
              <w:spacing w:before="60" w:after="60"/>
              <w:rPr>
                <w:rFonts w:ascii="Arial" w:hAnsi="Arial" w:cs="Arial"/>
                <w:b w:val="0"/>
              </w:rPr>
            </w:pPr>
            <w:r w:rsidRPr="00315E8C">
              <w:rPr>
                <w:rFonts w:ascii="Arial" w:hAnsi="Arial" w:cs="Arial"/>
              </w:rPr>
              <w:t>2.</w:t>
            </w:r>
            <w:r w:rsidR="00705344" w:rsidRPr="00315E8C">
              <w:rPr>
                <w:rFonts w:ascii="Arial" w:hAnsi="Arial" w:cs="Arial"/>
              </w:rPr>
              <w:t>0</w:t>
            </w:r>
            <w:r w:rsidRPr="00315E8C">
              <w:rPr>
                <w:rFonts w:ascii="Arial" w:hAnsi="Arial" w:cs="Arial"/>
              </w:rPr>
              <w:t xml:space="preserve"> </w:t>
            </w:r>
            <w:r w:rsidR="00705344" w:rsidRPr="00315E8C">
              <w:rPr>
                <w:rFonts w:ascii="Arial" w:hAnsi="Arial" w:cs="Arial"/>
              </w:rPr>
              <w:t>Matters arising</w:t>
            </w:r>
          </w:p>
        </w:tc>
      </w:tr>
      <w:tr w:rsidR="00153D33" w:rsidRPr="00315E8C" w14:paraId="5F64FCD8"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69CB6654" w14:textId="77777777" w:rsidR="00153D33" w:rsidRPr="00315E8C" w:rsidRDefault="00153D33" w:rsidP="002E6052">
            <w:pPr>
              <w:spacing w:before="60" w:after="60"/>
              <w:jc w:val="center"/>
              <w:rPr>
                <w:rFonts w:ascii="Arial" w:hAnsi="Arial" w:cs="Arial"/>
              </w:rPr>
            </w:pPr>
            <w:r w:rsidRPr="00315E8C">
              <w:rPr>
                <w:rFonts w:ascii="Arial" w:hAnsi="Arial" w:cs="Arial"/>
              </w:rPr>
              <w:t>2</w:t>
            </w:r>
            <w:r w:rsidR="005E0FE0" w:rsidRPr="00315E8C">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AA13263" w14:textId="7CDED1FB" w:rsidR="00A1221E" w:rsidRPr="00315E8C" w:rsidRDefault="008D6C4E" w:rsidP="009404CD">
            <w:pPr>
              <w:spacing w:before="60" w:after="60"/>
              <w:rPr>
                <w:rFonts w:ascii="Arial" w:hAnsi="Arial" w:cs="Arial"/>
                <w:color w:val="000000"/>
              </w:rPr>
            </w:pPr>
            <w:r w:rsidRPr="00315E8C">
              <w:rPr>
                <w:rFonts w:ascii="Arial" w:hAnsi="Arial" w:cs="Arial"/>
                <w:color w:val="000000"/>
              </w:rPr>
              <w:t xml:space="preserve">Consultation feedback </w:t>
            </w:r>
            <w:r w:rsidR="00600BAA" w:rsidRPr="00315E8C">
              <w:rPr>
                <w:rFonts w:ascii="Arial" w:hAnsi="Arial" w:cs="Arial"/>
                <w:color w:val="000000"/>
              </w:rPr>
              <w:t>–</w:t>
            </w:r>
            <w:r w:rsidRPr="00315E8C">
              <w:rPr>
                <w:rFonts w:ascii="Arial" w:hAnsi="Arial" w:cs="Arial"/>
                <w:color w:val="000000"/>
              </w:rPr>
              <w:t xml:space="preserve"> </w:t>
            </w:r>
            <w:r w:rsidR="00600BAA" w:rsidRPr="00315E8C">
              <w:rPr>
                <w:rFonts w:ascii="Arial" w:hAnsi="Arial" w:cs="Arial"/>
                <w:color w:val="000000"/>
              </w:rPr>
              <w:t xml:space="preserve">November </w:t>
            </w:r>
            <w:r w:rsidRPr="00315E8C">
              <w:rPr>
                <w:rFonts w:ascii="Arial" w:hAnsi="Arial" w:cs="Arial"/>
                <w:color w:val="000000"/>
              </w:rPr>
              <w:t>2024</w:t>
            </w:r>
          </w:p>
          <w:p w14:paraId="7ED636D7" w14:textId="0B827932" w:rsidR="00B7609D" w:rsidRPr="00315E8C" w:rsidRDefault="002566AC" w:rsidP="009404CD">
            <w:pPr>
              <w:spacing w:before="60" w:after="60"/>
              <w:rPr>
                <w:rFonts w:ascii="Arial" w:hAnsi="Arial" w:cs="Arial"/>
                <w:bCs w:val="0"/>
                <w:color w:val="000000"/>
              </w:rPr>
            </w:pPr>
            <w:r w:rsidRPr="00315E8C">
              <w:rPr>
                <w:rFonts w:ascii="Arial" w:hAnsi="Arial" w:cs="Arial"/>
                <w:b w:val="0"/>
                <w:color w:val="000000"/>
              </w:rPr>
              <w:t>Five comments were received, all supporting the decisions opened for consultation in November 2024:</w:t>
            </w:r>
          </w:p>
          <w:p w14:paraId="3A9FC074" w14:textId="304CFD47" w:rsidR="002566AC" w:rsidRPr="00315E8C" w:rsidRDefault="002566AC" w:rsidP="0030562A">
            <w:pPr>
              <w:pStyle w:val="ListParagraph"/>
              <w:numPr>
                <w:ilvl w:val="0"/>
                <w:numId w:val="16"/>
              </w:numPr>
              <w:spacing w:before="60" w:after="60"/>
              <w:rPr>
                <w:rFonts w:ascii="Arial" w:hAnsi="Arial" w:cs="Arial"/>
                <w:bCs w:val="0"/>
                <w:color w:val="000000"/>
                <w:szCs w:val="24"/>
              </w:rPr>
            </w:pPr>
            <w:r w:rsidRPr="00315E8C">
              <w:rPr>
                <w:rFonts w:ascii="Arial" w:hAnsi="Arial" w:cs="Arial"/>
                <w:color w:val="000000"/>
                <w:szCs w:val="24"/>
              </w:rPr>
              <w:t>NICE TA999: vibegron for OAB – green with guideline</w:t>
            </w:r>
          </w:p>
          <w:p w14:paraId="680B1F4A" w14:textId="0DBC385F" w:rsidR="002566AC" w:rsidRPr="00315E8C" w:rsidRDefault="002566AC" w:rsidP="0030562A">
            <w:pPr>
              <w:pStyle w:val="ListParagraph"/>
              <w:numPr>
                <w:ilvl w:val="0"/>
                <w:numId w:val="16"/>
              </w:numPr>
              <w:spacing w:before="60" w:after="60"/>
              <w:rPr>
                <w:rFonts w:ascii="Arial" w:hAnsi="Arial" w:cs="Arial"/>
                <w:color w:val="000000"/>
                <w:szCs w:val="24"/>
              </w:rPr>
            </w:pPr>
            <w:r w:rsidRPr="00315E8C">
              <w:rPr>
                <w:rFonts w:ascii="Arial" w:hAnsi="Arial" w:cs="Arial"/>
                <w:color w:val="000000"/>
                <w:szCs w:val="24"/>
              </w:rPr>
              <w:t>NICE TA1004: faricimab for macular oedema after retinal vein occlusion - red</w:t>
            </w:r>
          </w:p>
          <w:p w14:paraId="7FBB0671" w14:textId="2255EC36" w:rsidR="00600BAA" w:rsidRPr="00315E8C" w:rsidRDefault="002566AC" w:rsidP="002566AC">
            <w:pPr>
              <w:spacing w:before="60" w:after="60"/>
              <w:rPr>
                <w:rFonts w:ascii="Arial" w:hAnsi="Arial" w:cs="Arial"/>
                <w:b w:val="0"/>
                <w:color w:val="000000"/>
              </w:rPr>
            </w:pPr>
            <w:r w:rsidRPr="00315E8C">
              <w:rPr>
                <w:rFonts w:ascii="Arial" w:hAnsi="Arial" w:cs="Arial"/>
                <w:b w:val="0"/>
                <w:color w:val="000000"/>
              </w:rPr>
              <w:t xml:space="preserve">The group agreed that adequate feedback was </w:t>
            </w:r>
            <w:proofErr w:type="gramStart"/>
            <w:r w:rsidRPr="00315E8C">
              <w:rPr>
                <w:rFonts w:ascii="Arial" w:hAnsi="Arial" w:cs="Arial"/>
                <w:b w:val="0"/>
                <w:color w:val="000000"/>
              </w:rPr>
              <w:t>received</w:t>
            </w:r>
            <w:proofErr w:type="gramEnd"/>
            <w:r w:rsidRPr="00315E8C">
              <w:rPr>
                <w:rFonts w:ascii="Arial" w:hAnsi="Arial" w:cs="Arial"/>
                <w:b w:val="0"/>
                <w:color w:val="000000"/>
              </w:rPr>
              <w:t xml:space="preserve"> and the decisions were approved. Feedback suggested that faricimab could be used first line for the existing cohort requiring injections &lt;8 weekly. However, the group agreed that a decision on place in therapy </w:t>
            </w:r>
            <w:r w:rsidR="00600BAA" w:rsidRPr="00315E8C">
              <w:rPr>
                <w:rFonts w:ascii="Arial" w:hAnsi="Arial" w:cs="Arial"/>
                <w:b w:val="0"/>
                <w:color w:val="000000"/>
              </w:rPr>
              <w:t xml:space="preserve">will be </w:t>
            </w:r>
            <w:r w:rsidRPr="00315E8C">
              <w:rPr>
                <w:rFonts w:ascii="Arial" w:hAnsi="Arial" w:cs="Arial"/>
                <w:b w:val="0"/>
                <w:color w:val="000000"/>
              </w:rPr>
              <w:t xml:space="preserve">deferred </w:t>
            </w:r>
            <w:r w:rsidR="00600BAA" w:rsidRPr="00315E8C">
              <w:rPr>
                <w:rFonts w:ascii="Arial" w:hAnsi="Arial" w:cs="Arial"/>
                <w:b w:val="0"/>
                <w:color w:val="000000"/>
              </w:rPr>
              <w:t xml:space="preserve">until NHSE commissioning guidance for wet AMD is published, since these may inform use in other indications. The retinal group will be asked to consider place in therapy in due course, including use in relation to biosimilars of other medicines. </w:t>
            </w:r>
          </w:p>
          <w:p w14:paraId="2930F02A" w14:textId="77777777" w:rsidR="00243398" w:rsidRPr="00315E8C" w:rsidRDefault="00243398" w:rsidP="009404CD">
            <w:pPr>
              <w:spacing w:before="60" w:after="60"/>
              <w:rPr>
                <w:rFonts w:ascii="Arial" w:hAnsi="Arial" w:cs="Arial"/>
                <w:b w:val="0"/>
                <w:color w:val="000000"/>
              </w:rPr>
            </w:pPr>
          </w:p>
          <w:p w14:paraId="1B9E7188" w14:textId="774E0FF4" w:rsidR="00F83AD8" w:rsidRPr="00315E8C" w:rsidRDefault="00042AA5" w:rsidP="009404CD">
            <w:pPr>
              <w:spacing w:before="60" w:after="60"/>
              <w:rPr>
                <w:rFonts w:ascii="Arial" w:hAnsi="Arial" w:cs="Arial"/>
                <w:bCs w:val="0"/>
                <w:color w:val="000000"/>
              </w:rPr>
            </w:pPr>
            <w:r w:rsidRPr="00315E8C">
              <w:rPr>
                <w:rFonts w:ascii="Arial" w:hAnsi="Arial" w:cs="Arial"/>
                <w:color w:val="000000"/>
                <w:u w:val="single"/>
              </w:rPr>
              <w:t>Action</w:t>
            </w:r>
            <w:r w:rsidRPr="00315E8C">
              <w:rPr>
                <w:rFonts w:ascii="Arial" w:hAnsi="Arial" w:cs="Arial"/>
                <w:b w:val="0"/>
                <w:color w:val="000000"/>
              </w:rPr>
              <w:t>:</w:t>
            </w:r>
            <w:r w:rsidR="00D62CC9" w:rsidRPr="00315E8C">
              <w:rPr>
                <w:rFonts w:ascii="Arial" w:hAnsi="Arial" w:cs="Arial"/>
                <w:b w:val="0"/>
                <w:color w:val="000000"/>
              </w:rPr>
              <w:t xml:space="preserve"> </w:t>
            </w:r>
            <w:r w:rsidR="002566AC" w:rsidRPr="00315E8C">
              <w:rPr>
                <w:rFonts w:ascii="Arial" w:hAnsi="Arial" w:cs="Arial"/>
                <w:b w:val="0"/>
                <w:color w:val="000000"/>
              </w:rPr>
              <w:t>The</w:t>
            </w:r>
            <w:r w:rsidR="002566AC" w:rsidRPr="00315E8C">
              <w:rPr>
                <w:rFonts w:ascii="Arial" w:hAnsi="Arial" w:cs="Arial"/>
                <w:bCs w:val="0"/>
                <w:color w:val="000000"/>
              </w:rPr>
              <w:t xml:space="preserve"> </w:t>
            </w:r>
            <w:r w:rsidR="002566AC" w:rsidRPr="00315E8C">
              <w:rPr>
                <w:rFonts w:ascii="Arial" w:hAnsi="Arial" w:cs="Arial"/>
                <w:b w:val="0"/>
                <w:color w:val="000000"/>
              </w:rPr>
              <w:t xml:space="preserve">decisions were approved. RDTC to publish decision summary. </w:t>
            </w:r>
          </w:p>
          <w:p w14:paraId="31031C64" w14:textId="4D565928" w:rsidR="00243398" w:rsidRPr="00315E8C" w:rsidRDefault="00243398" w:rsidP="009404CD">
            <w:pPr>
              <w:spacing w:before="60" w:after="60"/>
              <w:rPr>
                <w:rFonts w:ascii="Arial" w:hAnsi="Arial" w:cs="Arial"/>
                <w:b w:val="0"/>
                <w:bCs w:val="0"/>
                <w:color w:val="000000"/>
              </w:rPr>
            </w:pPr>
          </w:p>
        </w:tc>
      </w:tr>
      <w:tr w:rsidR="008D6C4E" w:rsidRPr="00315E8C" w14:paraId="246556D4" w14:textId="77777777" w:rsidTr="00814A77">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4812224" w14:textId="549129B4" w:rsidR="008D6C4E" w:rsidRPr="00315E8C" w:rsidRDefault="008D6C4E" w:rsidP="002E6052">
            <w:pPr>
              <w:spacing w:before="60" w:after="60"/>
              <w:jc w:val="center"/>
              <w:rPr>
                <w:rFonts w:ascii="Arial" w:hAnsi="Arial" w:cs="Arial"/>
              </w:rPr>
            </w:pPr>
            <w:r w:rsidRPr="00315E8C">
              <w:rPr>
                <w:rFonts w:ascii="Arial" w:hAnsi="Arial" w:cs="Arial"/>
              </w:rPr>
              <w:t>2.2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5202852B" w14:textId="77777777" w:rsidR="008D6C4E" w:rsidRPr="00315E8C" w:rsidRDefault="008D6C4E" w:rsidP="009404CD">
            <w:pPr>
              <w:spacing w:before="60" w:after="60"/>
              <w:rPr>
                <w:rFonts w:ascii="Arial" w:hAnsi="Arial" w:cs="Arial"/>
                <w:color w:val="000000"/>
              </w:rPr>
            </w:pPr>
            <w:r w:rsidRPr="00315E8C">
              <w:rPr>
                <w:rFonts w:ascii="Arial" w:hAnsi="Arial" w:cs="Arial"/>
                <w:color w:val="000000"/>
              </w:rPr>
              <w:t>Drugs of low clinical value assurance report</w:t>
            </w:r>
          </w:p>
          <w:p w14:paraId="19307379" w14:textId="09873E8B" w:rsidR="00243398" w:rsidRPr="00315E8C" w:rsidRDefault="002566AC" w:rsidP="009404CD">
            <w:pPr>
              <w:spacing w:before="60" w:after="60"/>
              <w:rPr>
                <w:rFonts w:ascii="Arial" w:hAnsi="Arial" w:cs="Arial"/>
                <w:color w:val="000000"/>
              </w:rPr>
            </w:pPr>
            <w:r w:rsidRPr="00315E8C">
              <w:rPr>
                <w:rFonts w:ascii="Arial" w:hAnsi="Arial" w:cs="Arial"/>
                <w:b w:val="0"/>
                <w:bCs w:val="0"/>
                <w:color w:val="000000"/>
              </w:rPr>
              <w:t xml:space="preserve">PR presented a report on low priority prescribing. </w:t>
            </w:r>
            <w:r w:rsidR="00243398" w:rsidRPr="00315E8C">
              <w:rPr>
                <w:rFonts w:ascii="Arial" w:hAnsi="Arial" w:cs="Arial"/>
                <w:b w:val="0"/>
                <w:bCs w:val="0"/>
                <w:color w:val="000000"/>
              </w:rPr>
              <w:t>The report is presented to begin the discussion and to allow the APC to provide assurance to the ICB that this issue is being addressed. The RDTC produces this report quarterly</w:t>
            </w:r>
            <w:r w:rsidRPr="00315E8C">
              <w:rPr>
                <w:rFonts w:ascii="Arial" w:hAnsi="Arial" w:cs="Arial"/>
                <w:b w:val="0"/>
                <w:bCs w:val="0"/>
                <w:color w:val="000000"/>
              </w:rPr>
              <w:t xml:space="preserve"> and will bring it to this meeting regularly. The extract presented today </w:t>
            </w:r>
            <w:r w:rsidR="00243398" w:rsidRPr="00315E8C">
              <w:rPr>
                <w:rFonts w:ascii="Arial" w:hAnsi="Arial" w:cs="Arial"/>
                <w:b w:val="0"/>
                <w:bCs w:val="0"/>
                <w:color w:val="000000"/>
              </w:rPr>
              <w:t>highlights the top five items</w:t>
            </w:r>
            <w:r w:rsidR="002327DB" w:rsidRPr="00315E8C">
              <w:rPr>
                <w:rFonts w:ascii="Arial" w:hAnsi="Arial" w:cs="Arial"/>
                <w:b w:val="0"/>
                <w:bCs w:val="0"/>
                <w:color w:val="000000"/>
              </w:rPr>
              <w:t xml:space="preserve"> (liothyronine, lidocaine plasters, bath and shower emollients, insulin needles &gt;£5 per 100, and trimipramine)</w:t>
            </w:r>
            <w:r w:rsidR="00243398" w:rsidRPr="00315E8C">
              <w:rPr>
                <w:rFonts w:ascii="Arial" w:hAnsi="Arial" w:cs="Arial"/>
                <w:b w:val="0"/>
                <w:bCs w:val="0"/>
                <w:color w:val="000000"/>
              </w:rPr>
              <w:t xml:space="preserve">, as well as the variation between localities. </w:t>
            </w:r>
          </w:p>
          <w:p w14:paraId="6DBE837F" w14:textId="408D2080" w:rsidR="002B0B00" w:rsidRPr="00315E8C" w:rsidRDefault="002566AC" w:rsidP="002566AC">
            <w:pPr>
              <w:spacing w:before="60" w:after="60"/>
              <w:rPr>
                <w:rFonts w:ascii="Arial" w:hAnsi="Arial" w:cs="Arial"/>
                <w:color w:val="000000"/>
              </w:rPr>
            </w:pPr>
            <w:r w:rsidRPr="00315E8C">
              <w:rPr>
                <w:rFonts w:ascii="Arial" w:hAnsi="Arial" w:cs="Arial"/>
                <w:b w:val="0"/>
                <w:bCs w:val="0"/>
                <w:color w:val="000000"/>
              </w:rPr>
              <w:t xml:space="preserve">The group agreed that work in this area is for </w:t>
            </w:r>
            <w:r w:rsidR="002B0B00" w:rsidRPr="00315E8C">
              <w:rPr>
                <w:rFonts w:ascii="Arial" w:hAnsi="Arial" w:cs="Arial"/>
                <w:b w:val="0"/>
                <w:bCs w:val="0"/>
                <w:color w:val="000000"/>
              </w:rPr>
              <w:t>the commissioning and value groups</w:t>
            </w:r>
            <w:r w:rsidRPr="00315E8C">
              <w:rPr>
                <w:rFonts w:ascii="Arial" w:hAnsi="Arial" w:cs="Arial"/>
                <w:b w:val="0"/>
                <w:bCs w:val="0"/>
                <w:color w:val="000000"/>
              </w:rPr>
              <w:t xml:space="preserve"> to </w:t>
            </w:r>
            <w:r w:rsidR="002B0B00" w:rsidRPr="00315E8C">
              <w:rPr>
                <w:rFonts w:ascii="Arial" w:hAnsi="Arial" w:cs="Arial"/>
                <w:b w:val="0"/>
                <w:bCs w:val="0"/>
                <w:color w:val="000000"/>
              </w:rPr>
              <w:t>pick up</w:t>
            </w:r>
            <w:r w:rsidRPr="00315E8C">
              <w:rPr>
                <w:rFonts w:ascii="Arial" w:hAnsi="Arial" w:cs="Arial"/>
                <w:b w:val="0"/>
                <w:bCs w:val="0"/>
                <w:color w:val="000000"/>
              </w:rPr>
              <w:t xml:space="preserve">, with MFG supporting any required </w:t>
            </w:r>
            <w:r w:rsidR="002B0B00" w:rsidRPr="00315E8C">
              <w:rPr>
                <w:rFonts w:ascii="Arial" w:hAnsi="Arial" w:cs="Arial"/>
                <w:b w:val="0"/>
                <w:bCs w:val="0"/>
                <w:color w:val="000000"/>
              </w:rPr>
              <w:t>formulary changes</w:t>
            </w:r>
            <w:r w:rsidRPr="00315E8C">
              <w:rPr>
                <w:rFonts w:ascii="Arial" w:hAnsi="Arial" w:cs="Arial"/>
                <w:b w:val="0"/>
                <w:bCs w:val="0"/>
                <w:color w:val="000000"/>
              </w:rPr>
              <w:t>. The r</w:t>
            </w:r>
            <w:r w:rsidR="002B0B00" w:rsidRPr="00315E8C">
              <w:rPr>
                <w:rFonts w:ascii="Arial" w:hAnsi="Arial" w:cs="Arial"/>
                <w:b w:val="0"/>
                <w:bCs w:val="0"/>
                <w:color w:val="000000"/>
              </w:rPr>
              <w:t xml:space="preserve">ole for </w:t>
            </w:r>
            <w:r w:rsidRPr="00315E8C">
              <w:rPr>
                <w:rFonts w:ascii="Arial" w:hAnsi="Arial" w:cs="Arial"/>
                <w:b w:val="0"/>
                <w:bCs w:val="0"/>
                <w:color w:val="000000"/>
              </w:rPr>
              <w:t xml:space="preserve">the </w:t>
            </w:r>
            <w:r w:rsidR="002B0B00" w:rsidRPr="00315E8C">
              <w:rPr>
                <w:rFonts w:ascii="Arial" w:hAnsi="Arial" w:cs="Arial"/>
                <w:b w:val="0"/>
                <w:bCs w:val="0"/>
                <w:color w:val="000000"/>
              </w:rPr>
              <w:t>APC is to monitor progress</w:t>
            </w:r>
            <w:r w:rsidRPr="00315E8C">
              <w:rPr>
                <w:rFonts w:ascii="Arial" w:hAnsi="Arial" w:cs="Arial"/>
                <w:b w:val="0"/>
                <w:bCs w:val="0"/>
                <w:color w:val="000000"/>
              </w:rPr>
              <w:t xml:space="preserve"> and report to the ICB</w:t>
            </w:r>
            <w:r w:rsidR="002B0B00" w:rsidRPr="00315E8C">
              <w:rPr>
                <w:rFonts w:ascii="Arial" w:hAnsi="Arial" w:cs="Arial"/>
                <w:b w:val="0"/>
                <w:bCs w:val="0"/>
                <w:color w:val="000000"/>
              </w:rPr>
              <w:t xml:space="preserve">. </w:t>
            </w:r>
          </w:p>
          <w:p w14:paraId="09623879" w14:textId="4E32A111" w:rsidR="002327DB" w:rsidRPr="00315E8C" w:rsidRDefault="002327DB" w:rsidP="002566AC">
            <w:pPr>
              <w:spacing w:before="60" w:after="60"/>
              <w:rPr>
                <w:rFonts w:ascii="Arial" w:hAnsi="Arial" w:cs="Arial"/>
                <w:color w:val="000000"/>
              </w:rPr>
            </w:pPr>
            <w:r w:rsidRPr="00315E8C">
              <w:rPr>
                <w:rFonts w:ascii="Arial" w:hAnsi="Arial" w:cs="Arial"/>
                <w:b w:val="0"/>
                <w:bCs w:val="0"/>
                <w:color w:val="000000"/>
              </w:rPr>
              <w:t xml:space="preserve">There was discussion around issues contributing to the prescribing and variation, such as differing formulary statuses in NY&amp;Y and Humber for lidocaine patches, </w:t>
            </w:r>
            <w:r w:rsidR="0030562A" w:rsidRPr="00315E8C">
              <w:rPr>
                <w:rFonts w:ascii="Arial" w:hAnsi="Arial" w:cs="Arial"/>
                <w:b w:val="0"/>
                <w:bCs w:val="0"/>
                <w:color w:val="000000"/>
              </w:rPr>
              <w:t xml:space="preserve">possible inclusion of bath emollients in clinical pathways, </w:t>
            </w:r>
            <w:r w:rsidRPr="00315E8C">
              <w:rPr>
                <w:rFonts w:ascii="Arial" w:hAnsi="Arial" w:cs="Arial"/>
                <w:b w:val="0"/>
                <w:bCs w:val="0"/>
                <w:color w:val="000000"/>
              </w:rPr>
              <w:t xml:space="preserve">differences in availability of practice support, and initiations by private providers. </w:t>
            </w:r>
            <w:r w:rsidR="0030562A" w:rsidRPr="00315E8C">
              <w:rPr>
                <w:rFonts w:ascii="Arial" w:hAnsi="Arial" w:cs="Arial"/>
                <w:b w:val="0"/>
                <w:bCs w:val="0"/>
                <w:color w:val="000000"/>
              </w:rPr>
              <w:t xml:space="preserve">It was noted that some of these issues are very emotive for patients, and must be handled sensitively. </w:t>
            </w:r>
          </w:p>
          <w:p w14:paraId="40C799F2" w14:textId="0B5B32F0" w:rsidR="002B0B00" w:rsidRPr="00315E8C" w:rsidRDefault="002B0B00" w:rsidP="002B0B00">
            <w:pPr>
              <w:spacing w:before="60" w:after="60"/>
              <w:rPr>
                <w:rFonts w:ascii="Arial" w:hAnsi="Arial" w:cs="Arial"/>
                <w:color w:val="000000"/>
              </w:rPr>
            </w:pPr>
            <w:r w:rsidRPr="00315E8C">
              <w:rPr>
                <w:rFonts w:ascii="Arial" w:hAnsi="Arial" w:cs="Arial"/>
                <w:b w:val="0"/>
                <w:bCs w:val="0"/>
                <w:color w:val="000000"/>
              </w:rPr>
              <w:t xml:space="preserve">SR: lidocaine patches – 3 uses: palliative care – fine, PHN – licensed, third: pain clinic recommendations who start it without IFR. Fourth: inpatient initiations. A standard letter provided by APC would be useful. </w:t>
            </w:r>
          </w:p>
          <w:p w14:paraId="4469B334" w14:textId="3523EEFC" w:rsidR="002B0B00" w:rsidRPr="00315E8C" w:rsidRDefault="002B0B00" w:rsidP="002B0B00">
            <w:pPr>
              <w:spacing w:before="60" w:after="60"/>
              <w:rPr>
                <w:rFonts w:ascii="Arial" w:hAnsi="Arial" w:cs="Arial"/>
                <w:color w:val="000000"/>
              </w:rPr>
            </w:pPr>
            <w:r w:rsidRPr="00315E8C">
              <w:rPr>
                <w:rFonts w:ascii="Arial" w:hAnsi="Arial" w:cs="Arial"/>
                <w:b w:val="0"/>
                <w:bCs w:val="0"/>
                <w:color w:val="000000"/>
              </w:rPr>
              <w:t>KW: local detail would be helpful to inform response</w:t>
            </w:r>
          </w:p>
          <w:p w14:paraId="260CA703" w14:textId="3C8B2963" w:rsidR="002B0B00" w:rsidRPr="00315E8C" w:rsidRDefault="002B0B00" w:rsidP="002B0B00">
            <w:pPr>
              <w:spacing w:before="60" w:after="60"/>
              <w:rPr>
                <w:rFonts w:ascii="Arial" w:hAnsi="Arial" w:cs="Arial"/>
                <w:color w:val="000000"/>
              </w:rPr>
            </w:pPr>
            <w:r w:rsidRPr="00315E8C">
              <w:rPr>
                <w:rFonts w:ascii="Arial" w:hAnsi="Arial" w:cs="Arial"/>
                <w:b w:val="0"/>
                <w:bCs w:val="0"/>
                <w:color w:val="000000"/>
              </w:rPr>
              <w:lastRenderedPageBreak/>
              <w:t xml:space="preserve">JR: NE Lincs – difference between practices that do/don’t have NECs support. Practices without should be targeted – LA will pick up. </w:t>
            </w:r>
          </w:p>
          <w:p w14:paraId="63730EBD" w14:textId="3D0B89D2" w:rsidR="002B0B00" w:rsidRPr="00315E8C" w:rsidRDefault="002B0B00" w:rsidP="002B0B00">
            <w:pPr>
              <w:spacing w:before="60" w:after="60"/>
              <w:rPr>
                <w:rFonts w:ascii="Arial" w:hAnsi="Arial" w:cs="Arial"/>
                <w:color w:val="000000"/>
              </w:rPr>
            </w:pPr>
            <w:r w:rsidRPr="00315E8C">
              <w:rPr>
                <w:rFonts w:ascii="Arial" w:hAnsi="Arial" w:cs="Arial"/>
                <w:b w:val="0"/>
                <w:bCs w:val="0"/>
                <w:color w:val="000000"/>
              </w:rPr>
              <w:t xml:space="preserve">SP: Lidocaine has different RAG in NY&amp;Y vs. Humber. Six monthly data would be fine. Would be good to see where HNY stands vs. other ICBs. </w:t>
            </w:r>
          </w:p>
          <w:p w14:paraId="379C5DE3" w14:textId="6B834505" w:rsidR="002B0B00" w:rsidRPr="00315E8C" w:rsidRDefault="002B0B00" w:rsidP="002B0B00">
            <w:pPr>
              <w:spacing w:before="60" w:after="60"/>
              <w:rPr>
                <w:rFonts w:ascii="Arial" w:hAnsi="Arial" w:cs="Arial"/>
                <w:color w:val="000000"/>
              </w:rPr>
            </w:pPr>
            <w:r w:rsidRPr="00315E8C">
              <w:rPr>
                <w:rFonts w:ascii="Arial" w:hAnsi="Arial" w:cs="Arial"/>
                <w:b w:val="0"/>
                <w:bCs w:val="0"/>
                <w:color w:val="000000"/>
              </w:rPr>
              <w:t>AK: agrees with SR &amp; SP</w:t>
            </w:r>
          </w:p>
          <w:p w14:paraId="45B45F69" w14:textId="25DD79EF" w:rsidR="002B0B00" w:rsidRPr="00315E8C" w:rsidRDefault="002B0B00" w:rsidP="002B0B00">
            <w:pPr>
              <w:spacing w:before="60" w:after="60"/>
              <w:rPr>
                <w:rFonts w:ascii="Arial" w:hAnsi="Arial" w:cs="Arial"/>
                <w:color w:val="000000"/>
              </w:rPr>
            </w:pPr>
            <w:r w:rsidRPr="00315E8C">
              <w:rPr>
                <w:rFonts w:ascii="Arial" w:hAnsi="Arial" w:cs="Arial"/>
                <w:b w:val="0"/>
                <w:bCs w:val="0"/>
                <w:color w:val="000000"/>
              </w:rPr>
              <w:t xml:space="preserve">Jane R: Some of these are emotive. Liothyronine often initiated by private providers. Emollients: initiations come from district nurses, there may be a pathway that recommends these and may need to be updated. </w:t>
            </w:r>
          </w:p>
          <w:p w14:paraId="1750A4D7" w14:textId="77777777" w:rsidR="00243398" w:rsidRPr="00315E8C" w:rsidRDefault="00243398" w:rsidP="009404CD">
            <w:pPr>
              <w:spacing w:before="60" w:after="60"/>
              <w:rPr>
                <w:rFonts w:ascii="Arial" w:hAnsi="Arial" w:cs="Arial"/>
                <w:color w:val="000000"/>
              </w:rPr>
            </w:pPr>
          </w:p>
          <w:p w14:paraId="29079ED7" w14:textId="019B7D26" w:rsidR="002B0B00" w:rsidRPr="00315E8C" w:rsidRDefault="002B0B00" w:rsidP="009404CD">
            <w:pPr>
              <w:spacing w:before="60" w:after="60"/>
              <w:rPr>
                <w:rFonts w:ascii="Arial" w:hAnsi="Arial" w:cs="Arial"/>
                <w:color w:val="000000"/>
              </w:rPr>
            </w:pPr>
            <w:r w:rsidRPr="00315E8C">
              <w:rPr>
                <w:rFonts w:ascii="Arial" w:hAnsi="Arial" w:cs="Arial"/>
                <w:color w:val="000000"/>
                <w:u w:val="single"/>
              </w:rPr>
              <w:t>Action</w:t>
            </w:r>
            <w:r w:rsidRPr="00315E8C">
              <w:rPr>
                <w:rFonts w:ascii="Arial" w:hAnsi="Arial" w:cs="Arial"/>
                <w:b w:val="0"/>
                <w:bCs w:val="0"/>
                <w:color w:val="000000"/>
              </w:rPr>
              <w:t xml:space="preserve">: </w:t>
            </w:r>
            <w:r w:rsidR="0030562A" w:rsidRPr="00315E8C">
              <w:rPr>
                <w:rFonts w:ascii="Arial" w:hAnsi="Arial" w:cs="Arial"/>
                <w:b w:val="0"/>
                <w:bCs w:val="0"/>
                <w:color w:val="000000"/>
              </w:rPr>
              <w:t xml:space="preserve">LA to raise the issue of differing levels of practice support with the ICB. </w:t>
            </w:r>
            <w:r w:rsidR="003647C3" w:rsidRPr="00315E8C">
              <w:rPr>
                <w:rFonts w:ascii="Arial" w:hAnsi="Arial" w:cs="Arial"/>
                <w:b w:val="0"/>
                <w:bCs w:val="0"/>
                <w:color w:val="000000"/>
              </w:rPr>
              <w:t xml:space="preserve">MFG to </w:t>
            </w:r>
            <w:r w:rsidR="00664D02" w:rsidRPr="00315E8C">
              <w:rPr>
                <w:rFonts w:ascii="Arial" w:hAnsi="Arial" w:cs="Arial"/>
                <w:b w:val="0"/>
                <w:bCs w:val="0"/>
                <w:color w:val="000000"/>
              </w:rPr>
              <w:t>look at the RAG status of lidocaine patches</w:t>
            </w:r>
            <w:r w:rsidR="003647C3" w:rsidRPr="00315E8C">
              <w:rPr>
                <w:rFonts w:ascii="Arial" w:hAnsi="Arial" w:cs="Arial"/>
                <w:b w:val="0"/>
                <w:bCs w:val="0"/>
                <w:color w:val="000000"/>
              </w:rPr>
              <w:t xml:space="preserve">. RDTC </w:t>
            </w:r>
            <w:r w:rsidR="0030562A" w:rsidRPr="00315E8C">
              <w:rPr>
                <w:rFonts w:ascii="Arial" w:hAnsi="Arial" w:cs="Arial"/>
                <w:b w:val="0"/>
                <w:bCs w:val="0"/>
                <w:color w:val="000000"/>
              </w:rPr>
              <w:t>will</w:t>
            </w:r>
            <w:r w:rsidR="003647C3" w:rsidRPr="00315E8C">
              <w:rPr>
                <w:rFonts w:ascii="Arial" w:hAnsi="Arial" w:cs="Arial"/>
                <w:b w:val="0"/>
                <w:bCs w:val="0"/>
                <w:color w:val="000000"/>
              </w:rPr>
              <w:t xml:space="preserve"> bring </w:t>
            </w:r>
            <w:r w:rsidR="0030562A" w:rsidRPr="00315E8C">
              <w:rPr>
                <w:rFonts w:ascii="Arial" w:hAnsi="Arial" w:cs="Arial"/>
                <w:b w:val="0"/>
                <w:bCs w:val="0"/>
                <w:color w:val="000000"/>
              </w:rPr>
              <w:t xml:space="preserve">this item </w:t>
            </w:r>
            <w:r w:rsidR="003647C3" w:rsidRPr="00315E8C">
              <w:rPr>
                <w:rFonts w:ascii="Arial" w:hAnsi="Arial" w:cs="Arial"/>
                <w:b w:val="0"/>
                <w:bCs w:val="0"/>
                <w:color w:val="000000"/>
              </w:rPr>
              <w:t>back six-monthly</w:t>
            </w:r>
            <w:r w:rsidR="0030562A" w:rsidRPr="00315E8C">
              <w:rPr>
                <w:rFonts w:ascii="Arial" w:hAnsi="Arial" w:cs="Arial"/>
                <w:b w:val="0"/>
                <w:bCs w:val="0"/>
                <w:color w:val="000000"/>
              </w:rPr>
              <w:t xml:space="preserve">. </w:t>
            </w:r>
          </w:p>
        </w:tc>
      </w:tr>
      <w:tr w:rsidR="008D6C4E" w:rsidRPr="00315E8C" w14:paraId="66D74971" w14:textId="77777777" w:rsidTr="00814A77">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A67757A" w14:textId="21EB7E67" w:rsidR="008D6C4E" w:rsidRPr="00315E8C" w:rsidRDefault="008D6C4E" w:rsidP="002E6052">
            <w:pPr>
              <w:spacing w:before="60" w:after="60"/>
              <w:jc w:val="center"/>
              <w:rPr>
                <w:rFonts w:ascii="Arial" w:hAnsi="Arial" w:cs="Arial"/>
              </w:rPr>
            </w:pPr>
            <w:r w:rsidRPr="00315E8C">
              <w:rPr>
                <w:rFonts w:ascii="Arial" w:hAnsi="Arial" w:cs="Arial"/>
              </w:rPr>
              <w:lastRenderedPageBreak/>
              <w:t>2.3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3297EED4" w14:textId="77777777" w:rsidR="008D6C4E" w:rsidRPr="00315E8C" w:rsidRDefault="008D6C4E" w:rsidP="009404CD">
            <w:pPr>
              <w:spacing w:before="60" w:after="60"/>
              <w:rPr>
                <w:rFonts w:ascii="Arial" w:hAnsi="Arial" w:cs="Arial"/>
                <w:color w:val="000000"/>
              </w:rPr>
            </w:pPr>
            <w:r w:rsidRPr="00315E8C">
              <w:rPr>
                <w:rFonts w:ascii="Arial" w:hAnsi="Arial" w:cs="Arial"/>
                <w:color w:val="000000"/>
              </w:rPr>
              <w:t>Annual horizon scanning</w:t>
            </w:r>
          </w:p>
          <w:p w14:paraId="074CFA20" w14:textId="3E5C2A91" w:rsidR="003647C3" w:rsidRPr="00315E8C" w:rsidRDefault="003647C3" w:rsidP="009404CD">
            <w:pPr>
              <w:spacing w:before="60" w:after="60"/>
              <w:rPr>
                <w:rFonts w:ascii="Arial" w:hAnsi="Arial" w:cs="Arial"/>
                <w:color w:val="000000"/>
              </w:rPr>
            </w:pPr>
            <w:r w:rsidRPr="00315E8C">
              <w:rPr>
                <w:rFonts w:ascii="Arial" w:hAnsi="Arial" w:cs="Arial"/>
                <w:b w:val="0"/>
                <w:bCs w:val="0"/>
                <w:color w:val="000000"/>
              </w:rPr>
              <w:t>CR gave a</w:t>
            </w:r>
            <w:r w:rsidR="00664D02" w:rsidRPr="00315E8C">
              <w:rPr>
                <w:rFonts w:ascii="Arial" w:hAnsi="Arial" w:cs="Arial"/>
                <w:b w:val="0"/>
                <w:bCs w:val="0"/>
                <w:color w:val="000000"/>
              </w:rPr>
              <w:t xml:space="preserve"> verbal</w:t>
            </w:r>
            <w:r w:rsidRPr="00315E8C">
              <w:rPr>
                <w:rFonts w:ascii="Arial" w:hAnsi="Arial" w:cs="Arial"/>
                <w:b w:val="0"/>
                <w:bCs w:val="0"/>
                <w:color w:val="000000"/>
              </w:rPr>
              <w:t xml:space="preserve"> update. RDTC have produced their annual </w:t>
            </w:r>
            <w:r w:rsidR="00664D02" w:rsidRPr="00315E8C">
              <w:rPr>
                <w:rFonts w:ascii="Arial" w:hAnsi="Arial" w:cs="Arial"/>
                <w:b w:val="0"/>
                <w:bCs w:val="0"/>
                <w:color w:val="000000"/>
              </w:rPr>
              <w:t xml:space="preserve">horizon scanning </w:t>
            </w:r>
            <w:r w:rsidRPr="00315E8C">
              <w:rPr>
                <w:rFonts w:ascii="Arial" w:hAnsi="Arial" w:cs="Arial"/>
                <w:b w:val="0"/>
                <w:bCs w:val="0"/>
                <w:color w:val="000000"/>
              </w:rPr>
              <w:t>document</w:t>
            </w:r>
            <w:r w:rsidR="00664D02" w:rsidRPr="00315E8C">
              <w:rPr>
                <w:rFonts w:ascii="Arial" w:hAnsi="Arial" w:cs="Arial"/>
                <w:b w:val="0"/>
                <w:bCs w:val="0"/>
                <w:color w:val="000000"/>
              </w:rPr>
              <w:t>, and</w:t>
            </w:r>
            <w:r w:rsidRPr="00315E8C">
              <w:rPr>
                <w:rFonts w:ascii="Arial" w:hAnsi="Arial" w:cs="Arial"/>
                <w:b w:val="0"/>
                <w:bCs w:val="0"/>
                <w:color w:val="000000"/>
              </w:rPr>
              <w:t xml:space="preserve"> CR </w:t>
            </w:r>
            <w:r w:rsidR="00664D02" w:rsidRPr="00315E8C">
              <w:rPr>
                <w:rFonts w:ascii="Arial" w:hAnsi="Arial" w:cs="Arial"/>
                <w:b w:val="0"/>
                <w:bCs w:val="0"/>
                <w:color w:val="000000"/>
              </w:rPr>
              <w:t xml:space="preserve">is preparing a localised </w:t>
            </w:r>
            <w:r w:rsidRPr="00315E8C">
              <w:rPr>
                <w:rFonts w:ascii="Arial" w:hAnsi="Arial" w:cs="Arial"/>
                <w:b w:val="0"/>
                <w:bCs w:val="0"/>
                <w:color w:val="000000"/>
              </w:rPr>
              <w:t xml:space="preserve">HNY version, which is currently under consultation with relevant stakeholders. </w:t>
            </w:r>
            <w:r w:rsidR="00664D02" w:rsidRPr="00315E8C">
              <w:rPr>
                <w:rFonts w:ascii="Arial" w:hAnsi="Arial" w:cs="Arial"/>
                <w:b w:val="0"/>
                <w:bCs w:val="0"/>
                <w:color w:val="000000"/>
              </w:rPr>
              <w:t xml:space="preserve">Key headlines include: </w:t>
            </w:r>
          </w:p>
          <w:p w14:paraId="2F9934AD" w14:textId="4E6A7BD8" w:rsidR="00664D02" w:rsidRPr="00315E8C" w:rsidRDefault="00664D02" w:rsidP="009404CD">
            <w:pPr>
              <w:spacing w:before="60" w:after="60"/>
              <w:rPr>
                <w:rFonts w:ascii="Arial" w:hAnsi="Arial" w:cs="Arial"/>
                <w:color w:val="000000"/>
              </w:rPr>
            </w:pPr>
            <w:r w:rsidRPr="00315E8C">
              <w:rPr>
                <w:rFonts w:ascii="Arial" w:hAnsi="Arial" w:cs="Arial"/>
                <w:b w:val="0"/>
                <w:bCs w:val="0"/>
                <w:color w:val="000000"/>
              </w:rPr>
              <w:t>Primary care impact</w:t>
            </w:r>
          </w:p>
          <w:p w14:paraId="7F21F0A6" w14:textId="073505BC" w:rsidR="003647C3" w:rsidRPr="00315E8C" w:rsidRDefault="003647C3" w:rsidP="00664D02">
            <w:pPr>
              <w:pStyle w:val="ListParagraph"/>
              <w:numPr>
                <w:ilvl w:val="0"/>
                <w:numId w:val="17"/>
              </w:numPr>
              <w:spacing w:before="60" w:after="60"/>
              <w:rPr>
                <w:rFonts w:ascii="Arial" w:hAnsi="Arial" w:cs="Arial"/>
                <w:b w:val="0"/>
                <w:bCs w:val="0"/>
                <w:color w:val="000000"/>
                <w:szCs w:val="24"/>
              </w:rPr>
            </w:pPr>
            <w:r w:rsidRPr="00315E8C">
              <w:rPr>
                <w:rFonts w:ascii="Arial" w:hAnsi="Arial" w:cs="Arial"/>
                <w:b w:val="0"/>
                <w:bCs w:val="0"/>
                <w:color w:val="000000"/>
                <w:szCs w:val="24"/>
              </w:rPr>
              <w:t>Tirzepatide for obesity</w:t>
            </w:r>
            <w:r w:rsidR="00664D02" w:rsidRPr="00315E8C">
              <w:rPr>
                <w:rFonts w:ascii="Arial" w:hAnsi="Arial" w:cs="Arial"/>
                <w:b w:val="0"/>
                <w:bCs w:val="0"/>
                <w:color w:val="000000"/>
                <w:szCs w:val="24"/>
              </w:rPr>
              <w:t>: there is a</w:t>
            </w:r>
            <w:r w:rsidRPr="00315E8C">
              <w:rPr>
                <w:rFonts w:ascii="Arial" w:hAnsi="Arial" w:cs="Arial"/>
                <w:b w:val="0"/>
                <w:bCs w:val="0"/>
                <w:color w:val="000000"/>
                <w:szCs w:val="24"/>
              </w:rPr>
              <w:t xml:space="preserve"> positive </w:t>
            </w:r>
            <w:proofErr w:type="gramStart"/>
            <w:r w:rsidRPr="00315E8C">
              <w:rPr>
                <w:rFonts w:ascii="Arial" w:hAnsi="Arial" w:cs="Arial"/>
                <w:b w:val="0"/>
                <w:bCs w:val="0"/>
                <w:color w:val="000000"/>
                <w:szCs w:val="24"/>
              </w:rPr>
              <w:t>TA</w:t>
            </w:r>
            <w:proofErr w:type="gramEnd"/>
            <w:r w:rsidRPr="00315E8C">
              <w:rPr>
                <w:rFonts w:ascii="Arial" w:hAnsi="Arial" w:cs="Arial"/>
                <w:b w:val="0"/>
                <w:bCs w:val="0"/>
                <w:color w:val="000000"/>
                <w:szCs w:val="24"/>
              </w:rPr>
              <w:t xml:space="preserve"> but implementation will be staggered. Will eventually be available in primary care so lots of work needed to identify service needs to provide this. </w:t>
            </w:r>
            <w:r w:rsidR="00664D02" w:rsidRPr="00315E8C">
              <w:rPr>
                <w:rFonts w:ascii="Arial" w:hAnsi="Arial" w:cs="Arial"/>
                <w:b w:val="0"/>
                <w:bCs w:val="0"/>
                <w:color w:val="000000"/>
                <w:szCs w:val="24"/>
              </w:rPr>
              <w:t xml:space="preserve">NHSE commissioning recommendations are expected. </w:t>
            </w:r>
          </w:p>
          <w:p w14:paraId="1E312538" w14:textId="112F979F" w:rsidR="00664D02" w:rsidRPr="00315E8C" w:rsidRDefault="00664D02" w:rsidP="00664D02">
            <w:pPr>
              <w:pStyle w:val="ListParagraph"/>
              <w:numPr>
                <w:ilvl w:val="0"/>
                <w:numId w:val="17"/>
              </w:numPr>
              <w:spacing w:before="60" w:after="60"/>
              <w:rPr>
                <w:rFonts w:ascii="Arial" w:hAnsi="Arial" w:cs="Arial"/>
                <w:b w:val="0"/>
                <w:bCs w:val="0"/>
                <w:color w:val="000000"/>
                <w:szCs w:val="24"/>
              </w:rPr>
            </w:pPr>
            <w:r w:rsidRPr="00315E8C">
              <w:rPr>
                <w:rFonts w:ascii="Arial" w:hAnsi="Arial" w:cs="Arial"/>
                <w:b w:val="0"/>
                <w:bCs w:val="0"/>
                <w:color w:val="000000"/>
                <w:szCs w:val="24"/>
              </w:rPr>
              <w:t>Semaglutide for obesity: indication likely to be widened to include more people, likely to match tirzepatide population</w:t>
            </w:r>
          </w:p>
          <w:p w14:paraId="226BBBB3" w14:textId="2FDCEA60" w:rsidR="003647C3" w:rsidRPr="00315E8C" w:rsidRDefault="003647C3" w:rsidP="00664D02">
            <w:pPr>
              <w:pStyle w:val="ListParagraph"/>
              <w:numPr>
                <w:ilvl w:val="0"/>
                <w:numId w:val="17"/>
              </w:numPr>
              <w:spacing w:before="60" w:after="60"/>
              <w:rPr>
                <w:rFonts w:ascii="Arial" w:hAnsi="Arial" w:cs="Arial"/>
                <w:b w:val="0"/>
                <w:bCs w:val="0"/>
                <w:color w:val="000000"/>
                <w:szCs w:val="24"/>
              </w:rPr>
            </w:pPr>
            <w:r w:rsidRPr="00315E8C">
              <w:rPr>
                <w:rFonts w:ascii="Arial" w:hAnsi="Arial" w:cs="Arial"/>
                <w:b w:val="0"/>
                <w:bCs w:val="0"/>
                <w:color w:val="000000"/>
                <w:szCs w:val="24"/>
              </w:rPr>
              <w:t>Endometriosis treatments: linzagolix, relugolix</w:t>
            </w:r>
            <w:r w:rsidR="00664D02" w:rsidRPr="00315E8C">
              <w:rPr>
                <w:rFonts w:ascii="Arial" w:hAnsi="Arial" w:cs="Arial"/>
                <w:b w:val="0"/>
                <w:bCs w:val="0"/>
                <w:color w:val="000000"/>
                <w:szCs w:val="24"/>
              </w:rPr>
              <w:t xml:space="preserve"> </w:t>
            </w:r>
            <w:r w:rsidRPr="00315E8C">
              <w:rPr>
                <w:rFonts w:ascii="Arial" w:hAnsi="Arial" w:cs="Arial"/>
                <w:b w:val="0"/>
                <w:bCs w:val="0"/>
                <w:color w:val="000000"/>
                <w:szCs w:val="24"/>
              </w:rPr>
              <w:t>/</w:t>
            </w:r>
            <w:r w:rsidR="00664D02" w:rsidRPr="00315E8C">
              <w:rPr>
                <w:rFonts w:ascii="Arial" w:hAnsi="Arial" w:cs="Arial"/>
                <w:b w:val="0"/>
                <w:bCs w:val="0"/>
                <w:color w:val="000000"/>
                <w:szCs w:val="24"/>
              </w:rPr>
              <w:t xml:space="preserve"> </w:t>
            </w:r>
            <w:r w:rsidRPr="00315E8C">
              <w:rPr>
                <w:rFonts w:ascii="Arial" w:hAnsi="Arial" w:cs="Arial"/>
                <w:b w:val="0"/>
                <w:bCs w:val="0"/>
                <w:color w:val="000000"/>
                <w:szCs w:val="24"/>
              </w:rPr>
              <w:t>estradiol</w:t>
            </w:r>
            <w:r w:rsidR="00664D02" w:rsidRPr="00315E8C">
              <w:rPr>
                <w:rFonts w:ascii="Arial" w:hAnsi="Arial" w:cs="Arial"/>
                <w:b w:val="0"/>
                <w:bCs w:val="0"/>
                <w:color w:val="000000"/>
                <w:szCs w:val="24"/>
              </w:rPr>
              <w:t xml:space="preserve"> </w:t>
            </w:r>
            <w:r w:rsidRPr="00315E8C">
              <w:rPr>
                <w:rFonts w:ascii="Arial" w:hAnsi="Arial" w:cs="Arial"/>
                <w:b w:val="0"/>
                <w:bCs w:val="0"/>
                <w:color w:val="000000"/>
                <w:szCs w:val="24"/>
              </w:rPr>
              <w:t>/</w:t>
            </w:r>
            <w:r w:rsidR="00664D02" w:rsidRPr="00315E8C">
              <w:rPr>
                <w:rFonts w:ascii="Arial" w:hAnsi="Arial" w:cs="Arial"/>
                <w:b w:val="0"/>
                <w:bCs w:val="0"/>
                <w:color w:val="000000"/>
                <w:szCs w:val="24"/>
              </w:rPr>
              <w:t xml:space="preserve"> </w:t>
            </w:r>
            <w:r w:rsidRPr="00315E8C">
              <w:rPr>
                <w:rFonts w:ascii="Arial" w:hAnsi="Arial" w:cs="Arial"/>
                <w:b w:val="0"/>
                <w:bCs w:val="0"/>
                <w:color w:val="000000"/>
                <w:szCs w:val="24"/>
              </w:rPr>
              <w:t xml:space="preserve">norethisterone. </w:t>
            </w:r>
          </w:p>
          <w:p w14:paraId="572FE3EC" w14:textId="77777777" w:rsidR="003647C3" w:rsidRPr="00315E8C" w:rsidRDefault="003647C3" w:rsidP="009404CD">
            <w:pPr>
              <w:spacing w:before="60" w:after="60"/>
              <w:rPr>
                <w:rFonts w:ascii="Arial" w:hAnsi="Arial" w:cs="Arial"/>
                <w:color w:val="000000"/>
              </w:rPr>
            </w:pPr>
          </w:p>
          <w:p w14:paraId="4002DCFC" w14:textId="52A8876B" w:rsidR="00664D02" w:rsidRPr="00315E8C" w:rsidRDefault="00664D02" w:rsidP="009404CD">
            <w:pPr>
              <w:spacing w:before="60" w:after="60"/>
              <w:rPr>
                <w:rFonts w:ascii="Arial" w:hAnsi="Arial" w:cs="Arial"/>
                <w:b w:val="0"/>
                <w:bCs w:val="0"/>
                <w:color w:val="000000"/>
              </w:rPr>
            </w:pPr>
            <w:r w:rsidRPr="00315E8C">
              <w:rPr>
                <w:rFonts w:ascii="Arial" w:hAnsi="Arial" w:cs="Arial"/>
                <w:b w:val="0"/>
                <w:bCs w:val="0"/>
                <w:color w:val="000000"/>
              </w:rPr>
              <w:t>Secondary care impact</w:t>
            </w:r>
          </w:p>
          <w:p w14:paraId="1D24CB2E" w14:textId="56713FFD" w:rsidR="003647C3" w:rsidRPr="00315E8C" w:rsidRDefault="003647C3" w:rsidP="00664D02">
            <w:pPr>
              <w:pStyle w:val="ListParagraph"/>
              <w:numPr>
                <w:ilvl w:val="0"/>
                <w:numId w:val="18"/>
              </w:numPr>
              <w:spacing w:before="60" w:after="60"/>
              <w:rPr>
                <w:rFonts w:ascii="Arial" w:hAnsi="Arial" w:cs="Arial"/>
                <w:b w:val="0"/>
                <w:bCs w:val="0"/>
                <w:color w:val="000000"/>
                <w:szCs w:val="24"/>
              </w:rPr>
            </w:pPr>
            <w:r w:rsidRPr="00315E8C">
              <w:rPr>
                <w:rFonts w:ascii="Arial" w:hAnsi="Arial" w:cs="Arial"/>
                <w:b w:val="0"/>
                <w:bCs w:val="0"/>
                <w:color w:val="000000"/>
                <w:szCs w:val="24"/>
              </w:rPr>
              <w:t>Ritlecitinib for alopecia</w:t>
            </w:r>
            <w:r w:rsidR="00664D02" w:rsidRPr="00315E8C">
              <w:rPr>
                <w:rFonts w:ascii="Arial" w:hAnsi="Arial" w:cs="Arial"/>
                <w:b w:val="0"/>
                <w:bCs w:val="0"/>
                <w:color w:val="000000"/>
                <w:szCs w:val="24"/>
              </w:rPr>
              <w:t>, which is already being implemented in the ICS</w:t>
            </w:r>
          </w:p>
          <w:p w14:paraId="622DDC49" w14:textId="793290F9" w:rsidR="003647C3" w:rsidRPr="00315E8C" w:rsidRDefault="00664D02" w:rsidP="00664D02">
            <w:pPr>
              <w:pStyle w:val="ListParagraph"/>
              <w:numPr>
                <w:ilvl w:val="0"/>
                <w:numId w:val="18"/>
              </w:numPr>
              <w:spacing w:before="60" w:after="60"/>
              <w:rPr>
                <w:rFonts w:ascii="Arial" w:hAnsi="Arial" w:cs="Arial"/>
                <w:b w:val="0"/>
                <w:bCs w:val="0"/>
                <w:color w:val="000000"/>
                <w:szCs w:val="24"/>
              </w:rPr>
            </w:pPr>
            <w:r w:rsidRPr="00315E8C">
              <w:rPr>
                <w:rFonts w:ascii="Arial" w:hAnsi="Arial" w:cs="Arial"/>
                <w:b w:val="0"/>
                <w:bCs w:val="0"/>
                <w:color w:val="000000"/>
                <w:szCs w:val="24"/>
              </w:rPr>
              <w:t xml:space="preserve">Disease-modifying treatments for </w:t>
            </w:r>
            <w:r w:rsidR="003647C3" w:rsidRPr="00315E8C">
              <w:rPr>
                <w:rFonts w:ascii="Arial" w:hAnsi="Arial" w:cs="Arial"/>
                <w:b w:val="0"/>
                <w:bCs w:val="0"/>
                <w:color w:val="000000"/>
                <w:szCs w:val="24"/>
              </w:rPr>
              <w:t xml:space="preserve">Alzheimer’s </w:t>
            </w:r>
            <w:r w:rsidRPr="00315E8C">
              <w:rPr>
                <w:rFonts w:ascii="Arial" w:hAnsi="Arial" w:cs="Arial"/>
                <w:b w:val="0"/>
                <w:bCs w:val="0"/>
                <w:color w:val="000000"/>
                <w:szCs w:val="24"/>
              </w:rPr>
              <w:t>disease</w:t>
            </w:r>
            <w:r w:rsidR="003647C3" w:rsidRPr="00315E8C">
              <w:rPr>
                <w:rFonts w:ascii="Arial" w:hAnsi="Arial" w:cs="Arial"/>
                <w:b w:val="0"/>
                <w:bCs w:val="0"/>
                <w:color w:val="000000"/>
                <w:szCs w:val="24"/>
              </w:rPr>
              <w:t xml:space="preserve">: </w:t>
            </w:r>
            <w:r w:rsidRPr="00315E8C">
              <w:rPr>
                <w:rFonts w:ascii="Arial" w:hAnsi="Arial" w:cs="Arial"/>
                <w:b w:val="0"/>
                <w:bCs w:val="0"/>
                <w:color w:val="000000"/>
                <w:szCs w:val="24"/>
              </w:rPr>
              <w:t xml:space="preserve">TAs for </w:t>
            </w:r>
            <w:r w:rsidR="003647C3" w:rsidRPr="00315E8C">
              <w:rPr>
                <w:rFonts w:ascii="Arial" w:hAnsi="Arial" w:cs="Arial"/>
                <w:b w:val="0"/>
                <w:bCs w:val="0"/>
                <w:color w:val="000000"/>
                <w:szCs w:val="24"/>
              </w:rPr>
              <w:t>lecanemab and donanemab are expected to be negative</w:t>
            </w:r>
            <w:r w:rsidRPr="00315E8C">
              <w:rPr>
                <w:rFonts w:ascii="Arial" w:hAnsi="Arial" w:cs="Arial"/>
                <w:b w:val="0"/>
                <w:bCs w:val="0"/>
                <w:color w:val="000000"/>
                <w:szCs w:val="24"/>
              </w:rPr>
              <w:t>, but there are als</w:t>
            </w:r>
            <w:r w:rsidR="003647C3" w:rsidRPr="00315E8C">
              <w:rPr>
                <w:rFonts w:ascii="Arial" w:hAnsi="Arial" w:cs="Arial"/>
                <w:b w:val="0"/>
                <w:bCs w:val="0"/>
                <w:color w:val="000000"/>
                <w:szCs w:val="24"/>
              </w:rPr>
              <w:t>o oral option</w:t>
            </w:r>
            <w:r w:rsidRPr="00315E8C">
              <w:rPr>
                <w:rFonts w:ascii="Arial" w:hAnsi="Arial" w:cs="Arial"/>
                <w:b w:val="0"/>
                <w:bCs w:val="0"/>
                <w:color w:val="000000"/>
                <w:szCs w:val="24"/>
              </w:rPr>
              <w:t>s in the pipeline</w:t>
            </w:r>
            <w:r w:rsidR="003647C3" w:rsidRPr="00315E8C">
              <w:rPr>
                <w:rFonts w:ascii="Arial" w:hAnsi="Arial" w:cs="Arial"/>
                <w:b w:val="0"/>
                <w:bCs w:val="0"/>
                <w:color w:val="000000"/>
                <w:szCs w:val="24"/>
              </w:rPr>
              <w:t xml:space="preserve"> which may have significant impact if approved.</w:t>
            </w:r>
          </w:p>
          <w:p w14:paraId="74329DFE" w14:textId="2C4654A2" w:rsidR="003647C3" w:rsidRPr="00315E8C" w:rsidRDefault="00664D02" w:rsidP="00664D02">
            <w:pPr>
              <w:pStyle w:val="ListParagraph"/>
              <w:numPr>
                <w:ilvl w:val="0"/>
                <w:numId w:val="18"/>
              </w:numPr>
              <w:spacing w:before="60" w:after="60"/>
              <w:rPr>
                <w:rFonts w:ascii="Arial" w:hAnsi="Arial" w:cs="Arial"/>
                <w:b w:val="0"/>
                <w:bCs w:val="0"/>
                <w:color w:val="000000"/>
                <w:szCs w:val="24"/>
              </w:rPr>
            </w:pPr>
            <w:r w:rsidRPr="00315E8C">
              <w:rPr>
                <w:rFonts w:ascii="Arial" w:hAnsi="Arial" w:cs="Arial"/>
                <w:b w:val="0"/>
                <w:bCs w:val="0"/>
                <w:color w:val="000000"/>
                <w:szCs w:val="24"/>
              </w:rPr>
              <w:t>Pegcetacoplan for geographic</w:t>
            </w:r>
            <w:r w:rsidR="003647C3" w:rsidRPr="00315E8C">
              <w:rPr>
                <w:rFonts w:ascii="Arial" w:hAnsi="Arial" w:cs="Arial"/>
                <w:b w:val="0"/>
                <w:bCs w:val="0"/>
                <w:color w:val="000000"/>
                <w:szCs w:val="24"/>
              </w:rPr>
              <w:t xml:space="preserve"> atrophy due to dry AMD</w:t>
            </w:r>
            <w:r w:rsidRPr="00315E8C">
              <w:rPr>
                <w:rFonts w:ascii="Arial" w:hAnsi="Arial" w:cs="Arial"/>
                <w:b w:val="0"/>
                <w:bCs w:val="0"/>
                <w:color w:val="000000"/>
                <w:szCs w:val="24"/>
              </w:rPr>
              <w:t>: this may introduce s</w:t>
            </w:r>
            <w:r w:rsidR="003647C3" w:rsidRPr="00315E8C">
              <w:rPr>
                <w:rFonts w:ascii="Arial" w:hAnsi="Arial" w:cs="Arial"/>
                <w:b w:val="0"/>
                <w:bCs w:val="0"/>
                <w:color w:val="000000"/>
                <w:szCs w:val="24"/>
              </w:rPr>
              <w:t xml:space="preserve">ignificant service pressures, </w:t>
            </w:r>
            <w:r w:rsidRPr="00315E8C">
              <w:rPr>
                <w:rFonts w:ascii="Arial" w:hAnsi="Arial" w:cs="Arial"/>
                <w:b w:val="0"/>
                <w:bCs w:val="0"/>
                <w:color w:val="000000"/>
                <w:szCs w:val="24"/>
              </w:rPr>
              <w:t xml:space="preserve">since it is an </w:t>
            </w:r>
            <w:r w:rsidR="003647C3" w:rsidRPr="00315E8C">
              <w:rPr>
                <w:rFonts w:ascii="Arial" w:hAnsi="Arial" w:cs="Arial"/>
                <w:b w:val="0"/>
                <w:bCs w:val="0"/>
                <w:color w:val="000000"/>
                <w:szCs w:val="24"/>
              </w:rPr>
              <w:t>entirely new indication</w:t>
            </w:r>
            <w:r w:rsidRPr="00315E8C">
              <w:rPr>
                <w:rFonts w:ascii="Arial" w:hAnsi="Arial" w:cs="Arial"/>
                <w:b w:val="0"/>
                <w:bCs w:val="0"/>
                <w:color w:val="000000"/>
                <w:szCs w:val="24"/>
              </w:rPr>
              <w:t xml:space="preserve"> for a population not currently treated</w:t>
            </w:r>
          </w:p>
          <w:p w14:paraId="46FA3FC9" w14:textId="034703B9" w:rsidR="003647C3" w:rsidRPr="00315E8C" w:rsidRDefault="00664D02" w:rsidP="00525B0C">
            <w:pPr>
              <w:pStyle w:val="ListParagraph"/>
              <w:numPr>
                <w:ilvl w:val="0"/>
                <w:numId w:val="18"/>
              </w:numPr>
              <w:spacing w:before="60" w:after="60"/>
              <w:rPr>
                <w:rFonts w:ascii="Arial" w:hAnsi="Arial" w:cs="Arial"/>
                <w:b w:val="0"/>
                <w:bCs w:val="0"/>
                <w:color w:val="000000"/>
                <w:szCs w:val="24"/>
              </w:rPr>
            </w:pPr>
            <w:r w:rsidRPr="00315E8C">
              <w:rPr>
                <w:rFonts w:ascii="Arial" w:hAnsi="Arial" w:cs="Arial"/>
                <w:b w:val="0"/>
                <w:bCs w:val="0"/>
                <w:color w:val="000000"/>
                <w:szCs w:val="24"/>
              </w:rPr>
              <w:t xml:space="preserve">Similarly the following will contribute to budget and service pressures in dermatology: </w:t>
            </w:r>
            <w:proofErr w:type="spellStart"/>
            <w:r w:rsidRPr="00315E8C">
              <w:rPr>
                <w:rFonts w:ascii="Arial" w:hAnsi="Arial" w:cs="Arial"/>
                <w:b w:val="0"/>
                <w:bCs w:val="0"/>
                <w:color w:val="000000"/>
                <w:szCs w:val="24"/>
              </w:rPr>
              <w:t>nemolizumab</w:t>
            </w:r>
            <w:proofErr w:type="spellEnd"/>
            <w:r w:rsidRPr="00315E8C">
              <w:rPr>
                <w:rFonts w:ascii="Arial" w:hAnsi="Arial" w:cs="Arial"/>
                <w:b w:val="0"/>
                <w:bCs w:val="0"/>
                <w:color w:val="000000"/>
                <w:szCs w:val="24"/>
              </w:rPr>
              <w:t xml:space="preserve"> for </w:t>
            </w:r>
            <w:r w:rsidR="003647C3" w:rsidRPr="00315E8C">
              <w:rPr>
                <w:rFonts w:ascii="Arial" w:hAnsi="Arial" w:cs="Arial"/>
                <w:b w:val="0"/>
                <w:bCs w:val="0"/>
                <w:color w:val="000000"/>
                <w:szCs w:val="24"/>
              </w:rPr>
              <w:t>prurigo nodularis</w:t>
            </w:r>
            <w:r w:rsidRPr="00315E8C">
              <w:rPr>
                <w:rFonts w:ascii="Arial" w:hAnsi="Arial" w:cs="Arial"/>
                <w:b w:val="0"/>
                <w:bCs w:val="0"/>
                <w:color w:val="000000"/>
                <w:szCs w:val="24"/>
              </w:rPr>
              <w:t>, d</w:t>
            </w:r>
            <w:r w:rsidR="003647C3" w:rsidRPr="00315E8C">
              <w:rPr>
                <w:rFonts w:ascii="Arial" w:hAnsi="Arial" w:cs="Arial"/>
                <w:b w:val="0"/>
                <w:bCs w:val="0"/>
                <w:color w:val="000000"/>
                <w:szCs w:val="24"/>
              </w:rPr>
              <w:t>upilumab and mepolizumab for COPD</w:t>
            </w:r>
            <w:r w:rsidRPr="00315E8C">
              <w:rPr>
                <w:rFonts w:ascii="Arial" w:hAnsi="Arial" w:cs="Arial"/>
                <w:b w:val="0"/>
                <w:bCs w:val="0"/>
                <w:color w:val="000000"/>
                <w:szCs w:val="24"/>
              </w:rPr>
              <w:t>, and d</w:t>
            </w:r>
            <w:r w:rsidR="003647C3" w:rsidRPr="00315E8C">
              <w:rPr>
                <w:rFonts w:ascii="Arial" w:hAnsi="Arial" w:cs="Arial"/>
                <w:b w:val="0"/>
                <w:bCs w:val="0"/>
                <w:color w:val="000000"/>
                <w:szCs w:val="24"/>
              </w:rPr>
              <w:t>upilumab for urticaria</w:t>
            </w:r>
          </w:p>
          <w:p w14:paraId="3CC4B82F" w14:textId="77777777" w:rsidR="003647C3" w:rsidRPr="00315E8C" w:rsidRDefault="003647C3" w:rsidP="009404CD">
            <w:pPr>
              <w:spacing w:before="60" w:after="60"/>
              <w:rPr>
                <w:rFonts w:ascii="Arial" w:hAnsi="Arial" w:cs="Arial"/>
                <w:b w:val="0"/>
                <w:bCs w:val="0"/>
                <w:color w:val="000000"/>
              </w:rPr>
            </w:pPr>
          </w:p>
          <w:p w14:paraId="50B42288" w14:textId="050AA353" w:rsidR="003647C3" w:rsidRPr="00315E8C" w:rsidRDefault="000B436A" w:rsidP="009404CD">
            <w:pPr>
              <w:spacing w:before="60" w:after="60"/>
              <w:rPr>
                <w:rFonts w:ascii="Arial" w:hAnsi="Arial" w:cs="Arial"/>
                <w:b w:val="0"/>
                <w:bCs w:val="0"/>
                <w:color w:val="000000"/>
              </w:rPr>
            </w:pPr>
            <w:r w:rsidRPr="00315E8C">
              <w:rPr>
                <w:rFonts w:ascii="Arial" w:hAnsi="Arial" w:cs="Arial"/>
                <w:b w:val="0"/>
                <w:bCs w:val="0"/>
                <w:color w:val="000000"/>
              </w:rPr>
              <w:t>The group noted that there is an opportunity now to plan for the impact of new medicines for the whole ICS, and the APC has a role to play.</w:t>
            </w:r>
          </w:p>
          <w:p w14:paraId="1D1A4792" w14:textId="77777777" w:rsidR="003647C3" w:rsidRPr="00315E8C" w:rsidRDefault="003647C3" w:rsidP="009404CD">
            <w:pPr>
              <w:spacing w:before="60" w:after="60"/>
              <w:rPr>
                <w:rFonts w:ascii="Arial" w:hAnsi="Arial" w:cs="Arial"/>
                <w:color w:val="000000"/>
              </w:rPr>
            </w:pPr>
          </w:p>
          <w:p w14:paraId="3E128078" w14:textId="5E393ABE" w:rsidR="003647C3" w:rsidRPr="00315E8C" w:rsidRDefault="003647C3" w:rsidP="009404CD">
            <w:pPr>
              <w:spacing w:before="60" w:after="60"/>
              <w:rPr>
                <w:rFonts w:ascii="Arial" w:hAnsi="Arial" w:cs="Arial"/>
                <w:b w:val="0"/>
                <w:bCs w:val="0"/>
                <w:color w:val="000000"/>
              </w:rPr>
            </w:pPr>
            <w:r w:rsidRPr="00315E8C">
              <w:rPr>
                <w:rFonts w:ascii="Arial" w:hAnsi="Arial" w:cs="Arial"/>
                <w:color w:val="000000"/>
                <w:u w:val="single"/>
              </w:rPr>
              <w:t>Action</w:t>
            </w:r>
            <w:r w:rsidRPr="00315E8C">
              <w:rPr>
                <w:rFonts w:ascii="Arial" w:hAnsi="Arial" w:cs="Arial"/>
                <w:b w:val="0"/>
                <w:bCs w:val="0"/>
                <w:color w:val="000000"/>
              </w:rPr>
              <w:t xml:space="preserve">: </w:t>
            </w:r>
            <w:r w:rsidR="000B436A" w:rsidRPr="00315E8C">
              <w:rPr>
                <w:rFonts w:ascii="Arial" w:hAnsi="Arial" w:cs="Arial"/>
                <w:b w:val="0"/>
                <w:bCs w:val="0"/>
                <w:color w:val="000000"/>
              </w:rPr>
              <w:t xml:space="preserve">none </w:t>
            </w:r>
            <w:proofErr w:type="gramStart"/>
            <w:r w:rsidR="000B436A" w:rsidRPr="00315E8C">
              <w:rPr>
                <w:rFonts w:ascii="Arial" w:hAnsi="Arial" w:cs="Arial"/>
                <w:b w:val="0"/>
                <w:bCs w:val="0"/>
                <w:color w:val="000000"/>
              </w:rPr>
              <w:t>at this time</w:t>
            </w:r>
            <w:proofErr w:type="gramEnd"/>
            <w:r w:rsidR="000B436A" w:rsidRPr="00315E8C">
              <w:rPr>
                <w:rFonts w:ascii="Arial" w:hAnsi="Arial" w:cs="Arial"/>
                <w:b w:val="0"/>
                <w:bCs w:val="0"/>
                <w:color w:val="000000"/>
              </w:rPr>
              <w:t xml:space="preserve">. The </w:t>
            </w:r>
            <w:r w:rsidRPr="00315E8C">
              <w:rPr>
                <w:rFonts w:ascii="Arial" w:hAnsi="Arial" w:cs="Arial"/>
                <w:b w:val="0"/>
                <w:bCs w:val="0"/>
                <w:color w:val="000000"/>
              </w:rPr>
              <w:t xml:space="preserve">full report will come to </w:t>
            </w:r>
            <w:r w:rsidR="000B436A" w:rsidRPr="00315E8C">
              <w:rPr>
                <w:rFonts w:ascii="Arial" w:hAnsi="Arial" w:cs="Arial"/>
                <w:b w:val="0"/>
                <w:bCs w:val="0"/>
                <w:color w:val="000000"/>
              </w:rPr>
              <w:t xml:space="preserve">the </w:t>
            </w:r>
            <w:r w:rsidRPr="00315E8C">
              <w:rPr>
                <w:rFonts w:ascii="Arial" w:hAnsi="Arial" w:cs="Arial"/>
                <w:b w:val="0"/>
                <w:bCs w:val="0"/>
                <w:color w:val="000000"/>
              </w:rPr>
              <w:t xml:space="preserve">February meeting, </w:t>
            </w:r>
            <w:r w:rsidR="000B436A" w:rsidRPr="00315E8C">
              <w:rPr>
                <w:rFonts w:ascii="Arial" w:hAnsi="Arial" w:cs="Arial"/>
                <w:b w:val="0"/>
                <w:bCs w:val="0"/>
                <w:color w:val="000000"/>
              </w:rPr>
              <w:t xml:space="preserve">or </w:t>
            </w:r>
            <w:r w:rsidRPr="00315E8C">
              <w:rPr>
                <w:rFonts w:ascii="Arial" w:hAnsi="Arial" w:cs="Arial"/>
                <w:b w:val="0"/>
                <w:bCs w:val="0"/>
                <w:color w:val="000000"/>
              </w:rPr>
              <w:t>when ready</w:t>
            </w:r>
            <w:r w:rsidR="000B436A" w:rsidRPr="00315E8C">
              <w:rPr>
                <w:rFonts w:ascii="Arial" w:hAnsi="Arial" w:cs="Arial"/>
                <w:b w:val="0"/>
                <w:bCs w:val="0"/>
                <w:color w:val="000000"/>
              </w:rPr>
              <w:t>.</w:t>
            </w:r>
          </w:p>
        </w:tc>
      </w:tr>
      <w:tr w:rsidR="00042AA5" w:rsidRPr="00315E8C" w14:paraId="2E4AA166"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4044E67A" w14:textId="73E0CCD1" w:rsidR="00042AA5" w:rsidRPr="00315E8C" w:rsidRDefault="00042AA5" w:rsidP="00042AA5">
            <w:pPr>
              <w:spacing w:before="60" w:after="60"/>
              <w:rPr>
                <w:rFonts w:ascii="Arial" w:hAnsi="Arial" w:cs="Arial"/>
              </w:rPr>
            </w:pPr>
            <w:r w:rsidRPr="00315E8C">
              <w:rPr>
                <w:rFonts w:ascii="Arial" w:hAnsi="Arial" w:cs="Arial"/>
              </w:rPr>
              <w:t xml:space="preserve">3.0 </w:t>
            </w:r>
            <w:r w:rsidR="008D6C4E" w:rsidRPr="00315E8C">
              <w:rPr>
                <w:rFonts w:ascii="Arial" w:hAnsi="Arial" w:cs="Arial"/>
              </w:rPr>
              <w:t>Items for the next meeting</w:t>
            </w:r>
          </w:p>
        </w:tc>
      </w:tr>
      <w:tr w:rsidR="00326CFA" w:rsidRPr="00315E8C" w14:paraId="2AB1FD60" w14:textId="77777777" w:rsidTr="00814A77">
        <w:trPr>
          <w:trHeight w:val="55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001EA00C" w14:textId="31E7E309" w:rsidR="004F05BA" w:rsidRPr="00315E8C" w:rsidRDefault="008D6C4E" w:rsidP="004F05BA">
            <w:pPr>
              <w:spacing w:before="60" w:after="60"/>
              <w:jc w:val="center"/>
              <w:rPr>
                <w:rFonts w:ascii="Arial" w:hAnsi="Arial" w:cs="Arial"/>
                <w:bCs w:val="0"/>
              </w:rPr>
            </w:pPr>
            <w:r w:rsidRPr="00315E8C">
              <w:rPr>
                <w:rFonts w:ascii="Arial" w:hAnsi="Arial" w:cs="Arial"/>
                <w:bCs w:val="0"/>
              </w:rPr>
              <w:t>3.1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7E0BEDE2" w14:textId="11C29AB8" w:rsidR="005E156B" w:rsidRPr="00315E8C" w:rsidRDefault="003647C3" w:rsidP="003F39ED">
            <w:pPr>
              <w:spacing w:before="60" w:after="60"/>
              <w:rPr>
                <w:rFonts w:ascii="Arial" w:hAnsi="Arial" w:cs="Arial"/>
                <w:b w:val="0"/>
                <w:bCs w:val="0"/>
                <w:color w:val="000000"/>
              </w:rPr>
            </w:pPr>
            <w:r w:rsidRPr="00315E8C">
              <w:rPr>
                <w:rFonts w:ascii="Arial" w:hAnsi="Arial" w:cs="Arial"/>
                <w:b w:val="0"/>
                <w:bCs w:val="0"/>
                <w:color w:val="000000"/>
              </w:rPr>
              <w:t>None su</w:t>
            </w:r>
            <w:r w:rsidR="000B436A" w:rsidRPr="00315E8C">
              <w:rPr>
                <w:rFonts w:ascii="Arial" w:hAnsi="Arial" w:cs="Arial"/>
                <w:b w:val="0"/>
                <w:bCs w:val="0"/>
                <w:color w:val="000000"/>
              </w:rPr>
              <w:t>b</w:t>
            </w:r>
            <w:r w:rsidRPr="00315E8C">
              <w:rPr>
                <w:rFonts w:ascii="Arial" w:hAnsi="Arial" w:cs="Arial"/>
                <w:b w:val="0"/>
                <w:bCs w:val="0"/>
                <w:color w:val="000000"/>
              </w:rPr>
              <w:t>mitted</w:t>
            </w:r>
          </w:p>
        </w:tc>
      </w:tr>
      <w:tr w:rsidR="00326CFA" w:rsidRPr="00315E8C" w14:paraId="624EBA27" w14:textId="77777777" w:rsidTr="00814A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auto"/>
            <w:vAlign w:val="center"/>
          </w:tcPr>
          <w:p w14:paraId="27FE4FF9" w14:textId="50EFE5B8" w:rsidR="00326CFA" w:rsidRPr="00315E8C" w:rsidRDefault="00326CFA" w:rsidP="00326CFA">
            <w:pPr>
              <w:spacing w:before="60" w:after="60"/>
              <w:rPr>
                <w:rFonts w:ascii="Arial" w:hAnsi="Arial" w:cs="Arial"/>
                <w:color w:val="000000"/>
              </w:rPr>
            </w:pPr>
            <w:r w:rsidRPr="00315E8C">
              <w:rPr>
                <w:rFonts w:ascii="Arial" w:hAnsi="Arial" w:cs="Arial"/>
                <w:color w:val="000000"/>
              </w:rPr>
              <w:t xml:space="preserve">4.0 </w:t>
            </w:r>
            <w:r w:rsidR="008D6C4E" w:rsidRPr="00315E8C">
              <w:rPr>
                <w:rFonts w:ascii="Arial" w:hAnsi="Arial" w:cs="Arial"/>
                <w:color w:val="000000"/>
              </w:rPr>
              <w:t>AOB</w:t>
            </w:r>
          </w:p>
        </w:tc>
      </w:tr>
      <w:tr w:rsidR="00326CFA" w:rsidRPr="00315E8C" w14:paraId="73032298" w14:textId="77777777" w:rsidTr="000B436A">
        <w:trPr>
          <w:trHeight w:val="561"/>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auto"/>
          </w:tcPr>
          <w:p w14:paraId="408E5974" w14:textId="50582DAD" w:rsidR="00326CFA" w:rsidRPr="00315E8C" w:rsidRDefault="00326CFA" w:rsidP="003647C3">
            <w:pPr>
              <w:spacing w:before="60" w:after="60"/>
              <w:jc w:val="center"/>
              <w:rPr>
                <w:rFonts w:ascii="Arial" w:hAnsi="Arial" w:cs="Arial"/>
              </w:rPr>
            </w:pPr>
            <w:r w:rsidRPr="00315E8C">
              <w:rPr>
                <w:rFonts w:ascii="Arial" w:hAnsi="Arial" w:cs="Arial"/>
              </w:rPr>
              <w:t>4.1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auto"/>
          </w:tcPr>
          <w:p w14:paraId="604FDDF6" w14:textId="639CAA17" w:rsidR="00326CFA" w:rsidRPr="00315E8C" w:rsidRDefault="003647C3" w:rsidP="00113A24">
            <w:pPr>
              <w:spacing w:before="60" w:after="60"/>
              <w:rPr>
                <w:rFonts w:ascii="Arial" w:hAnsi="Arial" w:cs="Arial"/>
                <w:b w:val="0"/>
                <w:bCs w:val="0"/>
                <w:color w:val="000000"/>
              </w:rPr>
            </w:pPr>
            <w:r w:rsidRPr="00315E8C">
              <w:rPr>
                <w:rFonts w:ascii="Arial" w:hAnsi="Arial" w:cs="Arial"/>
                <w:b w:val="0"/>
                <w:bCs w:val="0"/>
                <w:color w:val="000000"/>
              </w:rPr>
              <w:t xml:space="preserve">None </w:t>
            </w:r>
            <w:r w:rsidR="000B436A" w:rsidRPr="00315E8C">
              <w:rPr>
                <w:rFonts w:ascii="Arial" w:hAnsi="Arial" w:cs="Arial"/>
                <w:b w:val="0"/>
                <w:bCs w:val="0"/>
                <w:color w:val="000000"/>
              </w:rPr>
              <w:t>submitted</w:t>
            </w:r>
          </w:p>
        </w:tc>
      </w:tr>
      <w:tr w:rsidR="00326CFA" w:rsidRPr="00315E8C" w14:paraId="77FC122A" w14:textId="77777777" w:rsidTr="00814A77">
        <w:trPr>
          <w:cnfStyle w:val="010000000000" w:firstRow="0" w:lastRow="1"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611" w:type="dxa"/>
            <w:gridSpan w:val="2"/>
            <w:tcBorders>
              <w:top w:val="none" w:sz="0" w:space="0" w:color="auto"/>
              <w:left w:val="none" w:sz="0" w:space="0" w:color="auto"/>
              <w:right w:val="none" w:sz="0" w:space="0" w:color="auto"/>
            </w:tcBorders>
            <w:shd w:val="clear" w:color="auto" w:fill="auto"/>
          </w:tcPr>
          <w:p w14:paraId="39A131B0" w14:textId="1341B475" w:rsidR="00A91975" w:rsidRPr="00315E8C" w:rsidRDefault="00326CFA" w:rsidP="0023020D">
            <w:pPr>
              <w:spacing w:before="60" w:after="60"/>
              <w:rPr>
                <w:rFonts w:ascii="Arial" w:hAnsi="Arial" w:cs="Arial"/>
              </w:rPr>
            </w:pPr>
            <w:r w:rsidRPr="00315E8C">
              <w:rPr>
                <w:rFonts w:ascii="Arial" w:hAnsi="Arial" w:cs="Arial"/>
              </w:rPr>
              <w:t xml:space="preserve">Date of next meeting: Wednesday </w:t>
            </w:r>
            <w:r w:rsidR="008D6C4E" w:rsidRPr="00315E8C">
              <w:rPr>
                <w:rFonts w:ascii="Arial" w:hAnsi="Arial" w:cs="Arial"/>
              </w:rPr>
              <w:t>5</w:t>
            </w:r>
            <w:r w:rsidRPr="00315E8C">
              <w:rPr>
                <w:rFonts w:ascii="Arial" w:hAnsi="Arial" w:cs="Arial"/>
                <w:vertAlign w:val="superscript"/>
              </w:rPr>
              <w:t>th</w:t>
            </w:r>
            <w:r w:rsidRPr="00315E8C">
              <w:rPr>
                <w:rFonts w:ascii="Arial" w:hAnsi="Arial" w:cs="Arial"/>
              </w:rPr>
              <w:t xml:space="preserve"> </w:t>
            </w:r>
            <w:r w:rsidR="008D6C4E" w:rsidRPr="00315E8C">
              <w:rPr>
                <w:rFonts w:ascii="Arial" w:hAnsi="Arial" w:cs="Arial"/>
              </w:rPr>
              <w:t xml:space="preserve">February 2025, </w:t>
            </w:r>
            <w:r w:rsidRPr="00315E8C">
              <w:rPr>
                <w:rFonts w:ascii="Arial" w:hAnsi="Arial" w:cs="Arial"/>
              </w:rPr>
              <w:t>14:00-16:00 via Teams</w:t>
            </w:r>
          </w:p>
        </w:tc>
      </w:tr>
    </w:tbl>
    <w:p w14:paraId="1C51BE4F" w14:textId="3D055F7D" w:rsidR="00B5744C" w:rsidRDefault="00B5744C" w:rsidP="009073ED">
      <w:pPr>
        <w:rPr>
          <w:rFonts w:ascii="Arial" w:hAnsi="Arial" w:cs="Arial"/>
          <w:b/>
          <w:sz w:val="18"/>
          <w:szCs w:val="28"/>
        </w:rPr>
      </w:pPr>
    </w:p>
    <w:p w14:paraId="5E9DA675" w14:textId="77777777" w:rsidR="00315E8C" w:rsidRPr="002317A8" w:rsidRDefault="00315E8C" w:rsidP="00315E8C">
      <w:pPr>
        <w:rPr>
          <w:rFonts w:ascii="Arial" w:hAnsi="Arial" w:cs="Arial"/>
          <w:bCs/>
          <w:sz w:val="18"/>
          <w:szCs w:val="28"/>
        </w:rPr>
      </w:pPr>
      <w:r w:rsidRPr="002317A8">
        <w:rPr>
          <w:rFonts w:ascii="Arial" w:hAnsi="Arial" w:cs="Arial"/>
          <w:bCs/>
          <w:szCs w:val="40"/>
        </w:rPr>
        <w:t xml:space="preserve">For copies of current HNY APC minutes and decisions, please visit </w:t>
      </w:r>
      <w:hyperlink r:id="rId11" w:history="1">
        <w:r w:rsidRPr="002317A8">
          <w:rPr>
            <w:rStyle w:val="Hyperlink"/>
            <w:rFonts w:ascii="Arial" w:hAnsi="Arial" w:cs="Arial"/>
            <w:bCs/>
            <w:szCs w:val="40"/>
          </w:rPr>
          <w:t>https://humberandnorthyorkshire.org.uk/area-prescribing-committee-apc-minutes-from-meetings/</w:t>
        </w:r>
      </w:hyperlink>
      <w:r w:rsidRPr="002317A8">
        <w:rPr>
          <w:rFonts w:ascii="Arial" w:hAnsi="Arial" w:cs="Arial"/>
          <w:bCs/>
          <w:szCs w:val="40"/>
        </w:rPr>
        <w:t>.</w:t>
      </w:r>
      <w:r w:rsidRPr="002317A8">
        <w:rPr>
          <w:rFonts w:ascii="Arial" w:hAnsi="Arial" w:cs="Arial"/>
          <w:bCs/>
          <w:sz w:val="18"/>
          <w:szCs w:val="28"/>
        </w:rPr>
        <w:t xml:space="preserve"> </w:t>
      </w:r>
    </w:p>
    <w:p w14:paraId="6D13622A" w14:textId="77777777" w:rsidR="00315E8C" w:rsidRPr="009F41B4" w:rsidRDefault="00315E8C" w:rsidP="009073ED">
      <w:pPr>
        <w:rPr>
          <w:rFonts w:ascii="Arial" w:hAnsi="Arial" w:cs="Arial"/>
          <w:b/>
          <w:sz w:val="18"/>
          <w:szCs w:val="28"/>
        </w:rPr>
      </w:pPr>
    </w:p>
    <w:sectPr w:rsidR="00315E8C" w:rsidRPr="009F41B4" w:rsidSect="00BC1054">
      <w:type w:val="continuous"/>
      <w:pgSz w:w="12240" w:h="15840"/>
      <w:pgMar w:top="1440" w:right="1440" w:bottom="1440" w:left="1440" w:header="418" w:footer="44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5914" w14:textId="77777777" w:rsidR="001675DF" w:rsidRDefault="001675DF" w:rsidP="00D5098D">
      <w:r>
        <w:separator/>
      </w:r>
    </w:p>
  </w:endnote>
  <w:endnote w:type="continuationSeparator" w:id="0">
    <w:p w14:paraId="27BC025B" w14:textId="77777777" w:rsidR="001675DF" w:rsidRDefault="001675DF" w:rsidP="00D5098D">
      <w:r>
        <w:continuationSeparator/>
      </w:r>
    </w:p>
  </w:endnote>
  <w:endnote w:type="continuationNotice" w:id="1">
    <w:p w14:paraId="5C8812AE" w14:textId="77777777" w:rsidR="001675DF" w:rsidRDefault="0016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5F43" w14:textId="5C37A647" w:rsidR="001675DF" w:rsidRPr="00F661F8" w:rsidRDefault="001675DF" w:rsidP="00F661F8">
    <w:pPr>
      <w:tabs>
        <w:tab w:val="center" w:pos="4513"/>
        <w:tab w:val="right" w:pos="9026"/>
      </w:tabs>
      <w:jc w:val="right"/>
      <w:rPr>
        <w:rFonts w:ascii="Arial" w:hAnsi="Arial" w:cs="Arial"/>
        <w:sz w:val="20"/>
        <w:szCs w:val="21"/>
      </w:rPr>
    </w:pPr>
    <w:r w:rsidRPr="00615B39">
      <w:rPr>
        <w:rFonts w:ascii="Arial" w:hAnsi="Arial" w:cs="Arial"/>
        <w:sz w:val="20"/>
        <w:szCs w:val="21"/>
      </w:rPr>
      <w:t xml:space="preserve">Page </w:t>
    </w:r>
    <w:r w:rsidRPr="00615B39">
      <w:rPr>
        <w:rFonts w:ascii="Arial" w:hAnsi="Arial" w:cs="Arial"/>
        <w:bCs/>
        <w:sz w:val="20"/>
        <w:szCs w:val="21"/>
      </w:rPr>
      <w:fldChar w:fldCharType="begin"/>
    </w:r>
    <w:r w:rsidRPr="00615B39">
      <w:rPr>
        <w:rFonts w:ascii="Arial" w:hAnsi="Arial" w:cs="Arial"/>
        <w:bCs/>
        <w:sz w:val="20"/>
        <w:szCs w:val="21"/>
      </w:rPr>
      <w:instrText xml:space="preserve"> PAGE  \* Arabic  \* MERGEFORMAT </w:instrText>
    </w:r>
    <w:r w:rsidRPr="00615B39">
      <w:rPr>
        <w:rFonts w:ascii="Arial" w:hAnsi="Arial" w:cs="Arial"/>
        <w:bCs/>
        <w:sz w:val="20"/>
        <w:szCs w:val="21"/>
      </w:rPr>
      <w:fldChar w:fldCharType="separate"/>
    </w:r>
    <w:r w:rsidR="00950C58">
      <w:rPr>
        <w:rFonts w:ascii="Arial" w:hAnsi="Arial" w:cs="Arial"/>
        <w:bCs/>
        <w:noProof/>
        <w:sz w:val="20"/>
        <w:szCs w:val="21"/>
      </w:rPr>
      <w:t>4</w:t>
    </w:r>
    <w:r w:rsidRPr="00615B39">
      <w:rPr>
        <w:rFonts w:ascii="Arial" w:hAnsi="Arial" w:cs="Arial"/>
        <w:bCs/>
        <w:sz w:val="20"/>
        <w:szCs w:val="21"/>
      </w:rPr>
      <w:fldChar w:fldCharType="end"/>
    </w:r>
    <w:r w:rsidRPr="00615B39">
      <w:rPr>
        <w:rFonts w:ascii="Arial" w:hAnsi="Arial" w:cs="Arial"/>
        <w:sz w:val="20"/>
        <w:szCs w:val="21"/>
      </w:rPr>
      <w:t xml:space="preserve"> of </w:t>
    </w:r>
    <w:r w:rsidRPr="00615B39">
      <w:rPr>
        <w:rFonts w:ascii="Arial" w:hAnsi="Arial" w:cs="Arial"/>
        <w:bCs/>
        <w:sz w:val="20"/>
        <w:szCs w:val="21"/>
      </w:rPr>
      <w:fldChar w:fldCharType="begin"/>
    </w:r>
    <w:r w:rsidRPr="00615B39">
      <w:rPr>
        <w:rFonts w:ascii="Arial" w:hAnsi="Arial" w:cs="Arial"/>
        <w:bCs/>
        <w:sz w:val="20"/>
        <w:szCs w:val="21"/>
      </w:rPr>
      <w:instrText xml:space="preserve"> NUMPAGES  \* Arabic  \* MERGEFORMAT </w:instrText>
    </w:r>
    <w:r w:rsidRPr="00615B39">
      <w:rPr>
        <w:rFonts w:ascii="Arial" w:hAnsi="Arial" w:cs="Arial"/>
        <w:bCs/>
        <w:sz w:val="20"/>
        <w:szCs w:val="21"/>
      </w:rPr>
      <w:fldChar w:fldCharType="separate"/>
    </w:r>
    <w:r w:rsidR="00950C58">
      <w:rPr>
        <w:rFonts w:ascii="Arial" w:hAnsi="Arial" w:cs="Arial"/>
        <w:bCs/>
        <w:noProof/>
        <w:sz w:val="20"/>
        <w:szCs w:val="21"/>
      </w:rPr>
      <w:t>4</w:t>
    </w:r>
    <w:r w:rsidRPr="00615B39">
      <w:rPr>
        <w:rFonts w:ascii="Arial" w:hAnsi="Arial" w:cs="Arial"/>
        <w:bCs/>
        <w:sz w:val="2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CA11" w14:textId="77777777" w:rsidR="001675DF" w:rsidRDefault="001675DF" w:rsidP="00D5098D">
      <w:r>
        <w:separator/>
      </w:r>
    </w:p>
  </w:footnote>
  <w:footnote w:type="continuationSeparator" w:id="0">
    <w:p w14:paraId="34F821AB" w14:textId="77777777" w:rsidR="001675DF" w:rsidRDefault="001675DF" w:rsidP="00D5098D">
      <w:r>
        <w:continuationSeparator/>
      </w:r>
    </w:p>
  </w:footnote>
  <w:footnote w:type="continuationNotice" w:id="1">
    <w:p w14:paraId="115C8F0E" w14:textId="77777777" w:rsidR="001675DF" w:rsidRDefault="00167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BABD" w14:textId="50025E8F" w:rsidR="001675DF" w:rsidRDefault="001675DF" w:rsidP="000938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A2FB" w14:textId="77777777" w:rsidR="001675DF" w:rsidRPr="00F661F8" w:rsidRDefault="001675DF" w:rsidP="00F661F8">
    <w:pPr>
      <w:tabs>
        <w:tab w:val="center" w:pos="4513"/>
        <w:tab w:val="right" w:pos="9026"/>
      </w:tabs>
      <w:jc w:val="right"/>
      <w:rPr>
        <w:szCs w:val="21"/>
      </w:rPr>
    </w:pPr>
    <w:r w:rsidRPr="00F661F8">
      <w:rPr>
        <w:noProof/>
        <w:szCs w:val="21"/>
        <w:lang w:eastAsia="en-GB"/>
      </w:rPr>
      <w:drawing>
        <wp:anchor distT="0" distB="0" distL="114300" distR="114300" simplePos="0" relativeHeight="251656704" behindDoc="1" locked="0" layoutInCell="1" allowOverlap="1" wp14:anchorId="3DE07398" wp14:editId="66BF710C">
          <wp:simplePos x="0" y="0"/>
          <wp:positionH relativeFrom="column">
            <wp:posOffset>5267325</wp:posOffset>
          </wp:positionH>
          <wp:positionV relativeFrom="paragraph">
            <wp:posOffset>-167005</wp:posOffset>
          </wp:positionV>
          <wp:extent cx="1259840" cy="766445"/>
          <wp:effectExtent l="0" t="0" r="0" b="0"/>
          <wp:wrapTight wrapText="bothSides">
            <wp:wrapPolygon edited="0">
              <wp:start x="0" y="0"/>
              <wp:lineTo x="0" y="20938"/>
              <wp:lineTo x="21230" y="20938"/>
              <wp:lineTo x="21230"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F661F8">
      <w:rPr>
        <w:noProof/>
        <w:szCs w:val="21"/>
        <w:lang w:eastAsia="en-GB"/>
      </w:rPr>
      <w:drawing>
        <wp:anchor distT="0" distB="0" distL="114300" distR="114300" simplePos="0" relativeHeight="251657728" behindDoc="1" locked="0" layoutInCell="1" allowOverlap="1" wp14:anchorId="5960C99A" wp14:editId="7122F687">
          <wp:simplePos x="0" y="0"/>
          <wp:positionH relativeFrom="column">
            <wp:posOffset>-876300</wp:posOffset>
          </wp:positionH>
          <wp:positionV relativeFrom="paragraph">
            <wp:posOffset>-47625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3487C" w14:textId="77777777" w:rsidR="001675DF" w:rsidRPr="00F661F8" w:rsidRDefault="001675DF" w:rsidP="00F661F8">
    <w:pPr>
      <w:tabs>
        <w:tab w:val="center" w:pos="4513"/>
        <w:tab w:val="right" w:pos="9026"/>
      </w:tabs>
      <w:rPr>
        <w:szCs w:val="21"/>
      </w:rPr>
    </w:pPr>
  </w:p>
  <w:p w14:paraId="61E64329" w14:textId="77777777" w:rsidR="001675DF" w:rsidRDefault="0016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24"/>
    <w:multiLevelType w:val="hybridMultilevel"/>
    <w:tmpl w:val="BD1A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2E4B"/>
    <w:multiLevelType w:val="hybridMultilevel"/>
    <w:tmpl w:val="3402B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BC77F3"/>
    <w:multiLevelType w:val="hybridMultilevel"/>
    <w:tmpl w:val="F63CF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E326FD"/>
    <w:multiLevelType w:val="hybridMultilevel"/>
    <w:tmpl w:val="CEE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F0E02"/>
    <w:multiLevelType w:val="multilevel"/>
    <w:tmpl w:val="0950A5C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9543E80"/>
    <w:multiLevelType w:val="hybridMultilevel"/>
    <w:tmpl w:val="E97A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486F44"/>
    <w:multiLevelType w:val="hybridMultilevel"/>
    <w:tmpl w:val="8750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67514"/>
    <w:multiLevelType w:val="multilevel"/>
    <w:tmpl w:val="B41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8B77A1"/>
    <w:multiLevelType w:val="hybridMultilevel"/>
    <w:tmpl w:val="391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635B21"/>
    <w:multiLevelType w:val="hybridMultilevel"/>
    <w:tmpl w:val="B3DC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E32B13"/>
    <w:multiLevelType w:val="hybridMultilevel"/>
    <w:tmpl w:val="5B925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1647FF"/>
    <w:multiLevelType w:val="hybridMultilevel"/>
    <w:tmpl w:val="75FA5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01420E"/>
    <w:multiLevelType w:val="hybridMultilevel"/>
    <w:tmpl w:val="B3C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13DC4"/>
    <w:multiLevelType w:val="hybridMultilevel"/>
    <w:tmpl w:val="AEF0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84340"/>
    <w:multiLevelType w:val="hybridMultilevel"/>
    <w:tmpl w:val="6D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93B14"/>
    <w:multiLevelType w:val="hybridMultilevel"/>
    <w:tmpl w:val="138E7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5CC70E5"/>
    <w:multiLevelType w:val="hybridMultilevel"/>
    <w:tmpl w:val="90163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3F138E"/>
    <w:multiLevelType w:val="hybridMultilevel"/>
    <w:tmpl w:val="C300823E"/>
    <w:lvl w:ilvl="0" w:tplc="24E4CB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9303926">
    <w:abstractNumId w:val="4"/>
  </w:num>
  <w:num w:numId="2" w16cid:durableId="1071199970">
    <w:abstractNumId w:val="15"/>
  </w:num>
  <w:num w:numId="3" w16cid:durableId="1518692077">
    <w:abstractNumId w:val="14"/>
  </w:num>
  <w:num w:numId="4" w16cid:durableId="147478867">
    <w:abstractNumId w:val="6"/>
  </w:num>
  <w:num w:numId="5" w16cid:durableId="765007135">
    <w:abstractNumId w:val="0"/>
  </w:num>
  <w:num w:numId="6" w16cid:durableId="1343169770">
    <w:abstractNumId w:val="8"/>
  </w:num>
  <w:num w:numId="7" w16cid:durableId="2137940063">
    <w:abstractNumId w:val="3"/>
  </w:num>
  <w:num w:numId="8" w16cid:durableId="2001157943">
    <w:abstractNumId w:val="7"/>
  </w:num>
  <w:num w:numId="9" w16cid:durableId="411242813">
    <w:abstractNumId w:val="12"/>
  </w:num>
  <w:num w:numId="10" w16cid:durableId="839462607">
    <w:abstractNumId w:val="1"/>
  </w:num>
  <w:num w:numId="11" w16cid:durableId="1026640465">
    <w:abstractNumId w:val="17"/>
  </w:num>
  <w:num w:numId="12" w16cid:durableId="2092697418">
    <w:abstractNumId w:val="5"/>
  </w:num>
  <w:num w:numId="13" w16cid:durableId="628128055">
    <w:abstractNumId w:val="9"/>
  </w:num>
  <w:num w:numId="14" w16cid:durableId="1955554982">
    <w:abstractNumId w:val="10"/>
  </w:num>
  <w:num w:numId="15" w16cid:durableId="550993449">
    <w:abstractNumId w:val="13"/>
  </w:num>
  <w:num w:numId="16" w16cid:durableId="1381704796">
    <w:abstractNumId w:val="11"/>
  </w:num>
  <w:num w:numId="17" w16cid:durableId="1104306941">
    <w:abstractNumId w:val="16"/>
  </w:num>
  <w:num w:numId="18" w16cid:durableId="35816774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E"/>
    <w:rsid w:val="0000030D"/>
    <w:rsid w:val="000003D4"/>
    <w:rsid w:val="000007A0"/>
    <w:rsid w:val="00000B5F"/>
    <w:rsid w:val="00000FA3"/>
    <w:rsid w:val="00001B55"/>
    <w:rsid w:val="00002545"/>
    <w:rsid w:val="0000266F"/>
    <w:rsid w:val="00002673"/>
    <w:rsid w:val="0000267D"/>
    <w:rsid w:val="000026EF"/>
    <w:rsid w:val="00002701"/>
    <w:rsid w:val="00002866"/>
    <w:rsid w:val="00002AD0"/>
    <w:rsid w:val="00002D36"/>
    <w:rsid w:val="00002FAF"/>
    <w:rsid w:val="00003070"/>
    <w:rsid w:val="00003C4B"/>
    <w:rsid w:val="00003E23"/>
    <w:rsid w:val="00004603"/>
    <w:rsid w:val="00004982"/>
    <w:rsid w:val="00004B18"/>
    <w:rsid w:val="00004F5E"/>
    <w:rsid w:val="000050B0"/>
    <w:rsid w:val="0000563B"/>
    <w:rsid w:val="000057DC"/>
    <w:rsid w:val="00005941"/>
    <w:rsid w:val="00005A23"/>
    <w:rsid w:val="000061E5"/>
    <w:rsid w:val="000062AC"/>
    <w:rsid w:val="00006AA3"/>
    <w:rsid w:val="00006ED9"/>
    <w:rsid w:val="0000709E"/>
    <w:rsid w:val="000078E1"/>
    <w:rsid w:val="00010741"/>
    <w:rsid w:val="00010A68"/>
    <w:rsid w:val="00011B05"/>
    <w:rsid w:val="00011CFF"/>
    <w:rsid w:val="00012970"/>
    <w:rsid w:val="00013684"/>
    <w:rsid w:val="00013755"/>
    <w:rsid w:val="000138E7"/>
    <w:rsid w:val="000139E9"/>
    <w:rsid w:val="00014430"/>
    <w:rsid w:val="000145CD"/>
    <w:rsid w:val="00014845"/>
    <w:rsid w:val="00014C2A"/>
    <w:rsid w:val="00014D18"/>
    <w:rsid w:val="00014D20"/>
    <w:rsid w:val="00014D7B"/>
    <w:rsid w:val="00015632"/>
    <w:rsid w:val="00015C72"/>
    <w:rsid w:val="000164B9"/>
    <w:rsid w:val="000167F4"/>
    <w:rsid w:val="00016822"/>
    <w:rsid w:val="00016A2D"/>
    <w:rsid w:val="00016D0F"/>
    <w:rsid w:val="00017142"/>
    <w:rsid w:val="0001749F"/>
    <w:rsid w:val="00017CD3"/>
    <w:rsid w:val="00017F75"/>
    <w:rsid w:val="0002029A"/>
    <w:rsid w:val="000204BD"/>
    <w:rsid w:val="000205A8"/>
    <w:rsid w:val="0002098B"/>
    <w:rsid w:val="00020A23"/>
    <w:rsid w:val="00020CF1"/>
    <w:rsid w:val="00020EF6"/>
    <w:rsid w:val="00020F97"/>
    <w:rsid w:val="00021ACD"/>
    <w:rsid w:val="00021EAE"/>
    <w:rsid w:val="00021ED1"/>
    <w:rsid w:val="00021FC1"/>
    <w:rsid w:val="000221C0"/>
    <w:rsid w:val="0002293C"/>
    <w:rsid w:val="000230D0"/>
    <w:rsid w:val="000236C2"/>
    <w:rsid w:val="000240E3"/>
    <w:rsid w:val="0002415A"/>
    <w:rsid w:val="00024A7E"/>
    <w:rsid w:val="00025141"/>
    <w:rsid w:val="000254C3"/>
    <w:rsid w:val="000254FE"/>
    <w:rsid w:val="000257A6"/>
    <w:rsid w:val="00025881"/>
    <w:rsid w:val="00025D80"/>
    <w:rsid w:val="00025F98"/>
    <w:rsid w:val="00026322"/>
    <w:rsid w:val="00026639"/>
    <w:rsid w:val="000268C9"/>
    <w:rsid w:val="000268E6"/>
    <w:rsid w:val="00026CCC"/>
    <w:rsid w:val="0002731E"/>
    <w:rsid w:val="00027A59"/>
    <w:rsid w:val="000303A0"/>
    <w:rsid w:val="000303E6"/>
    <w:rsid w:val="00030498"/>
    <w:rsid w:val="000309D1"/>
    <w:rsid w:val="00030DDC"/>
    <w:rsid w:val="00030FB4"/>
    <w:rsid w:val="0003156D"/>
    <w:rsid w:val="00032947"/>
    <w:rsid w:val="00032FC7"/>
    <w:rsid w:val="000331F0"/>
    <w:rsid w:val="0003377D"/>
    <w:rsid w:val="0003396D"/>
    <w:rsid w:val="00033C25"/>
    <w:rsid w:val="00033D42"/>
    <w:rsid w:val="00033D7A"/>
    <w:rsid w:val="00033EC0"/>
    <w:rsid w:val="000344C4"/>
    <w:rsid w:val="00034552"/>
    <w:rsid w:val="0003471C"/>
    <w:rsid w:val="0003481D"/>
    <w:rsid w:val="00034F38"/>
    <w:rsid w:val="00035380"/>
    <w:rsid w:val="00035A0D"/>
    <w:rsid w:val="00036B55"/>
    <w:rsid w:val="00036C34"/>
    <w:rsid w:val="00036E9A"/>
    <w:rsid w:val="000370FF"/>
    <w:rsid w:val="000371B0"/>
    <w:rsid w:val="000378A3"/>
    <w:rsid w:val="000379BF"/>
    <w:rsid w:val="00037D17"/>
    <w:rsid w:val="0004011E"/>
    <w:rsid w:val="000406DB"/>
    <w:rsid w:val="00040E9F"/>
    <w:rsid w:val="00040EF8"/>
    <w:rsid w:val="00041180"/>
    <w:rsid w:val="000415D1"/>
    <w:rsid w:val="000416CB"/>
    <w:rsid w:val="00041A1F"/>
    <w:rsid w:val="0004282E"/>
    <w:rsid w:val="00042872"/>
    <w:rsid w:val="00042AA5"/>
    <w:rsid w:val="00042AFF"/>
    <w:rsid w:val="00042CA2"/>
    <w:rsid w:val="00043457"/>
    <w:rsid w:val="00043A0C"/>
    <w:rsid w:val="00043F9C"/>
    <w:rsid w:val="000440C7"/>
    <w:rsid w:val="00044E80"/>
    <w:rsid w:val="00045020"/>
    <w:rsid w:val="000451C7"/>
    <w:rsid w:val="0004549E"/>
    <w:rsid w:val="0004558D"/>
    <w:rsid w:val="00046245"/>
    <w:rsid w:val="000463DE"/>
    <w:rsid w:val="000464B7"/>
    <w:rsid w:val="000465CB"/>
    <w:rsid w:val="000465CC"/>
    <w:rsid w:val="000468EC"/>
    <w:rsid w:val="0004699A"/>
    <w:rsid w:val="0004703D"/>
    <w:rsid w:val="000473AF"/>
    <w:rsid w:val="000473B1"/>
    <w:rsid w:val="000474E4"/>
    <w:rsid w:val="00047671"/>
    <w:rsid w:val="00047B91"/>
    <w:rsid w:val="00047C89"/>
    <w:rsid w:val="00050014"/>
    <w:rsid w:val="0005021F"/>
    <w:rsid w:val="00050A4E"/>
    <w:rsid w:val="00050AE2"/>
    <w:rsid w:val="00050DB0"/>
    <w:rsid w:val="00050DED"/>
    <w:rsid w:val="00050EF0"/>
    <w:rsid w:val="00050FDB"/>
    <w:rsid w:val="00050FFC"/>
    <w:rsid w:val="00051122"/>
    <w:rsid w:val="0005180D"/>
    <w:rsid w:val="0005194B"/>
    <w:rsid w:val="00051CEE"/>
    <w:rsid w:val="00051EED"/>
    <w:rsid w:val="0005231A"/>
    <w:rsid w:val="00052452"/>
    <w:rsid w:val="00052666"/>
    <w:rsid w:val="0005321A"/>
    <w:rsid w:val="0005401D"/>
    <w:rsid w:val="000548D2"/>
    <w:rsid w:val="00054918"/>
    <w:rsid w:val="00054D88"/>
    <w:rsid w:val="00054DCE"/>
    <w:rsid w:val="00054F60"/>
    <w:rsid w:val="0005532E"/>
    <w:rsid w:val="000556AC"/>
    <w:rsid w:val="00055CCB"/>
    <w:rsid w:val="00055EE1"/>
    <w:rsid w:val="00056202"/>
    <w:rsid w:val="0005663D"/>
    <w:rsid w:val="00056C10"/>
    <w:rsid w:val="00056ED0"/>
    <w:rsid w:val="00057977"/>
    <w:rsid w:val="00057AC8"/>
    <w:rsid w:val="00057FE9"/>
    <w:rsid w:val="0006060F"/>
    <w:rsid w:val="00060684"/>
    <w:rsid w:val="0006136B"/>
    <w:rsid w:val="000618BB"/>
    <w:rsid w:val="00061A90"/>
    <w:rsid w:val="00062487"/>
    <w:rsid w:val="00062543"/>
    <w:rsid w:val="000629D3"/>
    <w:rsid w:val="00063132"/>
    <w:rsid w:val="00063E20"/>
    <w:rsid w:val="000643EF"/>
    <w:rsid w:val="0006474E"/>
    <w:rsid w:val="00064A77"/>
    <w:rsid w:val="00064A79"/>
    <w:rsid w:val="00065685"/>
    <w:rsid w:val="000656DE"/>
    <w:rsid w:val="00065725"/>
    <w:rsid w:val="00065999"/>
    <w:rsid w:val="00065A9D"/>
    <w:rsid w:val="00065D9F"/>
    <w:rsid w:val="00065FE2"/>
    <w:rsid w:val="000663FB"/>
    <w:rsid w:val="0006644D"/>
    <w:rsid w:val="00066DDA"/>
    <w:rsid w:val="00066DE7"/>
    <w:rsid w:val="00066DF6"/>
    <w:rsid w:val="0006730A"/>
    <w:rsid w:val="00067369"/>
    <w:rsid w:val="00067508"/>
    <w:rsid w:val="0006754C"/>
    <w:rsid w:val="00067613"/>
    <w:rsid w:val="00067CC6"/>
    <w:rsid w:val="00067E95"/>
    <w:rsid w:val="000700C9"/>
    <w:rsid w:val="000704A0"/>
    <w:rsid w:val="000705D4"/>
    <w:rsid w:val="00070D71"/>
    <w:rsid w:val="00070E1C"/>
    <w:rsid w:val="000710CD"/>
    <w:rsid w:val="0007112E"/>
    <w:rsid w:val="000719CD"/>
    <w:rsid w:val="00072475"/>
    <w:rsid w:val="0007252B"/>
    <w:rsid w:val="00072741"/>
    <w:rsid w:val="00072925"/>
    <w:rsid w:val="00072AF8"/>
    <w:rsid w:val="00072EFC"/>
    <w:rsid w:val="00073393"/>
    <w:rsid w:val="00073765"/>
    <w:rsid w:val="000739B1"/>
    <w:rsid w:val="00073A82"/>
    <w:rsid w:val="0007441C"/>
    <w:rsid w:val="00074E59"/>
    <w:rsid w:val="000750AC"/>
    <w:rsid w:val="000751B3"/>
    <w:rsid w:val="000758B2"/>
    <w:rsid w:val="00075CEC"/>
    <w:rsid w:val="0007618D"/>
    <w:rsid w:val="00077184"/>
    <w:rsid w:val="00077620"/>
    <w:rsid w:val="00077772"/>
    <w:rsid w:val="0007797D"/>
    <w:rsid w:val="0008038C"/>
    <w:rsid w:val="0008046E"/>
    <w:rsid w:val="0008075E"/>
    <w:rsid w:val="000812D5"/>
    <w:rsid w:val="00081656"/>
    <w:rsid w:val="00081874"/>
    <w:rsid w:val="0008190F"/>
    <w:rsid w:val="00081B9D"/>
    <w:rsid w:val="00081E78"/>
    <w:rsid w:val="00081F56"/>
    <w:rsid w:val="00081FDB"/>
    <w:rsid w:val="0008225B"/>
    <w:rsid w:val="00082602"/>
    <w:rsid w:val="00082AA2"/>
    <w:rsid w:val="00082B57"/>
    <w:rsid w:val="000836C0"/>
    <w:rsid w:val="00083B4C"/>
    <w:rsid w:val="00084C00"/>
    <w:rsid w:val="000851A6"/>
    <w:rsid w:val="00085662"/>
    <w:rsid w:val="00085844"/>
    <w:rsid w:val="00085E77"/>
    <w:rsid w:val="00086095"/>
    <w:rsid w:val="00086598"/>
    <w:rsid w:val="000867DA"/>
    <w:rsid w:val="00086D22"/>
    <w:rsid w:val="000873F3"/>
    <w:rsid w:val="00087B3C"/>
    <w:rsid w:val="00087DDF"/>
    <w:rsid w:val="000908E3"/>
    <w:rsid w:val="00090B30"/>
    <w:rsid w:val="00091124"/>
    <w:rsid w:val="000913B5"/>
    <w:rsid w:val="000913C1"/>
    <w:rsid w:val="00091AC2"/>
    <w:rsid w:val="00091D9C"/>
    <w:rsid w:val="000923BC"/>
    <w:rsid w:val="0009267D"/>
    <w:rsid w:val="00092B92"/>
    <w:rsid w:val="00092CAA"/>
    <w:rsid w:val="00093466"/>
    <w:rsid w:val="000935C9"/>
    <w:rsid w:val="00093804"/>
    <w:rsid w:val="00094D38"/>
    <w:rsid w:val="00095468"/>
    <w:rsid w:val="0009570D"/>
    <w:rsid w:val="00095C68"/>
    <w:rsid w:val="00095D46"/>
    <w:rsid w:val="00095D49"/>
    <w:rsid w:val="00095EE5"/>
    <w:rsid w:val="0009617D"/>
    <w:rsid w:val="00096349"/>
    <w:rsid w:val="00096BFD"/>
    <w:rsid w:val="00097134"/>
    <w:rsid w:val="0009736D"/>
    <w:rsid w:val="00097AB9"/>
    <w:rsid w:val="000A0209"/>
    <w:rsid w:val="000A0540"/>
    <w:rsid w:val="000A0BD5"/>
    <w:rsid w:val="000A0D0C"/>
    <w:rsid w:val="000A0D35"/>
    <w:rsid w:val="000A0D69"/>
    <w:rsid w:val="000A143B"/>
    <w:rsid w:val="000A2087"/>
    <w:rsid w:val="000A2BE2"/>
    <w:rsid w:val="000A2DEE"/>
    <w:rsid w:val="000A355E"/>
    <w:rsid w:val="000A36A2"/>
    <w:rsid w:val="000A374F"/>
    <w:rsid w:val="000A3792"/>
    <w:rsid w:val="000A3E55"/>
    <w:rsid w:val="000A3F12"/>
    <w:rsid w:val="000A416C"/>
    <w:rsid w:val="000A443C"/>
    <w:rsid w:val="000A47C9"/>
    <w:rsid w:val="000A4F1E"/>
    <w:rsid w:val="000A528C"/>
    <w:rsid w:val="000A5678"/>
    <w:rsid w:val="000A65A5"/>
    <w:rsid w:val="000A6821"/>
    <w:rsid w:val="000A6B25"/>
    <w:rsid w:val="000A6C94"/>
    <w:rsid w:val="000A6D47"/>
    <w:rsid w:val="000A74BB"/>
    <w:rsid w:val="000B0079"/>
    <w:rsid w:val="000B0138"/>
    <w:rsid w:val="000B0501"/>
    <w:rsid w:val="000B0787"/>
    <w:rsid w:val="000B0E04"/>
    <w:rsid w:val="000B0F37"/>
    <w:rsid w:val="000B1911"/>
    <w:rsid w:val="000B1AC4"/>
    <w:rsid w:val="000B1B44"/>
    <w:rsid w:val="000B2017"/>
    <w:rsid w:val="000B221A"/>
    <w:rsid w:val="000B2A4A"/>
    <w:rsid w:val="000B2BFC"/>
    <w:rsid w:val="000B2EAA"/>
    <w:rsid w:val="000B3062"/>
    <w:rsid w:val="000B3B67"/>
    <w:rsid w:val="000B436A"/>
    <w:rsid w:val="000B46D5"/>
    <w:rsid w:val="000B479B"/>
    <w:rsid w:val="000B4AB5"/>
    <w:rsid w:val="000B4BEE"/>
    <w:rsid w:val="000B539D"/>
    <w:rsid w:val="000B5447"/>
    <w:rsid w:val="000B5A1E"/>
    <w:rsid w:val="000B67C6"/>
    <w:rsid w:val="000B681B"/>
    <w:rsid w:val="000B6A40"/>
    <w:rsid w:val="000B7343"/>
    <w:rsid w:val="000B767E"/>
    <w:rsid w:val="000B792C"/>
    <w:rsid w:val="000B796F"/>
    <w:rsid w:val="000C057E"/>
    <w:rsid w:val="000C09E6"/>
    <w:rsid w:val="000C0BD7"/>
    <w:rsid w:val="000C0ECE"/>
    <w:rsid w:val="000C133F"/>
    <w:rsid w:val="000C14D9"/>
    <w:rsid w:val="000C1A67"/>
    <w:rsid w:val="000C1D7E"/>
    <w:rsid w:val="000C1ED2"/>
    <w:rsid w:val="000C21DC"/>
    <w:rsid w:val="000C2FE6"/>
    <w:rsid w:val="000C40D2"/>
    <w:rsid w:val="000C4165"/>
    <w:rsid w:val="000C51CA"/>
    <w:rsid w:val="000C547B"/>
    <w:rsid w:val="000C55C2"/>
    <w:rsid w:val="000C55D2"/>
    <w:rsid w:val="000C5C5A"/>
    <w:rsid w:val="000C5D47"/>
    <w:rsid w:val="000C6007"/>
    <w:rsid w:val="000C6584"/>
    <w:rsid w:val="000C68B6"/>
    <w:rsid w:val="000C6AE0"/>
    <w:rsid w:val="000C700E"/>
    <w:rsid w:val="000C769D"/>
    <w:rsid w:val="000C7EE8"/>
    <w:rsid w:val="000D031F"/>
    <w:rsid w:val="000D04D9"/>
    <w:rsid w:val="000D08E6"/>
    <w:rsid w:val="000D0F07"/>
    <w:rsid w:val="000D11FF"/>
    <w:rsid w:val="000D16A3"/>
    <w:rsid w:val="000D1793"/>
    <w:rsid w:val="000D1C4F"/>
    <w:rsid w:val="000D1D65"/>
    <w:rsid w:val="000D1F32"/>
    <w:rsid w:val="000D2009"/>
    <w:rsid w:val="000D40E7"/>
    <w:rsid w:val="000D410D"/>
    <w:rsid w:val="000D4184"/>
    <w:rsid w:val="000D449D"/>
    <w:rsid w:val="000D475F"/>
    <w:rsid w:val="000D477C"/>
    <w:rsid w:val="000D4BDF"/>
    <w:rsid w:val="000D4FBB"/>
    <w:rsid w:val="000D6143"/>
    <w:rsid w:val="000D6BA6"/>
    <w:rsid w:val="000D724D"/>
    <w:rsid w:val="000D7912"/>
    <w:rsid w:val="000D7B10"/>
    <w:rsid w:val="000D7F06"/>
    <w:rsid w:val="000E0115"/>
    <w:rsid w:val="000E087B"/>
    <w:rsid w:val="000E0AF7"/>
    <w:rsid w:val="000E0C3F"/>
    <w:rsid w:val="000E1166"/>
    <w:rsid w:val="000E164E"/>
    <w:rsid w:val="000E1969"/>
    <w:rsid w:val="000E23E1"/>
    <w:rsid w:val="000E2CBC"/>
    <w:rsid w:val="000E2DF5"/>
    <w:rsid w:val="000E2FC8"/>
    <w:rsid w:val="000E3196"/>
    <w:rsid w:val="000E3234"/>
    <w:rsid w:val="000E34A8"/>
    <w:rsid w:val="000E366C"/>
    <w:rsid w:val="000E44F4"/>
    <w:rsid w:val="000E4DD5"/>
    <w:rsid w:val="000E5770"/>
    <w:rsid w:val="000E5A5B"/>
    <w:rsid w:val="000E5D2C"/>
    <w:rsid w:val="000E5DC1"/>
    <w:rsid w:val="000E607F"/>
    <w:rsid w:val="000E63DE"/>
    <w:rsid w:val="000E6A03"/>
    <w:rsid w:val="000E74A0"/>
    <w:rsid w:val="000E7816"/>
    <w:rsid w:val="000E7A7C"/>
    <w:rsid w:val="000E7EAE"/>
    <w:rsid w:val="000F0F24"/>
    <w:rsid w:val="000F14F0"/>
    <w:rsid w:val="000F15FF"/>
    <w:rsid w:val="000F1785"/>
    <w:rsid w:val="000F1C2E"/>
    <w:rsid w:val="000F2210"/>
    <w:rsid w:val="000F26F0"/>
    <w:rsid w:val="000F323A"/>
    <w:rsid w:val="000F3820"/>
    <w:rsid w:val="000F39D5"/>
    <w:rsid w:val="000F43B7"/>
    <w:rsid w:val="000F4D4B"/>
    <w:rsid w:val="000F52C4"/>
    <w:rsid w:val="000F53EA"/>
    <w:rsid w:val="000F5F6C"/>
    <w:rsid w:val="000F60EF"/>
    <w:rsid w:val="000F6390"/>
    <w:rsid w:val="000F667E"/>
    <w:rsid w:val="000F70E2"/>
    <w:rsid w:val="000F721A"/>
    <w:rsid w:val="000F79A7"/>
    <w:rsid w:val="000F7CB3"/>
    <w:rsid w:val="00100256"/>
    <w:rsid w:val="001004C8"/>
    <w:rsid w:val="00100546"/>
    <w:rsid w:val="00100660"/>
    <w:rsid w:val="00100AFB"/>
    <w:rsid w:val="0010168B"/>
    <w:rsid w:val="00101F6F"/>
    <w:rsid w:val="00102A28"/>
    <w:rsid w:val="0010350C"/>
    <w:rsid w:val="00103AB1"/>
    <w:rsid w:val="00103DD3"/>
    <w:rsid w:val="00103F50"/>
    <w:rsid w:val="001041D6"/>
    <w:rsid w:val="001043EC"/>
    <w:rsid w:val="00104761"/>
    <w:rsid w:val="001047B0"/>
    <w:rsid w:val="00104868"/>
    <w:rsid w:val="00104ABC"/>
    <w:rsid w:val="00104D7F"/>
    <w:rsid w:val="001056F2"/>
    <w:rsid w:val="00106145"/>
    <w:rsid w:val="00106837"/>
    <w:rsid w:val="0010687B"/>
    <w:rsid w:val="00106E32"/>
    <w:rsid w:val="00106FC0"/>
    <w:rsid w:val="00107138"/>
    <w:rsid w:val="00107234"/>
    <w:rsid w:val="00107632"/>
    <w:rsid w:val="00107DF0"/>
    <w:rsid w:val="00107FD2"/>
    <w:rsid w:val="001101E0"/>
    <w:rsid w:val="001103FF"/>
    <w:rsid w:val="0011059E"/>
    <w:rsid w:val="001107F4"/>
    <w:rsid w:val="00110967"/>
    <w:rsid w:val="00110E23"/>
    <w:rsid w:val="001115AD"/>
    <w:rsid w:val="001118FC"/>
    <w:rsid w:val="00111D2A"/>
    <w:rsid w:val="00111D48"/>
    <w:rsid w:val="00112578"/>
    <w:rsid w:val="00113A24"/>
    <w:rsid w:val="00113E82"/>
    <w:rsid w:val="00114247"/>
    <w:rsid w:val="001145F6"/>
    <w:rsid w:val="00114FDC"/>
    <w:rsid w:val="00115B1F"/>
    <w:rsid w:val="00116125"/>
    <w:rsid w:val="00116148"/>
    <w:rsid w:val="001168C5"/>
    <w:rsid w:val="00116D5B"/>
    <w:rsid w:val="00116E61"/>
    <w:rsid w:val="0011713C"/>
    <w:rsid w:val="00117D43"/>
    <w:rsid w:val="00117E46"/>
    <w:rsid w:val="00120668"/>
    <w:rsid w:val="001208B4"/>
    <w:rsid w:val="00120AFD"/>
    <w:rsid w:val="00120C4C"/>
    <w:rsid w:val="0012155E"/>
    <w:rsid w:val="0012166B"/>
    <w:rsid w:val="00121B06"/>
    <w:rsid w:val="00121F1D"/>
    <w:rsid w:val="0012247C"/>
    <w:rsid w:val="00122DBE"/>
    <w:rsid w:val="001231F8"/>
    <w:rsid w:val="0012347B"/>
    <w:rsid w:val="001236D3"/>
    <w:rsid w:val="00123E69"/>
    <w:rsid w:val="001246EF"/>
    <w:rsid w:val="00124C85"/>
    <w:rsid w:val="00125B23"/>
    <w:rsid w:val="00126270"/>
    <w:rsid w:val="00126316"/>
    <w:rsid w:val="0012645D"/>
    <w:rsid w:val="001276B0"/>
    <w:rsid w:val="00127C22"/>
    <w:rsid w:val="00127E21"/>
    <w:rsid w:val="00127EFA"/>
    <w:rsid w:val="00127EFB"/>
    <w:rsid w:val="001304B9"/>
    <w:rsid w:val="001305A9"/>
    <w:rsid w:val="00130849"/>
    <w:rsid w:val="001309B2"/>
    <w:rsid w:val="00131355"/>
    <w:rsid w:val="001315E1"/>
    <w:rsid w:val="00131BBA"/>
    <w:rsid w:val="001320CA"/>
    <w:rsid w:val="00132935"/>
    <w:rsid w:val="00133265"/>
    <w:rsid w:val="001333E1"/>
    <w:rsid w:val="00133933"/>
    <w:rsid w:val="00133ADB"/>
    <w:rsid w:val="001340BA"/>
    <w:rsid w:val="00134A7B"/>
    <w:rsid w:val="00134E11"/>
    <w:rsid w:val="00135033"/>
    <w:rsid w:val="00135696"/>
    <w:rsid w:val="00135C76"/>
    <w:rsid w:val="00135D9E"/>
    <w:rsid w:val="00135E4E"/>
    <w:rsid w:val="00135F3F"/>
    <w:rsid w:val="001369EC"/>
    <w:rsid w:val="00137CDC"/>
    <w:rsid w:val="00137E71"/>
    <w:rsid w:val="00137F4F"/>
    <w:rsid w:val="00140052"/>
    <w:rsid w:val="001403B0"/>
    <w:rsid w:val="0014059A"/>
    <w:rsid w:val="00140A78"/>
    <w:rsid w:val="0014103D"/>
    <w:rsid w:val="0014115B"/>
    <w:rsid w:val="00141574"/>
    <w:rsid w:val="00141C6D"/>
    <w:rsid w:val="00141CEF"/>
    <w:rsid w:val="00143236"/>
    <w:rsid w:val="00143370"/>
    <w:rsid w:val="00143EEB"/>
    <w:rsid w:val="0014459A"/>
    <w:rsid w:val="0014505D"/>
    <w:rsid w:val="00145796"/>
    <w:rsid w:val="0014579B"/>
    <w:rsid w:val="001457B7"/>
    <w:rsid w:val="00145B67"/>
    <w:rsid w:val="00145B7D"/>
    <w:rsid w:val="00145D67"/>
    <w:rsid w:val="00146206"/>
    <w:rsid w:val="00146221"/>
    <w:rsid w:val="001464B6"/>
    <w:rsid w:val="0014666E"/>
    <w:rsid w:val="00146DF0"/>
    <w:rsid w:val="00150471"/>
    <w:rsid w:val="00150AB2"/>
    <w:rsid w:val="00150B76"/>
    <w:rsid w:val="00151828"/>
    <w:rsid w:val="00151BE0"/>
    <w:rsid w:val="00151EAF"/>
    <w:rsid w:val="00152212"/>
    <w:rsid w:val="00152239"/>
    <w:rsid w:val="00152507"/>
    <w:rsid w:val="00152690"/>
    <w:rsid w:val="00153368"/>
    <w:rsid w:val="00153994"/>
    <w:rsid w:val="00153D33"/>
    <w:rsid w:val="001540AE"/>
    <w:rsid w:val="00154576"/>
    <w:rsid w:val="00154660"/>
    <w:rsid w:val="00155528"/>
    <w:rsid w:val="00155CF0"/>
    <w:rsid w:val="00156407"/>
    <w:rsid w:val="00156C2B"/>
    <w:rsid w:val="00156D66"/>
    <w:rsid w:val="00156F08"/>
    <w:rsid w:val="001574EC"/>
    <w:rsid w:val="00157D51"/>
    <w:rsid w:val="00157F15"/>
    <w:rsid w:val="001606F2"/>
    <w:rsid w:val="0016077D"/>
    <w:rsid w:val="00160AE3"/>
    <w:rsid w:val="00160F26"/>
    <w:rsid w:val="00161F05"/>
    <w:rsid w:val="00162EEB"/>
    <w:rsid w:val="00163249"/>
    <w:rsid w:val="0016334F"/>
    <w:rsid w:val="001635D3"/>
    <w:rsid w:val="0016399C"/>
    <w:rsid w:val="00163A89"/>
    <w:rsid w:val="00163C62"/>
    <w:rsid w:val="00163CF6"/>
    <w:rsid w:val="00163F32"/>
    <w:rsid w:val="00164160"/>
    <w:rsid w:val="00164645"/>
    <w:rsid w:val="00164B55"/>
    <w:rsid w:val="00164C57"/>
    <w:rsid w:val="001650E9"/>
    <w:rsid w:val="001652DD"/>
    <w:rsid w:val="0016533B"/>
    <w:rsid w:val="00165734"/>
    <w:rsid w:val="00165A02"/>
    <w:rsid w:val="00165BE2"/>
    <w:rsid w:val="0016629A"/>
    <w:rsid w:val="00166979"/>
    <w:rsid w:val="00166D14"/>
    <w:rsid w:val="00167384"/>
    <w:rsid w:val="001675DF"/>
    <w:rsid w:val="00167767"/>
    <w:rsid w:val="00167C74"/>
    <w:rsid w:val="001700C1"/>
    <w:rsid w:val="001700F6"/>
    <w:rsid w:val="00170440"/>
    <w:rsid w:val="00170479"/>
    <w:rsid w:val="00170E9F"/>
    <w:rsid w:val="0017132E"/>
    <w:rsid w:val="00171755"/>
    <w:rsid w:val="00172047"/>
    <w:rsid w:val="00172B51"/>
    <w:rsid w:val="00173E40"/>
    <w:rsid w:val="00173E69"/>
    <w:rsid w:val="0017425B"/>
    <w:rsid w:val="00174D4B"/>
    <w:rsid w:val="00174D7E"/>
    <w:rsid w:val="00174E49"/>
    <w:rsid w:val="00174E6F"/>
    <w:rsid w:val="001750C2"/>
    <w:rsid w:val="001758D8"/>
    <w:rsid w:val="001769CC"/>
    <w:rsid w:val="00177589"/>
    <w:rsid w:val="00180080"/>
    <w:rsid w:val="0018013B"/>
    <w:rsid w:val="0018026A"/>
    <w:rsid w:val="001806AA"/>
    <w:rsid w:val="001809A2"/>
    <w:rsid w:val="00181492"/>
    <w:rsid w:val="00181673"/>
    <w:rsid w:val="00181A72"/>
    <w:rsid w:val="00182411"/>
    <w:rsid w:val="00182AAE"/>
    <w:rsid w:val="0018322A"/>
    <w:rsid w:val="0018331B"/>
    <w:rsid w:val="00183517"/>
    <w:rsid w:val="00183802"/>
    <w:rsid w:val="00183BD8"/>
    <w:rsid w:val="00183E46"/>
    <w:rsid w:val="0018401B"/>
    <w:rsid w:val="001844D9"/>
    <w:rsid w:val="00185268"/>
    <w:rsid w:val="00185460"/>
    <w:rsid w:val="0018565F"/>
    <w:rsid w:val="001858FD"/>
    <w:rsid w:val="001859FF"/>
    <w:rsid w:val="00186BAB"/>
    <w:rsid w:val="00187207"/>
    <w:rsid w:val="00190593"/>
    <w:rsid w:val="00190C27"/>
    <w:rsid w:val="00190D86"/>
    <w:rsid w:val="00190F89"/>
    <w:rsid w:val="001913CC"/>
    <w:rsid w:val="001914A6"/>
    <w:rsid w:val="00191AAB"/>
    <w:rsid w:val="0019251A"/>
    <w:rsid w:val="001927C4"/>
    <w:rsid w:val="00193006"/>
    <w:rsid w:val="00193103"/>
    <w:rsid w:val="001937C8"/>
    <w:rsid w:val="0019398C"/>
    <w:rsid w:val="00193B4C"/>
    <w:rsid w:val="00193EE8"/>
    <w:rsid w:val="00194237"/>
    <w:rsid w:val="001945F5"/>
    <w:rsid w:val="00194817"/>
    <w:rsid w:val="0019484A"/>
    <w:rsid w:val="00194D4E"/>
    <w:rsid w:val="00195119"/>
    <w:rsid w:val="00195592"/>
    <w:rsid w:val="00195987"/>
    <w:rsid w:val="00195A74"/>
    <w:rsid w:val="00195FF3"/>
    <w:rsid w:val="001960BC"/>
    <w:rsid w:val="00196316"/>
    <w:rsid w:val="00197017"/>
    <w:rsid w:val="00197105"/>
    <w:rsid w:val="001974EA"/>
    <w:rsid w:val="00197519"/>
    <w:rsid w:val="00197F0A"/>
    <w:rsid w:val="001A078F"/>
    <w:rsid w:val="001A0831"/>
    <w:rsid w:val="001A0ABB"/>
    <w:rsid w:val="001A0C86"/>
    <w:rsid w:val="001A0CD3"/>
    <w:rsid w:val="001A0CFE"/>
    <w:rsid w:val="001A0E2E"/>
    <w:rsid w:val="001A109F"/>
    <w:rsid w:val="001A161E"/>
    <w:rsid w:val="001A16F1"/>
    <w:rsid w:val="001A1911"/>
    <w:rsid w:val="001A2F87"/>
    <w:rsid w:val="001A3E6F"/>
    <w:rsid w:val="001A4D3D"/>
    <w:rsid w:val="001A4E90"/>
    <w:rsid w:val="001A5075"/>
    <w:rsid w:val="001A54E7"/>
    <w:rsid w:val="001A553B"/>
    <w:rsid w:val="001A5891"/>
    <w:rsid w:val="001A5DA2"/>
    <w:rsid w:val="001A5EFE"/>
    <w:rsid w:val="001A70DD"/>
    <w:rsid w:val="001A70EE"/>
    <w:rsid w:val="001A7328"/>
    <w:rsid w:val="001A7AD9"/>
    <w:rsid w:val="001B020E"/>
    <w:rsid w:val="001B02E7"/>
    <w:rsid w:val="001B0E45"/>
    <w:rsid w:val="001B0FC0"/>
    <w:rsid w:val="001B1097"/>
    <w:rsid w:val="001B1452"/>
    <w:rsid w:val="001B1A0F"/>
    <w:rsid w:val="001B1C8D"/>
    <w:rsid w:val="001B291B"/>
    <w:rsid w:val="001B2B41"/>
    <w:rsid w:val="001B2F98"/>
    <w:rsid w:val="001B2FE4"/>
    <w:rsid w:val="001B364A"/>
    <w:rsid w:val="001B3925"/>
    <w:rsid w:val="001B39F7"/>
    <w:rsid w:val="001B3A46"/>
    <w:rsid w:val="001B3E64"/>
    <w:rsid w:val="001B3EB4"/>
    <w:rsid w:val="001B5396"/>
    <w:rsid w:val="001B5897"/>
    <w:rsid w:val="001B64FA"/>
    <w:rsid w:val="001B6770"/>
    <w:rsid w:val="001B6A9E"/>
    <w:rsid w:val="001B6DAB"/>
    <w:rsid w:val="001B6DCD"/>
    <w:rsid w:val="001B6F93"/>
    <w:rsid w:val="001B764B"/>
    <w:rsid w:val="001B780B"/>
    <w:rsid w:val="001B7A22"/>
    <w:rsid w:val="001B7EC5"/>
    <w:rsid w:val="001B7FF5"/>
    <w:rsid w:val="001C0087"/>
    <w:rsid w:val="001C0176"/>
    <w:rsid w:val="001C064B"/>
    <w:rsid w:val="001C11B7"/>
    <w:rsid w:val="001C1365"/>
    <w:rsid w:val="001C145D"/>
    <w:rsid w:val="001C2B1F"/>
    <w:rsid w:val="001C2C23"/>
    <w:rsid w:val="001C2F06"/>
    <w:rsid w:val="001C3027"/>
    <w:rsid w:val="001C312B"/>
    <w:rsid w:val="001C3B7C"/>
    <w:rsid w:val="001C3B86"/>
    <w:rsid w:val="001C418E"/>
    <w:rsid w:val="001C440A"/>
    <w:rsid w:val="001C4C38"/>
    <w:rsid w:val="001C557A"/>
    <w:rsid w:val="001C619F"/>
    <w:rsid w:val="001C7DBC"/>
    <w:rsid w:val="001D028E"/>
    <w:rsid w:val="001D13A0"/>
    <w:rsid w:val="001D1957"/>
    <w:rsid w:val="001D1BA4"/>
    <w:rsid w:val="001D1CBF"/>
    <w:rsid w:val="001D2057"/>
    <w:rsid w:val="001D21AC"/>
    <w:rsid w:val="001D2419"/>
    <w:rsid w:val="001D27BA"/>
    <w:rsid w:val="001D2DB5"/>
    <w:rsid w:val="001D2F8E"/>
    <w:rsid w:val="001D369C"/>
    <w:rsid w:val="001D3C2B"/>
    <w:rsid w:val="001D3FCD"/>
    <w:rsid w:val="001D55C2"/>
    <w:rsid w:val="001D5C0F"/>
    <w:rsid w:val="001D5C60"/>
    <w:rsid w:val="001D5CD8"/>
    <w:rsid w:val="001D6F76"/>
    <w:rsid w:val="001D739C"/>
    <w:rsid w:val="001D7ACB"/>
    <w:rsid w:val="001D7DA4"/>
    <w:rsid w:val="001D7DDF"/>
    <w:rsid w:val="001E0109"/>
    <w:rsid w:val="001E0290"/>
    <w:rsid w:val="001E02D0"/>
    <w:rsid w:val="001E07A0"/>
    <w:rsid w:val="001E0933"/>
    <w:rsid w:val="001E0A76"/>
    <w:rsid w:val="001E1169"/>
    <w:rsid w:val="001E1379"/>
    <w:rsid w:val="001E1C98"/>
    <w:rsid w:val="001E1EB4"/>
    <w:rsid w:val="001E24CE"/>
    <w:rsid w:val="001E261E"/>
    <w:rsid w:val="001E285F"/>
    <w:rsid w:val="001E2EAA"/>
    <w:rsid w:val="001E3260"/>
    <w:rsid w:val="001E3AF6"/>
    <w:rsid w:val="001E44C1"/>
    <w:rsid w:val="001E4F27"/>
    <w:rsid w:val="001E567A"/>
    <w:rsid w:val="001E5BAE"/>
    <w:rsid w:val="001E650F"/>
    <w:rsid w:val="001E65BB"/>
    <w:rsid w:val="001E70F4"/>
    <w:rsid w:val="001E73E7"/>
    <w:rsid w:val="001E7671"/>
    <w:rsid w:val="001E76FE"/>
    <w:rsid w:val="001E7758"/>
    <w:rsid w:val="001E7877"/>
    <w:rsid w:val="001E798E"/>
    <w:rsid w:val="001E7B6D"/>
    <w:rsid w:val="001E7CF7"/>
    <w:rsid w:val="001E7FF9"/>
    <w:rsid w:val="001F03F0"/>
    <w:rsid w:val="001F0C8D"/>
    <w:rsid w:val="001F13D5"/>
    <w:rsid w:val="001F14CF"/>
    <w:rsid w:val="001F1921"/>
    <w:rsid w:val="001F1FA7"/>
    <w:rsid w:val="001F282D"/>
    <w:rsid w:val="001F33D8"/>
    <w:rsid w:val="001F387D"/>
    <w:rsid w:val="001F3A1B"/>
    <w:rsid w:val="001F3C1F"/>
    <w:rsid w:val="001F4094"/>
    <w:rsid w:val="001F46BD"/>
    <w:rsid w:val="001F4C03"/>
    <w:rsid w:val="001F4D2A"/>
    <w:rsid w:val="001F5748"/>
    <w:rsid w:val="001F5AD1"/>
    <w:rsid w:val="001F5C2D"/>
    <w:rsid w:val="001F6302"/>
    <w:rsid w:val="001F672F"/>
    <w:rsid w:val="001F6DE1"/>
    <w:rsid w:val="0020017E"/>
    <w:rsid w:val="00201353"/>
    <w:rsid w:val="00201767"/>
    <w:rsid w:val="0020184C"/>
    <w:rsid w:val="00201D44"/>
    <w:rsid w:val="002022AD"/>
    <w:rsid w:val="0020237C"/>
    <w:rsid w:val="002026A9"/>
    <w:rsid w:val="00202ECE"/>
    <w:rsid w:val="00203418"/>
    <w:rsid w:val="0020344C"/>
    <w:rsid w:val="002037CE"/>
    <w:rsid w:val="00203928"/>
    <w:rsid w:val="00203D2B"/>
    <w:rsid w:val="00204263"/>
    <w:rsid w:val="002042F1"/>
    <w:rsid w:val="002045A2"/>
    <w:rsid w:val="0020461D"/>
    <w:rsid w:val="002053F5"/>
    <w:rsid w:val="00205A63"/>
    <w:rsid w:val="00205A71"/>
    <w:rsid w:val="00205ACF"/>
    <w:rsid w:val="00205E0D"/>
    <w:rsid w:val="0020602C"/>
    <w:rsid w:val="0020606E"/>
    <w:rsid w:val="0020626F"/>
    <w:rsid w:val="002065BC"/>
    <w:rsid w:val="0020695C"/>
    <w:rsid w:val="002069B9"/>
    <w:rsid w:val="00206A44"/>
    <w:rsid w:val="00206E6E"/>
    <w:rsid w:val="00206FB4"/>
    <w:rsid w:val="0020760A"/>
    <w:rsid w:val="002078AB"/>
    <w:rsid w:val="002078E2"/>
    <w:rsid w:val="00207E75"/>
    <w:rsid w:val="00211793"/>
    <w:rsid w:val="002119E4"/>
    <w:rsid w:val="0021210B"/>
    <w:rsid w:val="0021213F"/>
    <w:rsid w:val="0021220E"/>
    <w:rsid w:val="0021267B"/>
    <w:rsid w:val="002132E6"/>
    <w:rsid w:val="002133C3"/>
    <w:rsid w:val="002135F1"/>
    <w:rsid w:val="0021395F"/>
    <w:rsid w:val="0021401D"/>
    <w:rsid w:val="00214320"/>
    <w:rsid w:val="00214C58"/>
    <w:rsid w:val="00215253"/>
    <w:rsid w:val="00215783"/>
    <w:rsid w:val="002157F0"/>
    <w:rsid w:val="002158A1"/>
    <w:rsid w:val="00215B74"/>
    <w:rsid w:val="0021610E"/>
    <w:rsid w:val="00216C52"/>
    <w:rsid w:val="00217579"/>
    <w:rsid w:val="00217701"/>
    <w:rsid w:val="00217A14"/>
    <w:rsid w:val="00217C31"/>
    <w:rsid w:val="00217C7F"/>
    <w:rsid w:val="00217CB6"/>
    <w:rsid w:val="00217E83"/>
    <w:rsid w:val="00220425"/>
    <w:rsid w:val="002207EA"/>
    <w:rsid w:val="0022080B"/>
    <w:rsid w:val="00220C25"/>
    <w:rsid w:val="00220DF0"/>
    <w:rsid w:val="00221B87"/>
    <w:rsid w:val="002222A6"/>
    <w:rsid w:val="002224F8"/>
    <w:rsid w:val="002230EF"/>
    <w:rsid w:val="002237B4"/>
    <w:rsid w:val="00223AB6"/>
    <w:rsid w:val="00223B0C"/>
    <w:rsid w:val="00223BAA"/>
    <w:rsid w:val="002246E1"/>
    <w:rsid w:val="00225A96"/>
    <w:rsid w:val="002262D6"/>
    <w:rsid w:val="002264C6"/>
    <w:rsid w:val="0022656B"/>
    <w:rsid w:val="00226735"/>
    <w:rsid w:val="002268CC"/>
    <w:rsid w:val="00226EB5"/>
    <w:rsid w:val="002272BA"/>
    <w:rsid w:val="0023020A"/>
    <w:rsid w:val="0023020D"/>
    <w:rsid w:val="00230512"/>
    <w:rsid w:val="0023052A"/>
    <w:rsid w:val="00230A69"/>
    <w:rsid w:val="00230CFC"/>
    <w:rsid w:val="002311FE"/>
    <w:rsid w:val="002316B2"/>
    <w:rsid w:val="002316DD"/>
    <w:rsid w:val="00231865"/>
    <w:rsid w:val="00231B99"/>
    <w:rsid w:val="00231FAF"/>
    <w:rsid w:val="002327DB"/>
    <w:rsid w:val="00232A01"/>
    <w:rsid w:val="00232A8E"/>
    <w:rsid w:val="00233156"/>
    <w:rsid w:val="00233497"/>
    <w:rsid w:val="00234431"/>
    <w:rsid w:val="002346C6"/>
    <w:rsid w:val="00234A7B"/>
    <w:rsid w:val="00234B80"/>
    <w:rsid w:val="0023507D"/>
    <w:rsid w:val="00235675"/>
    <w:rsid w:val="00236052"/>
    <w:rsid w:val="002361AD"/>
    <w:rsid w:val="002362FD"/>
    <w:rsid w:val="002363AB"/>
    <w:rsid w:val="00236FA0"/>
    <w:rsid w:val="00237320"/>
    <w:rsid w:val="00237A65"/>
    <w:rsid w:val="00237B03"/>
    <w:rsid w:val="00237D9F"/>
    <w:rsid w:val="002404F8"/>
    <w:rsid w:val="0024056D"/>
    <w:rsid w:val="002406DE"/>
    <w:rsid w:val="00240913"/>
    <w:rsid w:val="00240B02"/>
    <w:rsid w:val="00240BAC"/>
    <w:rsid w:val="00240F02"/>
    <w:rsid w:val="002410A8"/>
    <w:rsid w:val="002416FC"/>
    <w:rsid w:val="0024218B"/>
    <w:rsid w:val="0024275D"/>
    <w:rsid w:val="00243398"/>
    <w:rsid w:val="0024356D"/>
    <w:rsid w:val="002436D3"/>
    <w:rsid w:val="00243A1E"/>
    <w:rsid w:val="0024402D"/>
    <w:rsid w:val="002442D6"/>
    <w:rsid w:val="0024462C"/>
    <w:rsid w:val="00244946"/>
    <w:rsid w:val="002449C8"/>
    <w:rsid w:val="002451D6"/>
    <w:rsid w:val="00245300"/>
    <w:rsid w:val="00245895"/>
    <w:rsid w:val="00245ABA"/>
    <w:rsid w:val="00245E01"/>
    <w:rsid w:val="002466D0"/>
    <w:rsid w:val="0024673A"/>
    <w:rsid w:val="00246887"/>
    <w:rsid w:val="00246A0D"/>
    <w:rsid w:val="00246BDA"/>
    <w:rsid w:val="002472FF"/>
    <w:rsid w:val="0024738A"/>
    <w:rsid w:val="00247A6E"/>
    <w:rsid w:val="00247B5D"/>
    <w:rsid w:val="00247D6B"/>
    <w:rsid w:val="00250340"/>
    <w:rsid w:val="0025086D"/>
    <w:rsid w:val="0025088E"/>
    <w:rsid w:val="00250BCC"/>
    <w:rsid w:val="002511DA"/>
    <w:rsid w:val="0025124A"/>
    <w:rsid w:val="00251441"/>
    <w:rsid w:val="002517B5"/>
    <w:rsid w:val="002517F8"/>
    <w:rsid w:val="002518EA"/>
    <w:rsid w:val="0025321C"/>
    <w:rsid w:val="00253AA5"/>
    <w:rsid w:val="00253BAF"/>
    <w:rsid w:val="00253E84"/>
    <w:rsid w:val="002543C8"/>
    <w:rsid w:val="00254516"/>
    <w:rsid w:val="00254607"/>
    <w:rsid w:val="00254994"/>
    <w:rsid w:val="00254F85"/>
    <w:rsid w:val="00255112"/>
    <w:rsid w:val="00255835"/>
    <w:rsid w:val="00255D14"/>
    <w:rsid w:val="002560DB"/>
    <w:rsid w:val="002561D1"/>
    <w:rsid w:val="002566AC"/>
    <w:rsid w:val="002566F2"/>
    <w:rsid w:val="00256708"/>
    <w:rsid w:val="0025768C"/>
    <w:rsid w:val="0025797B"/>
    <w:rsid w:val="00257CF5"/>
    <w:rsid w:val="002607AF"/>
    <w:rsid w:val="00261161"/>
    <w:rsid w:val="00261334"/>
    <w:rsid w:val="00261793"/>
    <w:rsid w:val="002618EC"/>
    <w:rsid w:val="00261B64"/>
    <w:rsid w:val="00261D1B"/>
    <w:rsid w:val="00261F0D"/>
    <w:rsid w:val="002620E1"/>
    <w:rsid w:val="002622F4"/>
    <w:rsid w:val="00262C67"/>
    <w:rsid w:val="0026381E"/>
    <w:rsid w:val="00263A0B"/>
    <w:rsid w:val="00263A98"/>
    <w:rsid w:val="00263AA2"/>
    <w:rsid w:val="00263AE9"/>
    <w:rsid w:val="0026402A"/>
    <w:rsid w:val="0026453F"/>
    <w:rsid w:val="00264A75"/>
    <w:rsid w:val="00265857"/>
    <w:rsid w:val="00265C8B"/>
    <w:rsid w:val="00266066"/>
    <w:rsid w:val="00266494"/>
    <w:rsid w:val="002666CC"/>
    <w:rsid w:val="00270630"/>
    <w:rsid w:val="00270AE9"/>
    <w:rsid w:val="00270B30"/>
    <w:rsid w:val="00271B95"/>
    <w:rsid w:val="00271DA9"/>
    <w:rsid w:val="00271F86"/>
    <w:rsid w:val="0027238F"/>
    <w:rsid w:val="00272578"/>
    <w:rsid w:val="00272585"/>
    <w:rsid w:val="0027266B"/>
    <w:rsid w:val="00272785"/>
    <w:rsid w:val="00272803"/>
    <w:rsid w:val="00272C0D"/>
    <w:rsid w:val="00272E03"/>
    <w:rsid w:val="0027336E"/>
    <w:rsid w:val="002733B8"/>
    <w:rsid w:val="00273436"/>
    <w:rsid w:val="00273A98"/>
    <w:rsid w:val="0027457C"/>
    <w:rsid w:val="00274D61"/>
    <w:rsid w:val="0027510D"/>
    <w:rsid w:val="002753A8"/>
    <w:rsid w:val="00275725"/>
    <w:rsid w:val="00275A44"/>
    <w:rsid w:val="00275C38"/>
    <w:rsid w:val="00275C88"/>
    <w:rsid w:val="0027603D"/>
    <w:rsid w:val="00276098"/>
    <w:rsid w:val="00276232"/>
    <w:rsid w:val="0027639C"/>
    <w:rsid w:val="00276640"/>
    <w:rsid w:val="00276963"/>
    <w:rsid w:val="00276F2E"/>
    <w:rsid w:val="00276FFC"/>
    <w:rsid w:val="002772A5"/>
    <w:rsid w:val="00277654"/>
    <w:rsid w:val="0028082B"/>
    <w:rsid w:val="00281302"/>
    <w:rsid w:val="002816A4"/>
    <w:rsid w:val="00281982"/>
    <w:rsid w:val="00281CF1"/>
    <w:rsid w:val="00281DA9"/>
    <w:rsid w:val="00281DC7"/>
    <w:rsid w:val="00281E39"/>
    <w:rsid w:val="002823D9"/>
    <w:rsid w:val="00282826"/>
    <w:rsid w:val="00283229"/>
    <w:rsid w:val="002835C7"/>
    <w:rsid w:val="00283618"/>
    <w:rsid w:val="00283737"/>
    <w:rsid w:val="00283F00"/>
    <w:rsid w:val="0028494F"/>
    <w:rsid w:val="00284CE7"/>
    <w:rsid w:val="00284F8D"/>
    <w:rsid w:val="002851B2"/>
    <w:rsid w:val="00285C70"/>
    <w:rsid w:val="00285EFA"/>
    <w:rsid w:val="002862F7"/>
    <w:rsid w:val="00286660"/>
    <w:rsid w:val="002866ED"/>
    <w:rsid w:val="00286C81"/>
    <w:rsid w:val="00287FB2"/>
    <w:rsid w:val="00290A6F"/>
    <w:rsid w:val="002912B2"/>
    <w:rsid w:val="002914C3"/>
    <w:rsid w:val="00291CE4"/>
    <w:rsid w:val="00292066"/>
    <w:rsid w:val="002928D4"/>
    <w:rsid w:val="00292975"/>
    <w:rsid w:val="00292BA6"/>
    <w:rsid w:val="00292BD5"/>
    <w:rsid w:val="00292FE8"/>
    <w:rsid w:val="002930DF"/>
    <w:rsid w:val="00293128"/>
    <w:rsid w:val="00293402"/>
    <w:rsid w:val="002937A2"/>
    <w:rsid w:val="002937B4"/>
    <w:rsid w:val="00294691"/>
    <w:rsid w:val="002946E4"/>
    <w:rsid w:val="002949DF"/>
    <w:rsid w:val="00295E97"/>
    <w:rsid w:val="002964D2"/>
    <w:rsid w:val="00296EAE"/>
    <w:rsid w:val="00296F3F"/>
    <w:rsid w:val="0029704F"/>
    <w:rsid w:val="0029758F"/>
    <w:rsid w:val="0029759C"/>
    <w:rsid w:val="00297760"/>
    <w:rsid w:val="002978F2"/>
    <w:rsid w:val="00297AB4"/>
    <w:rsid w:val="002A0104"/>
    <w:rsid w:val="002A0D5C"/>
    <w:rsid w:val="002A0D63"/>
    <w:rsid w:val="002A1326"/>
    <w:rsid w:val="002A19A7"/>
    <w:rsid w:val="002A1A25"/>
    <w:rsid w:val="002A1DE9"/>
    <w:rsid w:val="002A1EBE"/>
    <w:rsid w:val="002A2293"/>
    <w:rsid w:val="002A2358"/>
    <w:rsid w:val="002A2542"/>
    <w:rsid w:val="002A3184"/>
    <w:rsid w:val="002A39CF"/>
    <w:rsid w:val="002A47AF"/>
    <w:rsid w:val="002A47BB"/>
    <w:rsid w:val="002A4DB6"/>
    <w:rsid w:val="002A4E89"/>
    <w:rsid w:val="002A4F1F"/>
    <w:rsid w:val="002A4F20"/>
    <w:rsid w:val="002A5431"/>
    <w:rsid w:val="002A6405"/>
    <w:rsid w:val="002A6E57"/>
    <w:rsid w:val="002A77EA"/>
    <w:rsid w:val="002A7CBF"/>
    <w:rsid w:val="002A7D9E"/>
    <w:rsid w:val="002B001E"/>
    <w:rsid w:val="002B03CB"/>
    <w:rsid w:val="002B066D"/>
    <w:rsid w:val="002B075B"/>
    <w:rsid w:val="002B0A5A"/>
    <w:rsid w:val="002B0B00"/>
    <w:rsid w:val="002B0F13"/>
    <w:rsid w:val="002B1945"/>
    <w:rsid w:val="002B1BFB"/>
    <w:rsid w:val="002B2341"/>
    <w:rsid w:val="002B2A50"/>
    <w:rsid w:val="002B3092"/>
    <w:rsid w:val="002B31FA"/>
    <w:rsid w:val="002B3330"/>
    <w:rsid w:val="002B458A"/>
    <w:rsid w:val="002B4743"/>
    <w:rsid w:val="002B4ACA"/>
    <w:rsid w:val="002B5DF1"/>
    <w:rsid w:val="002B6365"/>
    <w:rsid w:val="002B64C7"/>
    <w:rsid w:val="002B64D6"/>
    <w:rsid w:val="002B6720"/>
    <w:rsid w:val="002B7122"/>
    <w:rsid w:val="002B73B6"/>
    <w:rsid w:val="002B75BA"/>
    <w:rsid w:val="002B78EC"/>
    <w:rsid w:val="002B7E2F"/>
    <w:rsid w:val="002C033F"/>
    <w:rsid w:val="002C054C"/>
    <w:rsid w:val="002C079D"/>
    <w:rsid w:val="002C0BBF"/>
    <w:rsid w:val="002C0CFE"/>
    <w:rsid w:val="002C0F9B"/>
    <w:rsid w:val="002C15C3"/>
    <w:rsid w:val="002C1AAF"/>
    <w:rsid w:val="002C2001"/>
    <w:rsid w:val="002C2122"/>
    <w:rsid w:val="002C2FAB"/>
    <w:rsid w:val="002C2FC2"/>
    <w:rsid w:val="002C30B0"/>
    <w:rsid w:val="002C358E"/>
    <w:rsid w:val="002C37BA"/>
    <w:rsid w:val="002C3992"/>
    <w:rsid w:val="002C4010"/>
    <w:rsid w:val="002C43BB"/>
    <w:rsid w:val="002C4697"/>
    <w:rsid w:val="002C4718"/>
    <w:rsid w:val="002C4EE2"/>
    <w:rsid w:val="002C5289"/>
    <w:rsid w:val="002C5DC0"/>
    <w:rsid w:val="002C6D33"/>
    <w:rsid w:val="002C6F43"/>
    <w:rsid w:val="002C7134"/>
    <w:rsid w:val="002C7635"/>
    <w:rsid w:val="002C77C5"/>
    <w:rsid w:val="002C7975"/>
    <w:rsid w:val="002C7C7C"/>
    <w:rsid w:val="002C7DD0"/>
    <w:rsid w:val="002C7E8A"/>
    <w:rsid w:val="002D079C"/>
    <w:rsid w:val="002D08A3"/>
    <w:rsid w:val="002D08B4"/>
    <w:rsid w:val="002D08F1"/>
    <w:rsid w:val="002D0CF2"/>
    <w:rsid w:val="002D1050"/>
    <w:rsid w:val="002D29F6"/>
    <w:rsid w:val="002D2E50"/>
    <w:rsid w:val="002D3191"/>
    <w:rsid w:val="002D3A5A"/>
    <w:rsid w:val="002D3DCD"/>
    <w:rsid w:val="002D45F2"/>
    <w:rsid w:val="002D52DA"/>
    <w:rsid w:val="002D56D4"/>
    <w:rsid w:val="002D5FC2"/>
    <w:rsid w:val="002D66BC"/>
    <w:rsid w:val="002D66D0"/>
    <w:rsid w:val="002D6789"/>
    <w:rsid w:val="002D6DFC"/>
    <w:rsid w:val="002D6E20"/>
    <w:rsid w:val="002D6FC8"/>
    <w:rsid w:val="002D73DC"/>
    <w:rsid w:val="002D773E"/>
    <w:rsid w:val="002D7865"/>
    <w:rsid w:val="002D7D76"/>
    <w:rsid w:val="002E0641"/>
    <w:rsid w:val="002E0AD7"/>
    <w:rsid w:val="002E0C6E"/>
    <w:rsid w:val="002E1040"/>
    <w:rsid w:val="002E1591"/>
    <w:rsid w:val="002E25EB"/>
    <w:rsid w:val="002E268F"/>
    <w:rsid w:val="002E2753"/>
    <w:rsid w:val="002E2C25"/>
    <w:rsid w:val="002E2FB8"/>
    <w:rsid w:val="002E312B"/>
    <w:rsid w:val="002E36FE"/>
    <w:rsid w:val="002E3B01"/>
    <w:rsid w:val="002E421A"/>
    <w:rsid w:val="002E4230"/>
    <w:rsid w:val="002E4C8C"/>
    <w:rsid w:val="002E4FA6"/>
    <w:rsid w:val="002E540B"/>
    <w:rsid w:val="002E5589"/>
    <w:rsid w:val="002E567B"/>
    <w:rsid w:val="002E57B0"/>
    <w:rsid w:val="002E6052"/>
    <w:rsid w:val="002E6522"/>
    <w:rsid w:val="002E7166"/>
    <w:rsid w:val="002E7855"/>
    <w:rsid w:val="002F19CD"/>
    <w:rsid w:val="002F1B4E"/>
    <w:rsid w:val="002F1D41"/>
    <w:rsid w:val="002F2B48"/>
    <w:rsid w:val="002F2E8D"/>
    <w:rsid w:val="002F3802"/>
    <w:rsid w:val="002F418B"/>
    <w:rsid w:val="002F52C0"/>
    <w:rsid w:val="002F534A"/>
    <w:rsid w:val="002F572B"/>
    <w:rsid w:val="002F5958"/>
    <w:rsid w:val="002F6374"/>
    <w:rsid w:val="002F65E2"/>
    <w:rsid w:val="002F6E92"/>
    <w:rsid w:val="002F71C9"/>
    <w:rsid w:val="002F7B78"/>
    <w:rsid w:val="002F7C07"/>
    <w:rsid w:val="0030029E"/>
    <w:rsid w:val="00300B57"/>
    <w:rsid w:val="00300CF2"/>
    <w:rsid w:val="00300D19"/>
    <w:rsid w:val="00301188"/>
    <w:rsid w:val="00301BE4"/>
    <w:rsid w:val="00301FE4"/>
    <w:rsid w:val="003020EB"/>
    <w:rsid w:val="00302590"/>
    <w:rsid w:val="003026DC"/>
    <w:rsid w:val="00302C9D"/>
    <w:rsid w:val="00302F26"/>
    <w:rsid w:val="00303475"/>
    <w:rsid w:val="00304BE3"/>
    <w:rsid w:val="00304DFF"/>
    <w:rsid w:val="00305056"/>
    <w:rsid w:val="0030562A"/>
    <w:rsid w:val="0030614F"/>
    <w:rsid w:val="003064DB"/>
    <w:rsid w:val="003068D4"/>
    <w:rsid w:val="00306FCA"/>
    <w:rsid w:val="00307682"/>
    <w:rsid w:val="00307775"/>
    <w:rsid w:val="003078EF"/>
    <w:rsid w:val="00307E02"/>
    <w:rsid w:val="00310440"/>
    <w:rsid w:val="00310517"/>
    <w:rsid w:val="0031071A"/>
    <w:rsid w:val="00310767"/>
    <w:rsid w:val="0031080F"/>
    <w:rsid w:val="0031097C"/>
    <w:rsid w:val="00310D5B"/>
    <w:rsid w:val="003111E7"/>
    <w:rsid w:val="003115D3"/>
    <w:rsid w:val="00311663"/>
    <w:rsid w:val="0031181C"/>
    <w:rsid w:val="00311C67"/>
    <w:rsid w:val="00312046"/>
    <w:rsid w:val="00312E45"/>
    <w:rsid w:val="003130C7"/>
    <w:rsid w:val="00313138"/>
    <w:rsid w:val="003133FC"/>
    <w:rsid w:val="003139B0"/>
    <w:rsid w:val="00313BE9"/>
    <w:rsid w:val="00314DCA"/>
    <w:rsid w:val="003156E8"/>
    <w:rsid w:val="00315CEB"/>
    <w:rsid w:val="00315E08"/>
    <w:rsid w:val="00315E8C"/>
    <w:rsid w:val="0031612B"/>
    <w:rsid w:val="003161D8"/>
    <w:rsid w:val="00316206"/>
    <w:rsid w:val="003163F5"/>
    <w:rsid w:val="003164E8"/>
    <w:rsid w:val="00316A6D"/>
    <w:rsid w:val="00316EB2"/>
    <w:rsid w:val="00317397"/>
    <w:rsid w:val="0031793B"/>
    <w:rsid w:val="003206D5"/>
    <w:rsid w:val="0032071B"/>
    <w:rsid w:val="003211EE"/>
    <w:rsid w:val="00322274"/>
    <w:rsid w:val="00322501"/>
    <w:rsid w:val="003225D8"/>
    <w:rsid w:val="0032338A"/>
    <w:rsid w:val="0032384A"/>
    <w:rsid w:val="00323897"/>
    <w:rsid w:val="00323A26"/>
    <w:rsid w:val="00324207"/>
    <w:rsid w:val="003246B1"/>
    <w:rsid w:val="00324703"/>
    <w:rsid w:val="00324F66"/>
    <w:rsid w:val="0032504E"/>
    <w:rsid w:val="00325781"/>
    <w:rsid w:val="00325B0C"/>
    <w:rsid w:val="00326366"/>
    <w:rsid w:val="0032641C"/>
    <w:rsid w:val="00326868"/>
    <w:rsid w:val="003269E0"/>
    <w:rsid w:val="00326CFA"/>
    <w:rsid w:val="003274D2"/>
    <w:rsid w:val="0032764F"/>
    <w:rsid w:val="00327961"/>
    <w:rsid w:val="00327E95"/>
    <w:rsid w:val="00327F32"/>
    <w:rsid w:val="003301B5"/>
    <w:rsid w:val="0033027A"/>
    <w:rsid w:val="003305BF"/>
    <w:rsid w:val="0033061C"/>
    <w:rsid w:val="00330AF0"/>
    <w:rsid w:val="00330EE7"/>
    <w:rsid w:val="00331263"/>
    <w:rsid w:val="00331AC3"/>
    <w:rsid w:val="00331C63"/>
    <w:rsid w:val="00331F00"/>
    <w:rsid w:val="00332418"/>
    <w:rsid w:val="00333036"/>
    <w:rsid w:val="003330B3"/>
    <w:rsid w:val="003339A3"/>
    <w:rsid w:val="00333ADE"/>
    <w:rsid w:val="00334071"/>
    <w:rsid w:val="003340F2"/>
    <w:rsid w:val="003344CE"/>
    <w:rsid w:val="00334F98"/>
    <w:rsid w:val="00335330"/>
    <w:rsid w:val="00335443"/>
    <w:rsid w:val="00335523"/>
    <w:rsid w:val="00335670"/>
    <w:rsid w:val="003356D0"/>
    <w:rsid w:val="00335AB5"/>
    <w:rsid w:val="003361A7"/>
    <w:rsid w:val="0033637C"/>
    <w:rsid w:val="0033646A"/>
    <w:rsid w:val="0033675B"/>
    <w:rsid w:val="003400C5"/>
    <w:rsid w:val="00340C09"/>
    <w:rsid w:val="00340C46"/>
    <w:rsid w:val="00341541"/>
    <w:rsid w:val="00341A3D"/>
    <w:rsid w:val="00341F29"/>
    <w:rsid w:val="003421C8"/>
    <w:rsid w:val="00342ABF"/>
    <w:rsid w:val="00342FF7"/>
    <w:rsid w:val="003438F9"/>
    <w:rsid w:val="00343C13"/>
    <w:rsid w:val="00343E6A"/>
    <w:rsid w:val="00344041"/>
    <w:rsid w:val="003445A1"/>
    <w:rsid w:val="0034464D"/>
    <w:rsid w:val="0034465A"/>
    <w:rsid w:val="00344990"/>
    <w:rsid w:val="00344CC6"/>
    <w:rsid w:val="00344EE0"/>
    <w:rsid w:val="00345193"/>
    <w:rsid w:val="003454A6"/>
    <w:rsid w:val="00345813"/>
    <w:rsid w:val="00345BE9"/>
    <w:rsid w:val="00346547"/>
    <w:rsid w:val="003468D4"/>
    <w:rsid w:val="00346B54"/>
    <w:rsid w:val="003474DC"/>
    <w:rsid w:val="003475A4"/>
    <w:rsid w:val="003477B1"/>
    <w:rsid w:val="0034796E"/>
    <w:rsid w:val="00347A44"/>
    <w:rsid w:val="00350397"/>
    <w:rsid w:val="00350B31"/>
    <w:rsid w:val="00351143"/>
    <w:rsid w:val="0035119A"/>
    <w:rsid w:val="00351254"/>
    <w:rsid w:val="00351CF6"/>
    <w:rsid w:val="00352135"/>
    <w:rsid w:val="0035270F"/>
    <w:rsid w:val="00352F11"/>
    <w:rsid w:val="00353C2E"/>
    <w:rsid w:val="00353E85"/>
    <w:rsid w:val="0035404C"/>
    <w:rsid w:val="00354450"/>
    <w:rsid w:val="00354AE9"/>
    <w:rsid w:val="00355159"/>
    <w:rsid w:val="00355659"/>
    <w:rsid w:val="00356CB9"/>
    <w:rsid w:val="00357187"/>
    <w:rsid w:val="003572C1"/>
    <w:rsid w:val="00357300"/>
    <w:rsid w:val="003575F4"/>
    <w:rsid w:val="0035762A"/>
    <w:rsid w:val="00360582"/>
    <w:rsid w:val="003609F5"/>
    <w:rsid w:val="00360D7B"/>
    <w:rsid w:val="00360EDD"/>
    <w:rsid w:val="003612C4"/>
    <w:rsid w:val="0036147D"/>
    <w:rsid w:val="00361739"/>
    <w:rsid w:val="003617A4"/>
    <w:rsid w:val="00361820"/>
    <w:rsid w:val="00361FB6"/>
    <w:rsid w:val="0036252D"/>
    <w:rsid w:val="00362A23"/>
    <w:rsid w:val="00362FE2"/>
    <w:rsid w:val="0036351C"/>
    <w:rsid w:val="003639A2"/>
    <w:rsid w:val="00363A57"/>
    <w:rsid w:val="00363DAD"/>
    <w:rsid w:val="00364135"/>
    <w:rsid w:val="003641B7"/>
    <w:rsid w:val="0036458D"/>
    <w:rsid w:val="00364693"/>
    <w:rsid w:val="003647C3"/>
    <w:rsid w:val="00364949"/>
    <w:rsid w:val="003653A0"/>
    <w:rsid w:val="003656AE"/>
    <w:rsid w:val="003656B2"/>
    <w:rsid w:val="003656E7"/>
    <w:rsid w:val="0036580A"/>
    <w:rsid w:val="00365A98"/>
    <w:rsid w:val="00365CB6"/>
    <w:rsid w:val="00365D23"/>
    <w:rsid w:val="00365DE9"/>
    <w:rsid w:val="003660E1"/>
    <w:rsid w:val="00366235"/>
    <w:rsid w:val="003662F3"/>
    <w:rsid w:val="00366396"/>
    <w:rsid w:val="003663D2"/>
    <w:rsid w:val="00366661"/>
    <w:rsid w:val="003666AD"/>
    <w:rsid w:val="00366734"/>
    <w:rsid w:val="003668FA"/>
    <w:rsid w:val="00366A22"/>
    <w:rsid w:val="003674D5"/>
    <w:rsid w:val="00367532"/>
    <w:rsid w:val="003677F0"/>
    <w:rsid w:val="00367B93"/>
    <w:rsid w:val="003703D0"/>
    <w:rsid w:val="00370573"/>
    <w:rsid w:val="003709ED"/>
    <w:rsid w:val="00370F5D"/>
    <w:rsid w:val="003713A2"/>
    <w:rsid w:val="003718C3"/>
    <w:rsid w:val="00371D5E"/>
    <w:rsid w:val="00371E78"/>
    <w:rsid w:val="00372B89"/>
    <w:rsid w:val="00372CE0"/>
    <w:rsid w:val="00372DEA"/>
    <w:rsid w:val="00372FE4"/>
    <w:rsid w:val="0037363D"/>
    <w:rsid w:val="00373806"/>
    <w:rsid w:val="003741CC"/>
    <w:rsid w:val="00374319"/>
    <w:rsid w:val="00374558"/>
    <w:rsid w:val="0037513B"/>
    <w:rsid w:val="00375787"/>
    <w:rsid w:val="00375EA7"/>
    <w:rsid w:val="00375FBE"/>
    <w:rsid w:val="00375FC7"/>
    <w:rsid w:val="00376585"/>
    <w:rsid w:val="003767A5"/>
    <w:rsid w:val="003773BA"/>
    <w:rsid w:val="003774D1"/>
    <w:rsid w:val="00377686"/>
    <w:rsid w:val="003776C2"/>
    <w:rsid w:val="00380563"/>
    <w:rsid w:val="003805B0"/>
    <w:rsid w:val="003809B7"/>
    <w:rsid w:val="00380DE6"/>
    <w:rsid w:val="00380DE8"/>
    <w:rsid w:val="00380E54"/>
    <w:rsid w:val="003811F7"/>
    <w:rsid w:val="0038133E"/>
    <w:rsid w:val="00381C8F"/>
    <w:rsid w:val="00381DEE"/>
    <w:rsid w:val="00381E60"/>
    <w:rsid w:val="003820E2"/>
    <w:rsid w:val="0038278B"/>
    <w:rsid w:val="00384085"/>
    <w:rsid w:val="00384217"/>
    <w:rsid w:val="003846CD"/>
    <w:rsid w:val="00385112"/>
    <w:rsid w:val="00385130"/>
    <w:rsid w:val="003852C1"/>
    <w:rsid w:val="003860C3"/>
    <w:rsid w:val="003866E2"/>
    <w:rsid w:val="00386C2C"/>
    <w:rsid w:val="003870DE"/>
    <w:rsid w:val="0038784E"/>
    <w:rsid w:val="003878ED"/>
    <w:rsid w:val="00387DF2"/>
    <w:rsid w:val="00387F43"/>
    <w:rsid w:val="00390AA2"/>
    <w:rsid w:val="00390DA7"/>
    <w:rsid w:val="00391604"/>
    <w:rsid w:val="00391C25"/>
    <w:rsid w:val="0039214B"/>
    <w:rsid w:val="003922D8"/>
    <w:rsid w:val="00392325"/>
    <w:rsid w:val="003923AD"/>
    <w:rsid w:val="00392776"/>
    <w:rsid w:val="00392FA1"/>
    <w:rsid w:val="00392FE2"/>
    <w:rsid w:val="003931CC"/>
    <w:rsid w:val="0039365C"/>
    <w:rsid w:val="00393764"/>
    <w:rsid w:val="003939EA"/>
    <w:rsid w:val="00393AB0"/>
    <w:rsid w:val="00393C52"/>
    <w:rsid w:val="00393D04"/>
    <w:rsid w:val="00393D30"/>
    <w:rsid w:val="00393E6D"/>
    <w:rsid w:val="0039438B"/>
    <w:rsid w:val="00394846"/>
    <w:rsid w:val="003948A4"/>
    <w:rsid w:val="003949E8"/>
    <w:rsid w:val="00394ACD"/>
    <w:rsid w:val="00394E90"/>
    <w:rsid w:val="00394ED4"/>
    <w:rsid w:val="00396347"/>
    <w:rsid w:val="00396746"/>
    <w:rsid w:val="00396E63"/>
    <w:rsid w:val="003970C5"/>
    <w:rsid w:val="0039721B"/>
    <w:rsid w:val="00397686"/>
    <w:rsid w:val="003979AB"/>
    <w:rsid w:val="00397C19"/>
    <w:rsid w:val="003A0C27"/>
    <w:rsid w:val="003A0DF8"/>
    <w:rsid w:val="003A1335"/>
    <w:rsid w:val="003A2CFE"/>
    <w:rsid w:val="003A2DA3"/>
    <w:rsid w:val="003A325B"/>
    <w:rsid w:val="003A37D0"/>
    <w:rsid w:val="003A3A1E"/>
    <w:rsid w:val="003A431F"/>
    <w:rsid w:val="003A443E"/>
    <w:rsid w:val="003A45A5"/>
    <w:rsid w:val="003A45D5"/>
    <w:rsid w:val="003A4CD0"/>
    <w:rsid w:val="003A588B"/>
    <w:rsid w:val="003A5BD6"/>
    <w:rsid w:val="003A5F5B"/>
    <w:rsid w:val="003A6370"/>
    <w:rsid w:val="003A6615"/>
    <w:rsid w:val="003A6651"/>
    <w:rsid w:val="003A692D"/>
    <w:rsid w:val="003A6E54"/>
    <w:rsid w:val="003A6E8C"/>
    <w:rsid w:val="003A7164"/>
    <w:rsid w:val="003A7228"/>
    <w:rsid w:val="003A777B"/>
    <w:rsid w:val="003A7888"/>
    <w:rsid w:val="003B03D7"/>
    <w:rsid w:val="003B06EB"/>
    <w:rsid w:val="003B1014"/>
    <w:rsid w:val="003B151C"/>
    <w:rsid w:val="003B1522"/>
    <w:rsid w:val="003B185E"/>
    <w:rsid w:val="003B19E1"/>
    <w:rsid w:val="003B19FB"/>
    <w:rsid w:val="003B1DF7"/>
    <w:rsid w:val="003B1EDD"/>
    <w:rsid w:val="003B24D2"/>
    <w:rsid w:val="003B25A7"/>
    <w:rsid w:val="003B2998"/>
    <w:rsid w:val="003B2FAE"/>
    <w:rsid w:val="003B3D68"/>
    <w:rsid w:val="003B3D9C"/>
    <w:rsid w:val="003B4433"/>
    <w:rsid w:val="003B44F4"/>
    <w:rsid w:val="003B45A2"/>
    <w:rsid w:val="003B45B9"/>
    <w:rsid w:val="003B4DB5"/>
    <w:rsid w:val="003B5324"/>
    <w:rsid w:val="003B5802"/>
    <w:rsid w:val="003B5881"/>
    <w:rsid w:val="003B5EE2"/>
    <w:rsid w:val="003B66C8"/>
    <w:rsid w:val="003B6760"/>
    <w:rsid w:val="003B6DFD"/>
    <w:rsid w:val="003B7111"/>
    <w:rsid w:val="003B7180"/>
    <w:rsid w:val="003C02EE"/>
    <w:rsid w:val="003C04AC"/>
    <w:rsid w:val="003C16EC"/>
    <w:rsid w:val="003C1803"/>
    <w:rsid w:val="003C1F56"/>
    <w:rsid w:val="003C2D27"/>
    <w:rsid w:val="003C2DB0"/>
    <w:rsid w:val="003C2E95"/>
    <w:rsid w:val="003C31C3"/>
    <w:rsid w:val="003C3D28"/>
    <w:rsid w:val="003C3E1F"/>
    <w:rsid w:val="003C3EFB"/>
    <w:rsid w:val="003C48FD"/>
    <w:rsid w:val="003C50A9"/>
    <w:rsid w:val="003C5116"/>
    <w:rsid w:val="003C5747"/>
    <w:rsid w:val="003C5825"/>
    <w:rsid w:val="003C5EF8"/>
    <w:rsid w:val="003C62F7"/>
    <w:rsid w:val="003C6B76"/>
    <w:rsid w:val="003C6D21"/>
    <w:rsid w:val="003C6D22"/>
    <w:rsid w:val="003C6D8B"/>
    <w:rsid w:val="003C6F26"/>
    <w:rsid w:val="003C76A8"/>
    <w:rsid w:val="003C7A47"/>
    <w:rsid w:val="003C7CF0"/>
    <w:rsid w:val="003C7DA8"/>
    <w:rsid w:val="003C7E92"/>
    <w:rsid w:val="003D027B"/>
    <w:rsid w:val="003D0BD5"/>
    <w:rsid w:val="003D0CDC"/>
    <w:rsid w:val="003D11D7"/>
    <w:rsid w:val="003D1934"/>
    <w:rsid w:val="003D1A50"/>
    <w:rsid w:val="003D1B31"/>
    <w:rsid w:val="003D1BE3"/>
    <w:rsid w:val="003D1D9F"/>
    <w:rsid w:val="003D1F18"/>
    <w:rsid w:val="003D208E"/>
    <w:rsid w:val="003D244B"/>
    <w:rsid w:val="003D2842"/>
    <w:rsid w:val="003D3B2C"/>
    <w:rsid w:val="003D3BF2"/>
    <w:rsid w:val="003D4608"/>
    <w:rsid w:val="003D4E2C"/>
    <w:rsid w:val="003D5477"/>
    <w:rsid w:val="003D57B6"/>
    <w:rsid w:val="003D5B51"/>
    <w:rsid w:val="003D5B9B"/>
    <w:rsid w:val="003D627C"/>
    <w:rsid w:val="003D6919"/>
    <w:rsid w:val="003D7574"/>
    <w:rsid w:val="003D76A1"/>
    <w:rsid w:val="003D7E27"/>
    <w:rsid w:val="003D7E4E"/>
    <w:rsid w:val="003E04A6"/>
    <w:rsid w:val="003E067E"/>
    <w:rsid w:val="003E1160"/>
    <w:rsid w:val="003E128D"/>
    <w:rsid w:val="003E1317"/>
    <w:rsid w:val="003E15D3"/>
    <w:rsid w:val="003E1D48"/>
    <w:rsid w:val="003E1E39"/>
    <w:rsid w:val="003E2157"/>
    <w:rsid w:val="003E3185"/>
    <w:rsid w:val="003E35B3"/>
    <w:rsid w:val="003E3688"/>
    <w:rsid w:val="003E3ADD"/>
    <w:rsid w:val="003E3E43"/>
    <w:rsid w:val="003E4116"/>
    <w:rsid w:val="003E43B9"/>
    <w:rsid w:val="003E4DDF"/>
    <w:rsid w:val="003E5495"/>
    <w:rsid w:val="003E54C5"/>
    <w:rsid w:val="003E6931"/>
    <w:rsid w:val="003E736A"/>
    <w:rsid w:val="003E757B"/>
    <w:rsid w:val="003E7BEC"/>
    <w:rsid w:val="003F0133"/>
    <w:rsid w:val="003F020B"/>
    <w:rsid w:val="003F0829"/>
    <w:rsid w:val="003F082A"/>
    <w:rsid w:val="003F0BC7"/>
    <w:rsid w:val="003F1A89"/>
    <w:rsid w:val="003F1AF6"/>
    <w:rsid w:val="003F1DE6"/>
    <w:rsid w:val="003F1F7E"/>
    <w:rsid w:val="003F2122"/>
    <w:rsid w:val="003F23FF"/>
    <w:rsid w:val="003F290E"/>
    <w:rsid w:val="003F2AC7"/>
    <w:rsid w:val="003F3640"/>
    <w:rsid w:val="003F39ED"/>
    <w:rsid w:val="003F439B"/>
    <w:rsid w:val="003F4641"/>
    <w:rsid w:val="003F4815"/>
    <w:rsid w:val="003F497E"/>
    <w:rsid w:val="003F523F"/>
    <w:rsid w:val="003F54C2"/>
    <w:rsid w:val="003F6271"/>
    <w:rsid w:val="003F67EC"/>
    <w:rsid w:val="003F68A7"/>
    <w:rsid w:val="003F6933"/>
    <w:rsid w:val="003F6A2C"/>
    <w:rsid w:val="003F6B25"/>
    <w:rsid w:val="003F6C47"/>
    <w:rsid w:val="003F70AC"/>
    <w:rsid w:val="003F755D"/>
    <w:rsid w:val="003F7676"/>
    <w:rsid w:val="00400085"/>
    <w:rsid w:val="004002D8"/>
    <w:rsid w:val="0040038A"/>
    <w:rsid w:val="00401514"/>
    <w:rsid w:val="00401558"/>
    <w:rsid w:val="00401EB6"/>
    <w:rsid w:val="004026F8"/>
    <w:rsid w:val="00402C02"/>
    <w:rsid w:val="0040354C"/>
    <w:rsid w:val="00403598"/>
    <w:rsid w:val="004035CE"/>
    <w:rsid w:val="004045EE"/>
    <w:rsid w:val="00404CA8"/>
    <w:rsid w:val="00405090"/>
    <w:rsid w:val="00406619"/>
    <w:rsid w:val="00406993"/>
    <w:rsid w:val="00406A95"/>
    <w:rsid w:val="00406C2B"/>
    <w:rsid w:val="00407774"/>
    <w:rsid w:val="00407C1A"/>
    <w:rsid w:val="00407C2B"/>
    <w:rsid w:val="00410A60"/>
    <w:rsid w:val="00410B51"/>
    <w:rsid w:val="00410C4F"/>
    <w:rsid w:val="00411B59"/>
    <w:rsid w:val="004128EE"/>
    <w:rsid w:val="00413E1F"/>
    <w:rsid w:val="00414126"/>
    <w:rsid w:val="00415043"/>
    <w:rsid w:val="00415D5F"/>
    <w:rsid w:val="004161B2"/>
    <w:rsid w:val="00416374"/>
    <w:rsid w:val="00416586"/>
    <w:rsid w:val="0041705B"/>
    <w:rsid w:val="00417577"/>
    <w:rsid w:val="00417709"/>
    <w:rsid w:val="0041777C"/>
    <w:rsid w:val="00417BA3"/>
    <w:rsid w:val="00417F2C"/>
    <w:rsid w:val="004205C2"/>
    <w:rsid w:val="0042105B"/>
    <w:rsid w:val="004213A6"/>
    <w:rsid w:val="00421651"/>
    <w:rsid w:val="004216CF"/>
    <w:rsid w:val="00421F8D"/>
    <w:rsid w:val="004224C1"/>
    <w:rsid w:val="004225DD"/>
    <w:rsid w:val="004229F1"/>
    <w:rsid w:val="00423959"/>
    <w:rsid w:val="00423DD4"/>
    <w:rsid w:val="004242C9"/>
    <w:rsid w:val="00424B07"/>
    <w:rsid w:val="0042535F"/>
    <w:rsid w:val="004255BE"/>
    <w:rsid w:val="00425943"/>
    <w:rsid w:val="00426C65"/>
    <w:rsid w:val="00427893"/>
    <w:rsid w:val="004279A2"/>
    <w:rsid w:val="00427B63"/>
    <w:rsid w:val="00427F56"/>
    <w:rsid w:val="00430433"/>
    <w:rsid w:val="00430555"/>
    <w:rsid w:val="004307F2"/>
    <w:rsid w:val="00430911"/>
    <w:rsid w:val="004309F6"/>
    <w:rsid w:val="00430D63"/>
    <w:rsid w:val="00430E7B"/>
    <w:rsid w:val="00431454"/>
    <w:rsid w:val="00431643"/>
    <w:rsid w:val="004319C4"/>
    <w:rsid w:val="00431FCB"/>
    <w:rsid w:val="00432075"/>
    <w:rsid w:val="00432EBE"/>
    <w:rsid w:val="00433A6F"/>
    <w:rsid w:val="004342DC"/>
    <w:rsid w:val="00434354"/>
    <w:rsid w:val="0043435A"/>
    <w:rsid w:val="00434976"/>
    <w:rsid w:val="00434D64"/>
    <w:rsid w:val="0043511E"/>
    <w:rsid w:val="004351DA"/>
    <w:rsid w:val="0043529F"/>
    <w:rsid w:val="004352B7"/>
    <w:rsid w:val="004367B5"/>
    <w:rsid w:val="0043699E"/>
    <w:rsid w:val="00436A5E"/>
    <w:rsid w:val="00436E16"/>
    <w:rsid w:val="00436FB8"/>
    <w:rsid w:val="0043729F"/>
    <w:rsid w:val="0043737D"/>
    <w:rsid w:val="004377DD"/>
    <w:rsid w:val="0044093E"/>
    <w:rsid w:val="004410AF"/>
    <w:rsid w:val="0044122F"/>
    <w:rsid w:val="00441280"/>
    <w:rsid w:val="0044219D"/>
    <w:rsid w:val="00442433"/>
    <w:rsid w:val="00442B00"/>
    <w:rsid w:val="00442C4F"/>
    <w:rsid w:val="00442C92"/>
    <w:rsid w:val="00442F40"/>
    <w:rsid w:val="004433F4"/>
    <w:rsid w:val="00443A9F"/>
    <w:rsid w:val="00443D01"/>
    <w:rsid w:val="004440E4"/>
    <w:rsid w:val="004448DB"/>
    <w:rsid w:val="00445437"/>
    <w:rsid w:val="004454A5"/>
    <w:rsid w:val="00445716"/>
    <w:rsid w:val="00445870"/>
    <w:rsid w:val="00445B40"/>
    <w:rsid w:val="004470CA"/>
    <w:rsid w:val="0044726E"/>
    <w:rsid w:val="004477A1"/>
    <w:rsid w:val="00447D77"/>
    <w:rsid w:val="00447F22"/>
    <w:rsid w:val="00450007"/>
    <w:rsid w:val="004506C8"/>
    <w:rsid w:val="004506F3"/>
    <w:rsid w:val="00450BD7"/>
    <w:rsid w:val="00451004"/>
    <w:rsid w:val="00451CBA"/>
    <w:rsid w:val="00451D03"/>
    <w:rsid w:val="00452CAB"/>
    <w:rsid w:val="00452CC5"/>
    <w:rsid w:val="004532F9"/>
    <w:rsid w:val="0045426B"/>
    <w:rsid w:val="004546B3"/>
    <w:rsid w:val="004546C5"/>
    <w:rsid w:val="004546D2"/>
    <w:rsid w:val="00454A29"/>
    <w:rsid w:val="00454C9C"/>
    <w:rsid w:val="004550F6"/>
    <w:rsid w:val="004557A8"/>
    <w:rsid w:val="00456510"/>
    <w:rsid w:val="00456622"/>
    <w:rsid w:val="00456A11"/>
    <w:rsid w:val="00456D30"/>
    <w:rsid w:val="00457003"/>
    <w:rsid w:val="0045753A"/>
    <w:rsid w:val="004579DE"/>
    <w:rsid w:val="00457A7E"/>
    <w:rsid w:val="00457D9F"/>
    <w:rsid w:val="00460127"/>
    <w:rsid w:val="0046029D"/>
    <w:rsid w:val="004603AC"/>
    <w:rsid w:val="004611A5"/>
    <w:rsid w:val="004617AE"/>
    <w:rsid w:val="00461991"/>
    <w:rsid w:val="00461CF6"/>
    <w:rsid w:val="00461DE6"/>
    <w:rsid w:val="004633AD"/>
    <w:rsid w:val="00464517"/>
    <w:rsid w:val="0046477B"/>
    <w:rsid w:val="00464A0C"/>
    <w:rsid w:val="00464A8E"/>
    <w:rsid w:val="00465696"/>
    <w:rsid w:val="00465802"/>
    <w:rsid w:val="004663D4"/>
    <w:rsid w:val="004664BE"/>
    <w:rsid w:val="004669C0"/>
    <w:rsid w:val="004669E3"/>
    <w:rsid w:val="00466AE7"/>
    <w:rsid w:val="00467782"/>
    <w:rsid w:val="004679A2"/>
    <w:rsid w:val="00467CCE"/>
    <w:rsid w:val="00467DA6"/>
    <w:rsid w:val="00467DF4"/>
    <w:rsid w:val="0047019E"/>
    <w:rsid w:val="00470457"/>
    <w:rsid w:val="00470A04"/>
    <w:rsid w:val="00470C93"/>
    <w:rsid w:val="0047107B"/>
    <w:rsid w:val="0047115A"/>
    <w:rsid w:val="004713AA"/>
    <w:rsid w:val="00471690"/>
    <w:rsid w:val="004721A5"/>
    <w:rsid w:val="00472CD4"/>
    <w:rsid w:val="00472D66"/>
    <w:rsid w:val="00472F71"/>
    <w:rsid w:val="004733ED"/>
    <w:rsid w:val="0047393A"/>
    <w:rsid w:val="004741DE"/>
    <w:rsid w:val="00474622"/>
    <w:rsid w:val="00474A48"/>
    <w:rsid w:val="00475A41"/>
    <w:rsid w:val="00475F36"/>
    <w:rsid w:val="004762D6"/>
    <w:rsid w:val="00476E7C"/>
    <w:rsid w:val="00477B87"/>
    <w:rsid w:val="00477E6F"/>
    <w:rsid w:val="00480051"/>
    <w:rsid w:val="00480506"/>
    <w:rsid w:val="004806A3"/>
    <w:rsid w:val="00480731"/>
    <w:rsid w:val="00480B1A"/>
    <w:rsid w:val="00480E9C"/>
    <w:rsid w:val="00480ED2"/>
    <w:rsid w:val="004816A2"/>
    <w:rsid w:val="00481F25"/>
    <w:rsid w:val="00482093"/>
    <w:rsid w:val="0048240C"/>
    <w:rsid w:val="004829BE"/>
    <w:rsid w:val="00482D5E"/>
    <w:rsid w:val="00482DF7"/>
    <w:rsid w:val="004843B9"/>
    <w:rsid w:val="00484594"/>
    <w:rsid w:val="00484FEF"/>
    <w:rsid w:val="004857DC"/>
    <w:rsid w:val="00485EE1"/>
    <w:rsid w:val="004860BD"/>
    <w:rsid w:val="00486249"/>
    <w:rsid w:val="0048668E"/>
    <w:rsid w:val="00486BE2"/>
    <w:rsid w:val="00486D64"/>
    <w:rsid w:val="004872C7"/>
    <w:rsid w:val="00487936"/>
    <w:rsid w:val="004879F5"/>
    <w:rsid w:val="00487ADA"/>
    <w:rsid w:val="00487D21"/>
    <w:rsid w:val="00487DCD"/>
    <w:rsid w:val="00487E05"/>
    <w:rsid w:val="00490CFD"/>
    <w:rsid w:val="0049104A"/>
    <w:rsid w:val="00491429"/>
    <w:rsid w:val="004914A7"/>
    <w:rsid w:val="0049161D"/>
    <w:rsid w:val="00492401"/>
    <w:rsid w:val="004925D9"/>
    <w:rsid w:val="00492C32"/>
    <w:rsid w:val="0049310D"/>
    <w:rsid w:val="00493234"/>
    <w:rsid w:val="004932A5"/>
    <w:rsid w:val="004942DA"/>
    <w:rsid w:val="00494315"/>
    <w:rsid w:val="00494816"/>
    <w:rsid w:val="00494869"/>
    <w:rsid w:val="0049496A"/>
    <w:rsid w:val="00495170"/>
    <w:rsid w:val="004953BA"/>
    <w:rsid w:val="00495CCD"/>
    <w:rsid w:val="004960EF"/>
    <w:rsid w:val="00496610"/>
    <w:rsid w:val="00496899"/>
    <w:rsid w:val="0049778D"/>
    <w:rsid w:val="00497AC8"/>
    <w:rsid w:val="004A05F0"/>
    <w:rsid w:val="004A0BDD"/>
    <w:rsid w:val="004A0C9F"/>
    <w:rsid w:val="004A169A"/>
    <w:rsid w:val="004A188E"/>
    <w:rsid w:val="004A1AC1"/>
    <w:rsid w:val="004A1FF3"/>
    <w:rsid w:val="004A2209"/>
    <w:rsid w:val="004A2AA0"/>
    <w:rsid w:val="004A2CBF"/>
    <w:rsid w:val="004A2E5A"/>
    <w:rsid w:val="004A3393"/>
    <w:rsid w:val="004A3798"/>
    <w:rsid w:val="004A3BBA"/>
    <w:rsid w:val="004A3FA0"/>
    <w:rsid w:val="004A41FA"/>
    <w:rsid w:val="004A42C7"/>
    <w:rsid w:val="004A48B1"/>
    <w:rsid w:val="004A4999"/>
    <w:rsid w:val="004A4D5B"/>
    <w:rsid w:val="004A517F"/>
    <w:rsid w:val="004A5DEC"/>
    <w:rsid w:val="004A6100"/>
    <w:rsid w:val="004A69F7"/>
    <w:rsid w:val="004A6B7A"/>
    <w:rsid w:val="004A6BD4"/>
    <w:rsid w:val="004A6C24"/>
    <w:rsid w:val="004A6D91"/>
    <w:rsid w:val="004A7188"/>
    <w:rsid w:val="004A7418"/>
    <w:rsid w:val="004A7521"/>
    <w:rsid w:val="004A76B6"/>
    <w:rsid w:val="004A7DA8"/>
    <w:rsid w:val="004A7E5B"/>
    <w:rsid w:val="004A7E91"/>
    <w:rsid w:val="004B0175"/>
    <w:rsid w:val="004B039C"/>
    <w:rsid w:val="004B0975"/>
    <w:rsid w:val="004B16FE"/>
    <w:rsid w:val="004B1924"/>
    <w:rsid w:val="004B21C6"/>
    <w:rsid w:val="004B233A"/>
    <w:rsid w:val="004B28FD"/>
    <w:rsid w:val="004B30AD"/>
    <w:rsid w:val="004B354D"/>
    <w:rsid w:val="004B3BE7"/>
    <w:rsid w:val="004B400B"/>
    <w:rsid w:val="004B44C4"/>
    <w:rsid w:val="004B46C1"/>
    <w:rsid w:val="004B4A35"/>
    <w:rsid w:val="004B524E"/>
    <w:rsid w:val="004B56EF"/>
    <w:rsid w:val="004B5858"/>
    <w:rsid w:val="004B58BA"/>
    <w:rsid w:val="004B5A35"/>
    <w:rsid w:val="004B5C65"/>
    <w:rsid w:val="004B626E"/>
    <w:rsid w:val="004B6790"/>
    <w:rsid w:val="004B6AF7"/>
    <w:rsid w:val="004B6EE1"/>
    <w:rsid w:val="004B77B4"/>
    <w:rsid w:val="004B7EAE"/>
    <w:rsid w:val="004C0441"/>
    <w:rsid w:val="004C0831"/>
    <w:rsid w:val="004C0DDE"/>
    <w:rsid w:val="004C14AB"/>
    <w:rsid w:val="004C1C14"/>
    <w:rsid w:val="004C2308"/>
    <w:rsid w:val="004C34D7"/>
    <w:rsid w:val="004C375C"/>
    <w:rsid w:val="004C3908"/>
    <w:rsid w:val="004C5444"/>
    <w:rsid w:val="004C5534"/>
    <w:rsid w:val="004C56DA"/>
    <w:rsid w:val="004C592C"/>
    <w:rsid w:val="004C5CDD"/>
    <w:rsid w:val="004C5D3F"/>
    <w:rsid w:val="004C5FB9"/>
    <w:rsid w:val="004C6461"/>
    <w:rsid w:val="004C67AE"/>
    <w:rsid w:val="004C7111"/>
    <w:rsid w:val="004C7B23"/>
    <w:rsid w:val="004C7C27"/>
    <w:rsid w:val="004C7F06"/>
    <w:rsid w:val="004D0297"/>
    <w:rsid w:val="004D06DD"/>
    <w:rsid w:val="004D0CDB"/>
    <w:rsid w:val="004D11CE"/>
    <w:rsid w:val="004D180B"/>
    <w:rsid w:val="004D1C8F"/>
    <w:rsid w:val="004D2207"/>
    <w:rsid w:val="004D22B4"/>
    <w:rsid w:val="004D296D"/>
    <w:rsid w:val="004D2A3F"/>
    <w:rsid w:val="004D2A9D"/>
    <w:rsid w:val="004D33AB"/>
    <w:rsid w:val="004D34B2"/>
    <w:rsid w:val="004D3E08"/>
    <w:rsid w:val="004D4C2D"/>
    <w:rsid w:val="004D503A"/>
    <w:rsid w:val="004D5782"/>
    <w:rsid w:val="004D5C5A"/>
    <w:rsid w:val="004D5F33"/>
    <w:rsid w:val="004D5F3F"/>
    <w:rsid w:val="004D5F92"/>
    <w:rsid w:val="004D61F3"/>
    <w:rsid w:val="004D6513"/>
    <w:rsid w:val="004D6A38"/>
    <w:rsid w:val="004D6B7B"/>
    <w:rsid w:val="004D6CC5"/>
    <w:rsid w:val="004D6F72"/>
    <w:rsid w:val="004D7341"/>
    <w:rsid w:val="004D73F2"/>
    <w:rsid w:val="004D757A"/>
    <w:rsid w:val="004D771C"/>
    <w:rsid w:val="004E01F1"/>
    <w:rsid w:val="004E0E60"/>
    <w:rsid w:val="004E1932"/>
    <w:rsid w:val="004E19ED"/>
    <w:rsid w:val="004E1C60"/>
    <w:rsid w:val="004E2395"/>
    <w:rsid w:val="004E2748"/>
    <w:rsid w:val="004E289B"/>
    <w:rsid w:val="004E2C9C"/>
    <w:rsid w:val="004E2FF3"/>
    <w:rsid w:val="004E3121"/>
    <w:rsid w:val="004E3725"/>
    <w:rsid w:val="004E3F15"/>
    <w:rsid w:val="004E40E8"/>
    <w:rsid w:val="004E422D"/>
    <w:rsid w:val="004E42F6"/>
    <w:rsid w:val="004E4D1D"/>
    <w:rsid w:val="004E4D59"/>
    <w:rsid w:val="004E5100"/>
    <w:rsid w:val="004E513D"/>
    <w:rsid w:val="004E58F6"/>
    <w:rsid w:val="004E5EF6"/>
    <w:rsid w:val="004E621E"/>
    <w:rsid w:val="004E65D1"/>
    <w:rsid w:val="004E68C0"/>
    <w:rsid w:val="004E69A7"/>
    <w:rsid w:val="004E6F39"/>
    <w:rsid w:val="004F03C5"/>
    <w:rsid w:val="004F05BA"/>
    <w:rsid w:val="004F0780"/>
    <w:rsid w:val="004F0AF5"/>
    <w:rsid w:val="004F0EE2"/>
    <w:rsid w:val="004F13C8"/>
    <w:rsid w:val="004F1DDA"/>
    <w:rsid w:val="004F1F83"/>
    <w:rsid w:val="004F1FBB"/>
    <w:rsid w:val="004F211E"/>
    <w:rsid w:val="004F2E1E"/>
    <w:rsid w:val="004F3380"/>
    <w:rsid w:val="004F4267"/>
    <w:rsid w:val="004F45AE"/>
    <w:rsid w:val="004F482F"/>
    <w:rsid w:val="004F4F2E"/>
    <w:rsid w:val="004F5104"/>
    <w:rsid w:val="004F5F48"/>
    <w:rsid w:val="004F69E5"/>
    <w:rsid w:val="004F6DB6"/>
    <w:rsid w:val="004F6E2F"/>
    <w:rsid w:val="004F7BC9"/>
    <w:rsid w:val="004F7C3C"/>
    <w:rsid w:val="0050024C"/>
    <w:rsid w:val="0050070E"/>
    <w:rsid w:val="00500974"/>
    <w:rsid w:val="00502915"/>
    <w:rsid w:val="00502CC9"/>
    <w:rsid w:val="00502F67"/>
    <w:rsid w:val="0050301D"/>
    <w:rsid w:val="005035D0"/>
    <w:rsid w:val="0050365D"/>
    <w:rsid w:val="005049F7"/>
    <w:rsid w:val="00504A1E"/>
    <w:rsid w:val="00504AC1"/>
    <w:rsid w:val="00504FBA"/>
    <w:rsid w:val="005051EB"/>
    <w:rsid w:val="00505EC7"/>
    <w:rsid w:val="00505F92"/>
    <w:rsid w:val="005060CD"/>
    <w:rsid w:val="005068B3"/>
    <w:rsid w:val="00506B22"/>
    <w:rsid w:val="00506E4C"/>
    <w:rsid w:val="005074F8"/>
    <w:rsid w:val="00507879"/>
    <w:rsid w:val="00507C5E"/>
    <w:rsid w:val="00510012"/>
    <w:rsid w:val="0051025B"/>
    <w:rsid w:val="00510410"/>
    <w:rsid w:val="00510B4E"/>
    <w:rsid w:val="00512D97"/>
    <w:rsid w:val="00512DEF"/>
    <w:rsid w:val="00513315"/>
    <w:rsid w:val="0051342C"/>
    <w:rsid w:val="005134FA"/>
    <w:rsid w:val="005137B8"/>
    <w:rsid w:val="005138A2"/>
    <w:rsid w:val="00513D44"/>
    <w:rsid w:val="00513E1E"/>
    <w:rsid w:val="00513F40"/>
    <w:rsid w:val="00514002"/>
    <w:rsid w:val="00514674"/>
    <w:rsid w:val="00514995"/>
    <w:rsid w:val="00515F9F"/>
    <w:rsid w:val="00516452"/>
    <w:rsid w:val="005169A8"/>
    <w:rsid w:val="00516C3D"/>
    <w:rsid w:val="0052040C"/>
    <w:rsid w:val="00520A02"/>
    <w:rsid w:val="00521144"/>
    <w:rsid w:val="00521BF8"/>
    <w:rsid w:val="0052220C"/>
    <w:rsid w:val="00522276"/>
    <w:rsid w:val="00522813"/>
    <w:rsid w:val="00522C09"/>
    <w:rsid w:val="00522C24"/>
    <w:rsid w:val="0052368C"/>
    <w:rsid w:val="00523837"/>
    <w:rsid w:val="00524480"/>
    <w:rsid w:val="00524661"/>
    <w:rsid w:val="00524B86"/>
    <w:rsid w:val="00524EE1"/>
    <w:rsid w:val="00525287"/>
    <w:rsid w:val="005252C5"/>
    <w:rsid w:val="005259F1"/>
    <w:rsid w:val="00525C3E"/>
    <w:rsid w:val="00526D81"/>
    <w:rsid w:val="00526E31"/>
    <w:rsid w:val="00526ECB"/>
    <w:rsid w:val="00526EFC"/>
    <w:rsid w:val="0052713B"/>
    <w:rsid w:val="00527351"/>
    <w:rsid w:val="00530430"/>
    <w:rsid w:val="00530738"/>
    <w:rsid w:val="005307C5"/>
    <w:rsid w:val="005313E5"/>
    <w:rsid w:val="00531D0C"/>
    <w:rsid w:val="00532F8D"/>
    <w:rsid w:val="00533A0E"/>
    <w:rsid w:val="00534185"/>
    <w:rsid w:val="00534194"/>
    <w:rsid w:val="0053456C"/>
    <w:rsid w:val="005345C6"/>
    <w:rsid w:val="0053477D"/>
    <w:rsid w:val="005348D2"/>
    <w:rsid w:val="00534E37"/>
    <w:rsid w:val="005354BC"/>
    <w:rsid w:val="005357FD"/>
    <w:rsid w:val="00535CC8"/>
    <w:rsid w:val="005363E3"/>
    <w:rsid w:val="005365C9"/>
    <w:rsid w:val="00536851"/>
    <w:rsid w:val="00536917"/>
    <w:rsid w:val="00536E09"/>
    <w:rsid w:val="00536ED2"/>
    <w:rsid w:val="00537382"/>
    <w:rsid w:val="00537423"/>
    <w:rsid w:val="005401D6"/>
    <w:rsid w:val="00540719"/>
    <w:rsid w:val="00541401"/>
    <w:rsid w:val="0054159F"/>
    <w:rsid w:val="00541DE8"/>
    <w:rsid w:val="00541FE7"/>
    <w:rsid w:val="00542264"/>
    <w:rsid w:val="00542935"/>
    <w:rsid w:val="005429F0"/>
    <w:rsid w:val="00542D87"/>
    <w:rsid w:val="00542E87"/>
    <w:rsid w:val="00543537"/>
    <w:rsid w:val="00543B81"/>
    <w:rsid w:val="005444C8"/>
    <w:rsid w:val="005444F6"/>
    <w:rsid w:val="005448CF"/>
    <w:rsid w:val="00544E2D"/>
    <w:rsid w:val="00546462"/>
    <w:rsid w:val="00546D38"/>
    <w:rsid w:val="0054722C"/>
    <w:rsid w:val="005478CC"/>
    <w:rsid w:val="00547F35"/>
    <w:rsid w:val="00550097"/>
    <w:rsid w:val="0055047D"/>
    <w:rsid w:val="00550553"/>
    <w:rsid w:val="00550E9B"/>
    <w:rsid w:val="00550EAC"/>
    <w:rsid w:val="0055148B"/>
    <w:rsid w:val="00552625"/>
    <w:rsid w:val="00552C14"/>
    <w:rsid w:val="00552D44"/>
    <w:rsid w:val="00552D6B"/>
    <w:rsid w:val="00552F6E"/>
    <w:rsid w:val="0055313C"/>
    <w:rsid w:val="005532B9"/>
    <w:rsid w:val="00553B53"/>
    <w:rsid w:val="00553BD2"/>
    <w:rsid w:val="00554089"/>
    <w:rsid w:val="00554260"/>
    <w:rsid w:val="005565A2"/>
    <w:rsid w:val="00556875"/>
    <w:rsid w:val="0055706C"/>
    <w:rsid w:val="005570A2"/>
    <w:rsid w:val="005571D7"/>
    <w:rsid w:val="005578D5"/>
    <w:rsid w:val="00557DF7"/>
    <w:rsid w:val="005603AA"/>
    <w:rsid w:val="00560AA7"/>
    <w:rsid w:val="005612BE"/>
    <w:rsid w:val="00561326"/>
    <w:rsid w:val="00561852"/>
    <w:rsid w:val="0056191D"/>
    <w:rsid w:val="00561D05"/>
    <w:rsid w:val="0056247D"/>
    <w:rsid w:val="005625B1"/>
    <w:rsid w:val="00562956"/>
    <w:rsid w:val="00563263"/>
    <w:rsid w:val="005637F0"/>
    <w:rsid w:val="0056398C"/>
    <w:rsid w:val="00563CFE"/>
    <w:rsid w:val="005642F2"/>
    <w:rsid w:val="0056460F"/>
    <w:rsid w:val="00564B5C"/>
    <w:rsid w:val="00564CDC"/>
    <w:rsid w:val="00564E23"/>
    <w:rsid w:val="00564EC3"/>
    <w:rsid w:val="00564EE2"/>
    <w:rsid w:val="00564FEB"/>
    <w:rsid w:val="00565501"/>
    <w:rsid w:val="0056591A"/>
    <w:rsid w:val="00565E6B"/>
    <w:rsid w:val="00566076"/>
    <w:rsid w:val="00566220"/>
    <w:rsid w:val="00566683"/>
    <w:rsid w:val="00567189"/>
    <w:rsid w:val="005672BA"/>
    <w:rsid w:val="0056751A"/>
    <w:rsid w:val="00567800"/>
    <w:rsid w:val="00567872"/>
    <w:rsid w:val="00570E20"/>
    <w:rsid w:val="00570EA8"/>
    <w:rsid w:val="00571DEE"/>
    <w:rsid w:val="00571DEF"/>
    <w:rsid w:val="00572227"/>
    <w:rsid w:val="00572A32"/>
    <w:rsid w:val="00573828"/>
    <w:rsid w:val="005739EB"/>
    <w:rsid w:val="005739EE"/>
    <w:rsid w:val="00573EDD"/>
    <w:rsid w:val="00574387"/>
    <w:rsid w:val="0057470D"/>
    <w:rsid w:val="0057496C"/>
    <w:rsid w:val="00574A6E"/>
    <w:rsid w:val="00574CCB"/>
    <w:rsid w:val="00575185"/>
    <w:rsid w:val="005755FB"/>
    <w:rsid w:val="00575EEE"/>
    <w:rsid w:val="005761F1"/>
    <w:rsid w:val="005766A0"/>
    <w:rsid w:val="005769AC"/>
    <w:rsid w:val="00576C65"/>
    <w:rsid w:val="00576F03"/>
    <w:rsid w:val="00577240"/>
    <w:rsid w:val="005774C3"/>
    <w:rsid w:val="00577503"/>
    <w:rsid w:val="005775AA"/>
    <w:rsid w:val="0057761C"/>
    <w:rsid w:val="0057766C"/>
    <w:rsid w:val="00577B3E"/>
    <w:rsid w:val="00580051"/>
    <w:rsid w:val="00580341"/>
    <w:rsid w:val="005808B1"/>
    <w:rsid w:val="005808C2"/>
    <w:rsid w:val="005809AD"/>
    <w:rsid w:val="00580C16"/>
    <w:rsid w:val="00581055"/>
    <w:rsid w:val="00581115"/>
    <w:rsid w:val="0058121B"/>
    <w:rsid w:val="00581884"/>
    <w:rsid w:val="005818B8"/>
    <w:rsid w:val="0058195F"/>
    <w:rsid w:val="00581BC7"/>
    <w:rsid w:val="00582115"/>
    <w:rsid w:val="005826D5"/>
    <w:rsid w:val="005829D8"/>
    <w:rsid w:val="00582C12"/>
    <w:rsid w:val="0058390C"/>
    <w:rsid w:val="00583A99"/>
    <w:rsid w:val="005841A0"/>
    <w:rsid w:val="005841B1"/>
    <w:rsid w:val="00584868"/>
    <w:rsid w:val="00584B8F"/>
    <w:rsid w:val="00584EA5"/>
    <w:rsid w:val="00584FF5"/>
    <w:rsid w:val="005850D5"/>
    <w:rsid w:val="005864ED"/>
    <w:rsid w:val="0058656C"/>
    <w:rsid w:val="00586897"/>
    <w:rsid w:val="00587F67"/>
    <w:rsid w:val="00590378"/>
    <w:rsid w:val="00590828"/>
    <w:rsid w:val="00590CEF"/>
    <w:rsid w:val="00590E26"/>
    <w:rsid w:val="00591407"/>
    <w:rsid w:val="0059153E"/>
    <w:rsid w:val="00592AC3"/>
    <w:rsid w:val="00592B60"/>
    <w:rsid w:val="0059343A"/>
    <w:rsid w:val="005936CE"/>
    <w:rsid w:val="00593824"/>
    <w:rsid w:val="0059385A"/>
    <w:rsid w:val="00594564"/>
    <w:rsid w:val="00594FEA"/>
    <w:rsid w:val="005952EB"/>
    <w:rsid w:val="0059581D"/>
    <w:rsid w:val="0059631E"/>
    <w:rsid w:val="005964BC"/>
    <w:rsid w:val="0059656C"/>
    <w:rsid w:val="00597013"/>
    <w:rsid w:val="005975FC"/>
    <w:rsid w:val="00597765"/>
    <w:rsid w:val="00597AA1"/>
    <w:rsid w:val="00597C2A"/>
    <w:rsid w:val="00597DE4"/>
    <w:rsid w:val="00597EF4"/>
    <w:rsid w:val="005A0208"/>
    <w:rsid w:val="005A0376"/>
    <w:rsid w:val="005A0528"/>
    <w:rsid w:val="005A0B45"/>
    <w:rsid w:val="005A136F"/>
    <w:rsid w:val="005A179B"/>
    <w:rsid w:val="005A1885"/>
    <w:rsid w:val="005A1B6E"/>
    <w:rsid w:val="005A1D74"/>
    <w:rsid w:val="005A21E8"/>
    <w:rsid w:val="005A25B5"/>
    <w:rsid w:val="005A26F7"/>
    <w:rsid w:val="005A30E9"/>
    <w:rsid w:val="005A31B0"/>
    <w:rsid w:val="005A37B1"/>
    <w:rsid w:val="005A3928"/>
    <w:rsid w:val="005A3CEB"/>
    <w:rsid w:val="005A413F"/>
    <w:rsid w:val="005A42C2"/>
    <w:rsid w:val="005A4354"/>
    <w:rsid w:val="005A46CB"/>
    <w:rsid w:val="005A477F"/>
    <w:rsid w:val="005A4786"/>
    <w:rsid w:val="005A478D"/>
    <w:rsid w:val="005A486F"/>
    <w:rsid w:val="005A4B54"/>
    <w:rsid w:val="005A56F4"/>
    <w:rsid w:val="005A58DE"/>
    <w:rsid w:val="005A5C59"/>
    <w:rsid w:val="005A5D70"/>
    <w:rsid w:val="005A6F65"/>
    <w:rsid w:val="005A77B3"/>
    <w:rsid w:val="005A7E26"/>
    <w:rsid w:val="005B00DB"/>
    <w:rsid w:val="005B0156"/>
    <w:rsid w:val="005B0188"/>
    <w:rsid w:val="005B04E4"/>
    <w:rsid w:val="005B08CC"/>
    <w:rsid w:val="005B16E6"/>
    <w:rsid w:val="005B1B33"/>
    <w:rsid w:val="005B26EF"/>
    <w:rsid w:val="005B2760"/>
    <w:rsid w:val="005B2FE8"/>
    <w:rsid w:val="005B330F"/>
    <w:rsid w:val="005B33B0"/>
    <w:rsid w:val="005B35D6"/>
    <w:rsid w:val="005B3B6A"/>
    <w:rsid w:val="005B3C43"/>
    <w:rsid w:val="005B3DD7"/>
    <w:rsid w:val="005B40EE"/>
    <w:rsid w:val="005B4102"/>
    <w:rsid w:val="005B44A6"/>
    <w:rsid w:val="005B4F2C"/>
    <w:rsid w:val="005B4F2E"/>
    <w:rsid w:val="005B53B2"/>
    <w:rsid w:val="005B5761"/>
    <w:rsid w:val="005B5983"/>
    <w:rsid w:val="005B5A67"/>
    <w:rsid w:val="005B5B16"/>
    <w:rsid w:val="005B5C6F"/>
    <w:rsid w:val="005B64C7"/>
    <w:rsid w:val="005B6ADE"/>
    <w:rsid w:val="005B765F"/>
    <w:rsid w:val="005B788D"/>
    <w:rsid w:val="005B7B1B"/>
    <w:rsid w:val="005C00F7"/>
    <w:rsid w:val="005C065D"/>
    <w:rsid w:val="005C0A50"/>
    <w:rsid w:val="005C0CF1"/>
    <w:rsid w:val="005C1073"/>
    <w:rsid w:val="005C14A1"/>
    <w:rsid w:val="005C1BC6"/>
    <w:rsid w:val="005C1E95"/>
    <w:rsid w:val="005C2307"/>
    <w:rsid w:val="005C2331"/>
    <w:rsid w:val="005C263B"/>
    <w:rsid w:val="005C2881"/>
    <w:rsid w:val="005C2BE1"/>
    <w:rsid w:val="005C2F12"/>
    <w:rsid w:val="005C35DC"/>
    <w:rsid w:val="005C3711"/>
    <w:rsid w:val="005C379E"/>
    <w:rsid w:val="005C37B4"/>
    <w:rsid w:val="005C3AF0"/>
    <w:rsid w:val="005C3CA6"/>
    <w:rsid w:val="005C4102"/>
    <w:rsid w:val="005C43B9"/>
    <w:rsid w:val="005C49BA"/>
    <w:rsid w:val="005C4C5F"/>
    <w:rsid w:val="005C5C55"/>
    <w:rsid w:val="005C5EF6"/>
    <w:rsid w:val="005C6113"/>
    <w:rsid w:val="005C62FB"/>
    <w:rsid w:val="005C638A"/>
    <w:rsid w:val="005C672B"/>
    <w:rsid w:val="005C6927"/>
    <w:rsid w:val="005C694F"/>
    <w:rsid w:val="005C7C24"/>
    <w:rsid w:val="005C7D5B"/>
    <w:rsid w:val="005D1489"/>
    <w:rsid w:val="005D15BA"/>
    <w:rsid w:val="005D19E7"/>
    <w:rsid w:val="005D1B54"/>
    <w:rsid w:val="005D1B82"/>
    <w:rsid w:val="005D2588"/>
    <w:rsid w:val="005D2B2B"/>
    <w:rsid w:val="005D32A8"/>
    <w:rsid w:val="005D34A9"/>
    <w:rsid w:val="005D3FD6"/>
    <w:rsid w:val="005D412D"/>
    <w:rsid w:val="005D42E2"/>
    <w:rsid w:val="005D47EB"/>
    <w:rsid w:val="005D4C8F"/>
    <w:rsid w:val="005D4CFB"/>
    <w:rsid w:val="005D4D7A"/>
    <w:rsid w:val="005D4E7E"/>
    <w:rsid w:val="005D5930"/>
    <w:rsid w:val="005D6240"/>
    <w:rsid w:val="005D6827"/>
    <w:rsid w:val="005D68F4"/>
    <w:rsid w:val="005D74F3"/>
    <w:rsid w:val="005D7524"/>
    <w:rsid w:val="005D7C6D"/>
    <w:rsid w:val="005E0BF7"/>
    <w:rsid w:val="005E0FE0"/>
    <w:rsid w:val="005E102E"/>
    <w:rsid w:val="005E12B6"/>
    <w:rsid w:val="005E1358"/>
    <w:rsid w:val="005E13F2"/>
    <w:rsid w:val="005E156B"/>
    <w:rsid w:val="005E1DEC"/>
    <w:rsid w:val="005E2138"/>
    <w:rsid w:val="005E22A8"/>
    <w:rsid w:val="005E3184"/>
    <w:rsid w:val="005E3F70"/>
    <w:rsid w:val="005E4699"/>
    <w:rsid w:val="005E5211"/>
    <w:rsid w:val="005E5292"/>
    <w:rsid w:val="005E5612"/>
    <w:rsid w:val="005E5BEA"/>
    <w:rsid w:val="005E5C31"/>
    <w:rsid w:val="005E5ED5"/>
    <w:rsid w:val="005E76FE"/>
    <w:rsid w:val="005F003C"/>
    <w:rsid w:val="005F016B"/>
    <w:rsid w:val="005F030B"/>
    <w:rsid w:val="005F0C7F"/>
    <w:rsid w:val="005F0CEC"/>
    <w:rsid w:val="005F0E48"/>
    <w:rsid w:val="005F0EA9"/>
    <w:rsid w:val="005F1424"/>
    <w:rsid w:val="005F1A5A"/>
    <w:rsid w:val="005F1F28"/>
    <w:rsid w:val="005F1F95"/>
    <w:rsid w:val="005F2035"/>
    <w:rsid w:val="005F256F"/>
    <w:rsid w:val="005F2E4F"/>
    <w:rsid w:val="005F3485"/>
    <w:rsid w:val="005F3533"/>
    <w:rsid w:val="005F3671"/>
    <w:rsid w:val="005F40B3"/>
    <w:rsid w:val="005F46F8"/>
    <w:rsid w:val="005F49B0"/>
    <w:rsid w:val="005F4AC6"/>
    <w:rsid w:val="005F4D36"/>
    <w:rsid w:val="005F4EA2"/>
    <w:rsid w:val="005F5076"/>
    <w:rsid w:val="005F58F5"/>
    <w:rsid w:val="005F5EFE"/>
    <w:rsid w:val="005F6380"/>
    <w:rsid w:val="005F641A"/>
    <w:rsid w:val="005F6CFC"/>
    <w:rsid w:val="005F70BA"/>
    <w:rsid w:val="005F7A5E"/>
    <w:rsid w:val="005F7D11"/>
    <w:rsid w:val="00600BAA"/>
    <w:rsid w:val="00600BAB"/>
    <w:rsid w:val="00601136"/>
    <w:rsid w:val="0060130C"/>
    <w:rsid w:val="00601882"/>
    <w:rsid w:val="0060189A"/>
    <w:rsid w:val="00601E13"/>
    <w:rsid w:val="0060303F"/>
    <w:rsid w:val="0060349F"/>
    <w:rsid w:val="00603B01"/>
    <w:rsid w:val="00603CDE"/>
    <w:rsid w:val="0060410E"/>
    <w:rsid w:val="0060453C"/>
    <w:rsid w:val="0060479F"/>
    <w:rsid w:val="00604DEA"/>
    <w:rsid w:val="006053EB"/>
    <w:rsid w:val="00605E4D"/>
    <w:rsid w:val="006060EC"/>
    <w:rsid w:val="0060617D"/>
    <w:rsid w:val="006061F3"/>
    <w:rsid w:val="006066EE"/>
    <w:rsid w:val="006067F2"/>
    <w:rsid w:val="00606A81"/>
    <w:rsid w:val="00606AE4"/>
    <w:rsid w:val="00606E8F"/>
    <w:rsid w:val="0060700E"/>
    <w:rsid w:val="0060755A"/>
    <w:rsid w:val="0060779C"/>
    <w:rsid w:val="00607C57"/>
    <w:rsid w:val="00610427"/>
    <w:rsid w:val="006105E9"/>
    <w:rsid w:val="006109E8"/>
    <w:rsid w:val="00610EFF"/>
    <w:rsid w:val="00611433"/>
    <w:rsid w:val="0061160D"/>
    <w:rsid w:val="00611C27"/>
    <w:rsid w:val="006125FF"/>
    <w:rsid w:val="006126A9"/>
    <w:rsid w:val="00612720"/>
    <w:rsid w:val="00612BBB"/>
    <w:rsid w:val="00612C57"/>
    <w:rsid w:val="00613348"/>
    <w:rsid w:val="00613886"/>
    <w:rsid w:val="00614045"/>
    <w:rsid w:val="006145BA"/>
    <w:rsid w:val="00614A07"/>
    <w:rsid w:val="00614A81"/>
    <w:rsid w:val="00615864"/>
    <w:rsid w:val="006165C9"/>
    <w:rsid w:val="00620614"/>
    <w:rsid w:val="00620617"/>
    <w:rsid w:val="00620DCD"/>
    <w:rsid w:val="00621115"/>
    <w:rsid w:val="006214F5"/>
    <w:rsid w:val="006217E3"/>
    <w:rsid w:val="00622AF3"/>
    <w:rsid w:val="00622B42"/>
    <w:rsid w:val="00622D4A"/>
    <w:rsid w:val="00623DA3"/>
    <w:rsid w:val="006245C9"/>
    <w:rsid w:val="006246CF"/>
    <w:rsid w:val="00624972"/>
    <w:rsid w:val="00624D62"/>
    <w:rsid w:val="006253D4"/>
    <w:rsid w:val="00626210"/>
    <w:rsid w:val="006267C1"/>
    <w:rsid w:val="00627D4C"/>
    <w:rsid w:val="006302E5"/>
    <w:rsid w:val="0063064B"/>
    <w:rsid w:val="00630A9C"/>
    <w:rsid w:val="00630BCB"/>
    <w:rsid w:val="00631053"/>
    <w:rsid w:val="00631576"/>
    <w:rsid w:val="00631672"/>
    <w:rsid w:val="006324A3"/>
    <w:rsid w:val="00632DEE"/>
    <w:rsid w:val="00634A4A"/>
    <w:rsid w:val="0063570E"/>
    <w:rsid w:val="00635E34"/>
    <w:rsid w:val="00635F7E"/>
    <w:rsid w:val="006363DC"/>
    <w:rsid w:val="00636508"/>
    <w:rsid w:val="00636784"/>
    <w:rsid w:val="0063685D"/>
    <w:rsid w:val="00636997"/>
    <w:rsid w:val="00636EFE"/>
    <w:rsid w:val="00637162"/>
    <w:rsid w:val="00637479"/>
    <w:rsid w:val="00637C7B"/>
    <w:rsid w:val="00637FFC"/>
    <w:rsid w:val="00640838"/>
    <w:rsid w:val="00640D58"/>
    <w:rsid w:val="00640EDC"/>
    <w:rsid w:val="00640F35"/>
    <w:rsid w:val="0064224D"/>
    <w:rsid w:val="00642683"/>
    <w:rsid w:val="00642768"/>
    <w:rsid w:val="006433CE"/>
    <w:rsid w:val="00643F4E"/>
    <w:rsid w:val="0064458C"/>
    <w:rsid w:val="00644F39"/>
    <w:rsid w:val="00644FCD"/>
    <w:rsid w:val="0064548C"/>
    <w:rsid w:val="00645BC0"/>
    <w:rsid w:val="00645C74"/>
    <w:rsid w:val="00645CB9"/>
    <w:rsid w:val="00645D5F"/>
    <w:rsid w:val="0064638D"/>
    <w:rsid w:val="00647281"/>
    <w:rsid w:val="006472D5"/>
    <w:rsid w:val="00647379"/>
    <w:rsid w:val="00647510"/>
    <w:rsid w:val="00647ADD"/>
    <w:rsid w:val="00647CB0"/>
    <w:rsid w:val="00647D2A"/>
    <w:rsid w:val="006505A9"/>
    <w:rsid w:val="00650AE8"/>
    <w:rsid w:val="00650B4B"/>
    <w:rsid w:val="00650BFF"/>
    <w:rsid w:val="00651A03"/>
    <w:rsid w:val="00651B73"/>
    <w:rsid w:val="006522F8"/>
    <w:rsid w:val="006527DB"/>
    <w:rsid w:val="00652828"/>
    <w:rsid w:val="00652A12"/>
    <w:rsid w:val="00652A24"/>
    <w:rsid w:val="006530A9"/>
    <w:rsid w:val="00653221"/>
    <w:rsid w:val="00653319"/>
    <w:rsid w:val="006535D6"/>
    <w:rsid w:val="006546E6"/>
    <w:rsid w:val="00654904"/>
    <w:rsid w:val="00654D93"/>
    <w:rsid w:val="006558C6"/>
    <w:rsid w:val="00655970"/>
    <w:rsid w:val="006559E8"/>
    <w:rsid w:val="00655C39"/>
    <w:rsid w:val="00655C9E"/>
    <w:rsid w:val="00655F01"/>
    <w:rsid w:val="00656054"/>
    <w:rsid w:val="00656496"/>
    <w:rsid w:val="00656892"/>
    <w:rsid w:val="00656B27"/>
    <w:rsid w:val="00656EEC"/>
    <w:rsid w:val="00657931"/>
    <w:rsid w:val="00660209"/>
    <w:rsid w:val="00660479"/>
    <w:rsid w:val="00660D33"/>
    <w:rsid w:val="0066174B"/>
    <w:rsid w:val="006621F9"/>
    <w:rsid w:val="00662518"/>
    <w:rsid w:val="0066260A"/>
    <w:rsid w:val="00662CC1"/>
    <w:rsid w:val="00662E78"/>
    <w:rsid w:val="00662FBC"/>
    <w:rsid w:val="00663288"/>
    <w:rsid w:val="0066341C"/>
    <w:rsid w:val="00664127"/>
    <w:rsid w:val="0066446C"/>
    <w:rsid w:val="0066455F"/>
    <w:rsid w:val="006647EE"/>
    <w:rsid w:val="00664843"/>
    <w:rsid w:val="00664D02"/>
    <w:rsid w:val="00664DEE"/>
    <w:rsid w:val="00664FD3"/>
    <w:rsid w:val="00665242"/>
    <w:rsid w:val="006659D3"/>
    <w:rsid w:val="00665E4E"/>
    <w:rsid w:val="00665F2D"/>
    <w:rsid w:val="00666493"/>
    <w:rsid w:val="0066667C"/>
    <w:rsid w:val="00666B77"/>
    <w:rsid w:val="00667225"/>
    <w:rsid w:val="0066728B"/>
    <w:rsid w:val="006676FD"/>
    <w:rsid w:val="00667843"/>
    <w:rsid w:val="00667D9F"/>
    <w:rsid w:val="0067065A"/>
    <w:rsid w:val="0067091C"/>
    <w:rsid w:val="00670FC2"/>
    <w:rsid w:val="006716C5"/>
    <w:rsid w:val="006716DA"/>
    <w:rsid w:val="006717C9"/>
    <w:rsid w:val="00671C7D"/>
    <w:rsid w:val="0067231B"/>
    <w:rsid w:val="00672557"/>
    <w:rsid w:val="00672B15"/>
    <w:rsid w:val="00672D06"/>
    <w:rsid w:val="0067307F"/>
    <w:rsid w:val="00673241"/>
    <w:rsid w:val="00673D77"/>
    <w:rsid w:val="00673EE6"/>
    <w:rsid w:val="006743EE"/>
    <w:rsid w:val="00674428"/>
    <w:rsid w:val="00674AC2"/>
    <w:rsid w:val="00674E3D"/>
    <w:rsid w:val="00674F00"/>
    <w:rsid w:val="006753C1"/>
    <w:rsid w:val="0067652E"/>
    <w:rsid w:val="0067672E"/>
    <w:rsid w:val="00676C9E"/>
    <w:rsid w:val="00676EFD"/>
    <w:rsid w:val="0067708D"/>
    <w:rsid w:val="00677233"/>
    <w:rsid w:val="006774C7"/>
    <w:rsid w:val="00677A64"/>
    <w:rsid w:val="00680428"/>
    <w:rsid w:val="00680D5E"/>
    <w:rsid w:val="0068152F"/>
    <w:rsid w:val="00681755"/>
    <w:rsid w:val="00681776"/>
    <w:rsid w:val="00682413"/>
    <w:rsid w:val="00682A70"/>
    <w:rsid w:val="00683078"/>
    <w:rsid w:val="00683194"/>
    <w:rsid w:val="0068338E"/>
    <w:rsid w:val="006833D0"/>
    <w:rsid w:val="006835F8"/>
    <w:rsid w:val="006836FD"/>
    <w:rsid w:val="006837F3"/>
    <w:rsid w:val="00683905"/>
    <w:rsid w:val="00683F3C"/>
    <w:rsid w:val="006843D3"/>
    <w:rsid w:val="00684B5C"/>
    <w:rsid w:val="00684EBA"/>
    <w:rsid w:val="00685613"/>
    <w:rsid w:val="0068659A"/>
    <w:rsid w:val="006867BE"/>
    <w:rsid w:val="00687CA0"/>
    <w:rsid w:val="00687CB1"/>
    <w:rsid w:val="00687E85"/>
    <w:rsid w:val="00687FDC"/>
    <w:rsid w:val="0069014D"/>
    <w:rsid w:val="00690806"/>
    <w:rsid w:val="006912C6"/>
    <w:rsid w:val="0069135B"/>
    <w:rsid w:val="006915E7"/>
    <w:rsid w:val="00691774"/>
    <w:rsid w:val="006922CA"/>
    <w:rsid w:val="00692978"/>
    <w:rsid w:val="00692CF6"/>
    <w:rsid w:val="00692D01"/>
    <w:rsid w:val="00692D7E"/>
    <w:rsid w:val="00693062"/>
    <w:rsid w:val="0069324F"/>
    <w:rsid w:val="006933C6"/>
    <w:rsid w:val="006935BD"/>
    <w:rsid w:val="006935D5"/>
    <w:rsid w:val="006938C0"/>
    <w:rsid w:val="006938E8"/>
    <w:rsid w:val="00693EEC"/>
    <w:rsid w:val="0069403F"/>
    <w:rsid w:val="006944D5"/>
    <w:rsid w:val="006949E6"/>
    <w:rsid w:val="00694D61"/>
    <w:rsid w:val="00694F3A"/>
    <w:rsid w:val="00695683"/>
    <w:rsid w:val="006957FE"/>
    <w:rsid w:val="00695B23"/>
    <w:rsid w:val="00696521"/>
    <w:rsid w:val="00696624"/>
    <w:rsid w:val="00696EF1"/>
    <w:rsid w:val="00697D93"/>
    <w:rsid w:val="00697EFB"/>
    <w:rsid w:val="006A0228"/>
    <w:rsid w:val="006A05E1"/>
    <w:rsid w:val="006A09A4"/>
    <w:rsid w:val="006A09E2"/>
    <w:rsid w:val="006A0F29"/>
    <w:rsid w:val="006A1C7D"/>
    <w:rsid w:val="006A332C"/>
    <w:rsid w:val="006A3A3E"/>
    <w:rsid w:val="006A3BB6"/>
    <w:rsid w:val="006A455A"/>
    <w:rsid w:val="006A4D59"/>
    <w:rsid w:val="006A4E6F"/>
    <w:rsid w:val="006A57F2"/>
    <w:rsid w:val="006A5A05"/>
    <w:rsid w:val="006A5F7B"/>
    <w:rsid w:val="006A6B7C"/>
    <w:rsid w:val="006A6C70"/>
    <w:rsid w:val="006A77F1"/>
    <w:rsid w:val="006A79FC"/>
    <w:rsid w:val="006A7BB5"/>
    <w:rsid w:val="006A7DC0"/>
    <w:rsid w:val="006A7E5D"/>
    <w:rsid w:val="006B0175"/>
    <w:rsid w:val="006B02BF"/>
    <w:rsid w:val="006B14B5"/>
    <w:rsid w:val="006B1571"/>
    <w:rsid w:val="006B17A2"/>
    <w:rsid w:val="006B1AA0"/>
    <w:rsid w:val="006B226C"/>
    <w:rsid w:val="006B2DB4"/>
    <w:rsid w:val="006B3255"/>
    <w:rsid w:val="006B3B71"/>
    <w:rsid w:val="006B3DC9"/>
    <w:rsid w:val="006B4C05"/>
    <w:rsid w:val="006B52D1"/>
    <w:rsid w:val="006B5482"/>
    <w:rsid w:val="006B57BE"/>
    <w:rsid w:val="006B59AD"/>
    <w:rsid w:val="006B5F9C"/>
    <w:rsid w:val="006B64D3"/>
    <w:rsid w:val="006B6745"/>
    <w:rsid w:val="006B6834"/>
    <w:rsid w:val="006B6BF1"/>
    <w:rsid w:val="006B6CF3"/>
    <w:rsid w:val="006B7199"/>
    <w:rsid w:val="006B727E"/>
    <w:rsid w:val="006B7319"/>
    <w:rsid w:val="006B78F6"/>
    <w:rsid w:val="006B7B36"/>
    <w:rsid w:val="006B7C1E"/>
    <w:rsid w:val="006B7D31"/>
    <w:rsid w:val="006C0685"/>
    <w:rsid w:val="006C0688"/>
    <w:rsid w:val="006C0C28"/>
    <w:rsid w:val="006C100E"/>
    <w:rsid w:val="006C1469"/>
    <w:rsid w:val="006C1943"/>
    <w:rsid w:val="006C1AE7"/>
    <w:rsid w:val="006C1AFF"/>
    <w:rsid w:val="006C1CC2"/>
    <w:rsid w:val="006C1CDE"/>
    <w:rsid w:val="006C1FE4"/>
    <w:rsid w:val="006C233C"/>
    <w:rsid w:val="006C264A"/>
    <w:rsid w:val="006C2773"/>
    <w:rsid w:val="006C2851"/>
    <w:rsid w:val="006C289D"/>
    <w:rsid w:val="006C2EE2"/>
    <w:rsid w:val="006C3261"/>
    <w:rsid w:val="006C3AAB"/>
    <w:rsid w:val="006C3BEB"/>
    <w:rsid w:val="006C41EE"/>
    <w:rsid w:val="006C4558"/>
    <w:rsid w:val="006C4D74"/>
    <w:rsid w:val="006C5043"/>
    <w:rsid w:val="006C5A69"/>
    <w:rsid w:val="006C5C56"/>
    <w:rsid w:val="006C615F"/>
    <w:rsid w:val="006C6F18"/>
    <w:rsid w:val="006C7A1B"/>
    <w:rsid w:val="006C7B09"/>
    <w:rsid w:val="006C7F09"/>
    <w:rsid w:val="006D00DF"/>
    <w:rsid w:val="006D032C"/>
    <w:rsid w:val="006D048D"/>
    <w:rsid w:val="006D0CA1"/>
    <w:rsid w:val="006D0CB4"/>
    <w:rsid w:val="006D0CB7"/>
    <w:rsid w:val="006D0D19"/>
    <w:rsid w:val="006D0DA3"/>
    <w:rsid w:val="006D0EBF"/>
    <w:rsid w:val="006D187C"/>
    <w:rsid w:val="006D1D0A"/>
    <w:rsid w:val="006D29FA"/>
    <w:rsid w:val="006D2C8D"/>
    <w:rsid w:val="006D329D"/>
    <w:rsid w:val="006D3890"/>
    <w:rsid w:val="006D4218"/>
    <w:rsid w:val="006D4AED"/>
    <w:rsid w:val="006D4CC2"/>
    <w:rsid w:val="006D5B07"/>
    <w:rsid w:val="006D5B3C"/>
    <w:rsid w:val="006D625A"/>
    <w:rsid w:val="006D666D"/>
    <w:rsid w:val="006D6E71"/>
    <w:rsid w:val="006D6FD1"/>
    <w:rsid w:val="006D741D"/>
    <w:rsid w:val="006D7438"/>
    <w:rsid w:val="006D794E"/>
    <w:rsid w:val="006D79AA"/>
    <w:rsid w:val="006D7D13"/>
    <w:rsid w:val="006E04D5"/>
    <w:rsid w:val="006E0638"/>
    <w:rsid w:val="006E097D"/>
    <w:rsid w:val="006E0B2F"/>
    <w:rsid w:val="006E0F38"/>
    <w:rsid w:val="006E105D"/>
    <w:rsid w:val="006E145A"/>
    <w:rsid w:val="006E176A"/>
    <w:rsid w:val="006E1935"/>
    <w:rsid w:val="006E1CBE"/>
    <w:rsid w:val="006E1E6C"/>
    <w:rsid w:val="006E209D"/>
    <w:rsid w:val="006E2779"/>
    <w:rsid w:val="006E3019"/>
    <w:rsid w:val="006E3EBC"/>
    <w:rsid w:val="006E4151"/>
    <w:rsid w:val="006E4328"/>
    <w:rsid w:val="006E44AA"/>
    <w:rsid w:val="006E47E3"/>
    <w:rsid w:val="006E4A5F"/>
    <w:rsid w:val="006E4BA7"/>
    <w:rsid w:val="006E5665"/>
    <w:rsid w:val="006E56B3"/>
    <w:rsid w:val="006E56E0"/>
    <w:rsid w:val="006E57A5"/>
    <w:rsid w:val="006E59CB"/>
    <w:rsid w:val="006E5A91"/>
    <w:rsid w:val="006E5DC1"/>
    <w:rsid w:val="006E5FD6"/>
    <w:rsid w:val="006E6169"/>
    <w:rsid w:val="006E63CE"/>
    <w:rsid w:val="006E6817"/>
    <w:rsid w:val="006E6AE4"/>
    <w:rsid w:val="006E6D42"/>
    <w:rsid w:val="006E73D3"/>
    <w:rsid w:val="006E7548"/>
    <w:rsid w:val="006E7A19"/>
    <w:rsid w:val="006F07C6"/>
    <w:rsid w:val="006F0E5B"/>
    <w:rsid w:val="006F100C"/>
    <w:rsid w:val="006F13C8"/>
    <w:rsid w:val="006F173C"/>
    <w:rsid w:val="006F1841"/>
    <w:rsid w:val="006F1DE0"/>
    <w:rsid w:val="006F249F"/>
    <w:rsid w:val="006F2759"/>
    <w:rsid w:val="006F32F0"/>
    <w:rsid w:val="006F36B1"/>
    <w:rsid w:val="006F3882"/>
    <w:rsid w:val="006F3D59"/>
    <w:rsid w:val="006F3F70"/>
    <w:rsid w:val="006F459A"/>
    <w:rsid w:val="006F4963"/>
    <w:rsid w:val="006F51DA"/>
    <w:rsid w:val="006F533E"/>
    <w:rsid w:val="006F59CE"/>
    <w:rsid w:val="006F6762"/>
    <w:rsid w:val="006F6AF2"/>
    <w:rsid w:val="006F6AFC"/>
    <w:rsid w:val="006F6CC5"/>
    <w:rsid w:val="006F6D9A"/>
    <w:rsid w:val="006F76AC"/>
    <w:rsid w:val="007006ED"/>
    <w:rsid w:val="007013B6"/>
    <w:rsid w:val="007018A0"/>
    <w:rsid w:val="00701A56"/>
    <w:rsid w:val="0070263B"/>
    <w:rsid w:val="007029F3"/>
    <w:rsid w:val="00702F7F"/>
    <w:rsid w:val="00703A8F"/>
    <w:rsid w:val="00703DFE"/>
    <w:rsid w:val="007042A4"/>
    <w:rsid w:val="007044E6"/>
    <w:rsid w:val="00704527"/>
    <w:rsid w:val="0070458C"/>
    <w:rsid w:val="007048C8"/>
    <w:rsid w:val="00704C38"/>
    <w:rsid w:val="00705344"/>
    <w:rsid w:val="0070560F"/>
    <w:rsid w:val="00705ABB"/>
    <w:rsid w:val="00706A19"/>
    <w:rsid w:val="00706FC7"/>
    <w:rsid w:val="007073E0"/>
    <w:rsid w:val="0071038A"/>
    <w:rsid w:val="00711292"/>
    <w:rsid w:val="00711D11"/>
    <w:rsid w:val="00711E21"/>
    <w:rsid w:val="00711E4E"/>
    <w:rsid w:val="007125B1"/>
    <w:rsid w:val="0071268F"/>
    <w:rsid w:val="007129E6"/>
    <w:rsid w:val="00712B72"/>
    <w:rsid w:val="0071300B"/>
    <w:rsid w:val="00713851"/>
    <w:rsid w:val="007138D7"/>
    <w:rsid w:val="00713982"/>
    <w:rsid w:val="00713BA5"/>
    <w:rsid w:val="00713BCB"/>
    <w:rsid w:val="00714193"/>
    <w:rsid w:val="007144AD"/>
    <w:rsid w:val="007148C6"/>
    <w:rsid w:val="00714CD5"/>
    <w:rsid w:val="00714FC4"/>
    <w:rsid w:val="00715402"/>
    <w:rsid w:val="0071588F"/>
    <w:rsid w:val="00715999"/>
    <w:rsid w:val="0071599D"/>
    <w:rsid w:val="00715B7E"/>
    <w:rsid w:val="00716419"/>
    <w:rsid w:val="0071645C"/>
    <w:rsid w:val="0071673D"/>
    <w:rsid w:val="007176A6"/>
    <w:rsid w:val="007177C5"/>
    <w:rsid w:val="00717A3A"/>
    <w:rsid w:val="00717B72"/>
    <w:rsid w:val="00717D4D"/>
    <w:rsid w:val="00717DD3"/>
    <w:rsid w:val="00717E96"/>
    <w:rsid w:val="007201ED"/>
    <w:rsid w:val="0072094F"/>
    <w:rsid w:val="00720A6C"/>
    <w:rsid w:val="00720C62"/>
    <w:rsid w:val="00720D42"/>
    <w:rsid w:val="00720D77"/>
    <w:rsid w:val="0072118B"/>
    <w:rsid w:val="00721324"/>
    <w:rsid w:val="0072137A"/>
    <w:rsid w:val="00721A37"/>
    <w:rsid w:val="00721B07"/>
    <w:rsid w:val="00721B11"/>
    <w:rsid w:val="00721B55"/>
    <w:rsid w:val="00721BD5"/>
    <w:rsid w:val="00721DE8"/>
    <w:rsid w:val="007222CC"/>
    <w:rsid w:val="00722E50"/>
    <w:rsid w:val="007232B1"/>
    <w:rsid w:val="00723412"/>
    <w:rsid w:val="00723693"/>
    <w:rsid w:val="00723EA4"/>
    <w:rsid w:val="007243A1"/>
    <w:rsid w:val="00724875"/>
    <w:rsid w:val="00724BE1"/>
    <w:rsid w:val="0072534A"/>
    <w:rsid w:val="00725B4D"/>
    <w:rsid w:val="00725CF0"/>
    <w:rsid w:val="0072618F"/>
    <w:rsid w:val="007269E7"/>
    <w:rsid w:val="00726BDC"/>
    <w:rsid w:val="00727D00"/>
    <w:rsid w:val="0073003E"/>
    <w:rsid w:val="00730108"/>
    <w:rsid w:val="00730157"/>
    <w:rsid w:val="0073020E"/>
    <w:rsid w:val="00730832"/>
    <w:rsid w:val="00730C99"/>
    <w:rsid w:val="00731333"/>
    <w:rsid w:val="007313FF"/>
    <w:rsid w:val="0073149E"/>
    <w:rsid w:val="007331ED"/>
    <w:rsid w:val="007338D6"/>
    <w:rsid w:val="00733973"/>
    <w:rsid w:val="00734061"/>
    <w:rsid w:val="007346FD"/>
    <w:rsid w:val="00734A94"/>
    <w:rsid w:val="00735066"/>
    <w:rsid w:val="00735D44"/>
    <w:rsid w:val="007360C8"/>
    <w:rsid w:val="0073616A"/>
    <w:rsid w:val="00736848"/>
    <w:rsid w:val="00736A9E"/>
    <w:rsid w:val="00737199"/>
    <w:rsid w:val="0073772D"/>
    <w:rsid w:val="00737AD5"/>
    <w:rsid w:val="00740352"/>
    <w:rsid w:val="007408F1"/>
    <w:rsid w:val="0074094E"/>
    <w:rsid w:val="00740AE4"/>
    <w:rsid w:val="00740BE1"/>
    <w:rsid w:val="0074117A"/>
    <w:rsid w:val="0074143A"/>
    <w:rsid w:val="00741EED"/>
    <w:rsid w:val="00742351"/>
    <w:rsid w:val="00742580"/>
    <w:rsid w:val="00743136"/>
    <w:rsid w:val="00743359"/>
    <w:rsid w:val="0074347E"/>
    <w:rsid w:val="007438AA"/>
    <w:rsid w:val="00743F9C"/>
    <w:rsid w:val="00743FB4"/>
    <w:rsid w:val="0074450C"/>
    <w:rsid w:val="007445CA"/>
    <w:rsid w:val="00744D6A"/>
    <w:rsid w:val="0074576C"/>
    <w:rsid w:val="00746363"/>
    <w:rsid w:val="00746590"/>
    <w:rsid w:val="007466F4"/>
    <w:rsid w:val="00746CC0"/>
    <w:rsid w:val="00747373"/>
    <w:rsid w:val="00747402"/>
    <w:rsid w:val="007476AC"/>
    <w:rsid w:val="007477B9"/>
    <w:rsid w:val="00747935"/>
    <w:rsid w:val="00747CD2"/>
    <w:rsid w:val="0075045A"/>
    <w:rsid w:val="0075051A"/>
    <w:rsid w:val="00750EE3"/>
    <w:rsid w:val="0075159E"/>
    <w:rsid w:val="0075184D"/>
    <w:rsid w:val="007529BD"/>
    <w:rsid w:val="007529D4"/>
    <w:rsid w:val="00752DB5"/>
    <w:rsid w:val="00752F7B"/>
    <w:rsid w:val="00753508"/>
    <w:rsid w:val="007543C0"/>
    <w:rsid w:val="00754B30"/>
    <w:rsid w:val="00754BBE"/>
    <w:rsid w:val="00754C1E"/>
    <w:rsid w:val="00755AF6"/>
    <w:rsid w:val="00755B11"/>
    <w:rsid w:val="00755BDC"/>
    <w:rsid w:val="00756352"/>
    <w:rsid w:val="00757246"/>
    <w:rsid w:val="00757582"/>
    <w:rsid w:val="00757998"/>
    <w:rsid w:val="00757E5F"/>
    <w:rsid w:val="0076064C"/>
    <w:rsid w:val="00760779"/>
    <w:rsid w:val="007607BB"/>
    <w:rsid w:val="0076090F"/>
    <w:rsid w:val="007615FA"/>
    <w:rsid w:val="00761AA5"/>
    <w:rsid w:val="00761C8D"/>
    <w:rsid w:val="00762146"/>
    <w:rsid w:val="00762298"/>
    <w:rsid w:val="007624C0"/>
    <w:rsid w:val="0076267C"/>
    <w:rsid w:val="00762884"/>
    <w:rsid w:val="00763107"/>
    <w:rsid w:val="00763687"/>
    <w:rsid w:val="00763BCC"/>
    <w:rsid w:val="007643C1"/>
    <w:rsid w:val="0076470C"/>
    <w:rsid w:val="0076484E"/>
    <w:rsid w:val="007652C3"/>
    <w:rsid w:val="00765749"/>
    <w:rsid w:val="007669DD"/>
    <w:rsid w:val="00766CD5"/>
    <w:rsid w:val="00766D8D"/>
    <w:rsid w:val="00766DDA"/>
    <w:rsid w:val="00767AA1"/>
    <w:rsid w:val="00767ED7"/>
    <w:rsid w:val="007705CF"/>
    <w:rsid w:val="007708CC"/>
    <w:rsid w:val="0077098A"/>
    <w:rsid w:val="0077200D"/>
    <w:rsid w:val="00772063"/>
    <w:rsid w:val="007727AC"/>
    <w:rsid w:val="007730D3"/>
    <w:rsid w:val="0077338E"/>
    <w:rsid w:val="0077348B"/>
    <w:rsid w:val="0077368E"/>
    <w:rsid w:val="00773AE3"/>
    <w:rsid w:val="00773E71"/>
    <w:rsid w:val="00774162"/>
    <w:rsid w:val="007749C5"/>
    <w:rsid w:val="00775119"/>
    <w:rsid w:val="0077516C"/>
    <w:rsid w:val="00775599"/>
    <w:rsid w:val="00775735"/>
    <w:rsid w:val="00775AAF"/>
    <w:rsid w:val="0077617D"/>
    <w:rsid w:val="0077634C"/>
    <w:rsid w:val="00776413"/>
    <w:rsid w:val="0077641C"/>
    <w:rsid w:val="0077653C"/>
    <w:rsid w:val="00776949"/>
    <w:rsid w:val="00776D08"/>
    <w:rsid w:val="00777023"/>
    <w:rsid w:val="00777288"/>
    <w:rsid w:val="00777E86"/>
    <w:rsid w:val="00780E33"/>
    <w:rsid w:val="00782926"/>
    <w:rsid w:val="00782BDF"/>
    <w:rsid w:val="00782C86"/>
    <w:rsid w:val="00783077"/>
    <w:rsid w:val="00783A17"/>
    <w:rsid w:val="00783C19"/>
    <w:rsid w:val="007842A8"/>
    <w:rsid w:val="0078521B"/>
    <w:rsid w:val="0078546C"/>
    <w:rsid w:val="0078558C"/>
    <w:rsid w:val="00785866"/>
    <w:rsid w:val="0078648F"/>
    <w:rsid w:val="007868F3"/>
    <w:rsid w:val="00786B45"/>
    <w:rsid w:val="00786D75"/>
    <w:rsid w:val="007878A4"/>
    <w:rsid w:val="00790257"/>
    <w:rsid w:val="007907DF"/>
    <w:rsid w:val="007908F4"/>
    <w:rsid w:val="00790A3C"/>
    <w:rsid w:val="00790C09"/>
    <w:rsid w:val="00790C4A"/>
    <w:rsid w:val="00790D0F"/>
    <w:rsid w:val="00790F29"/>
    <w:rsid w:val="007914F8"/>
    <w:rsid w:val="00791581"/>
    <w:rsid w:val="00791587"/>
    <w:rsid w:val="00791C97"/>
    <w:rsid w:val="00791CD1"/>
    <w:rsid w:val="007930B8"/>
    <w:rsid w:val="007932D2"/>
    <w:rsid w:val="007936EF"/>
    <w:rsid w:val="00793A43"/>
    <w:rsid w:val="007941AE"/>
    <w:rsid w:val="00794289"/>
    <w:rsid w:val="00794A44"/>
    <w:rsid w:val="00794B28"/>
    <w:rsid w:val="007954D1"/>
    <w:rsid w:val="00795CF3"/>
    <w:rsid w:val="00795E72"/>
    <w:rsid w:val="00795F6B"/>
    <w:rsid w:val="00795FE7"/>
    <w:rsid w:val="00796235"/>
    <w:rsid w:val="0079633C"/>
    <w:rsid w:val="00796E97"/>
    <w:rsid w:val="00797019"/>
    <w:rsid w:val="00797703"/>
    <w:rsid w:val="007978D9"/>
    <w:rsid w:val="00797A25"/>
    <w:rsid w:val="00797AA6"/>
    <w:rsid w:val="00797F01"/>
    <w:rsid w:val="007A037A"/>
    <w:rsid w:val="007A03E6"/>
    <w:rsid w:val="007A0943"/>
    <w:rsid w:val="007A0ABE"/>
    <w:rsid w:val="007A169A"/>
    <w:rsid w:val="007A1DB3"/>
    <w:rsid w:val="007A23C9"/>
    <w:rsid w:val="007A2B26"/>
    <w:rsid w:val="007A33E2"/>
    <w:rsid w:val="007A4514"/>
    <w:rsid w:val="007A4936"/>
    <w:rsid w:val="007A4940"/>
    <w:rsid w:val="007A4EEB"/>
    <w:rsid w:val="007A5123"/>
    <w:rsid w:val="007A53DB"/>
    <w:rsid w:val="007A5871"/>
    <w:rsid w:val="007A5BC2"/>
    <w:rsid w:val="007A5C15"/>
    <w:rsid w:val="007A6D7C"/>
    <w:rsid w:val="007A6FBB"/>
    <w:rsid w:val="007A71EC"/>
    <w:rsid w:val="007A7D76"/>
    <w:rsid w:val="007B0E07"/>
    <w:rsid w:val="007B13AE"/>
    <w:rsid w:val="007B16D2"/>
    <w:rsid w:val="007B1733"/>
    <w:rsid w:val="007B181B"/>
    <w:rsid w:val="007B1E2F"/>
    <w:rsid w:val="007B20F6"/>
    <w:rsid w:val="007B2255"/>
    <w:rsid w:val="007B2766"/>
    <w:rsid w:val="007B291E"/>
    <w:rsid w:val="007B299C"/>
    <w:rsid w:val="007B29A7"/>
    <w:rsid w:val="007B2CB5"/>
    <w:rsid w:val="007B2DC5"/>
    <w:rsid w:val="007B36D9"/>
    <w:rsid w:val="007B3982"/>
    <w:rsid w:val="007B4605"/>
    <w:rsid w:val="007B4C5C"/>
    <w:rsid w:val="007B52B5"/>
    <w:rsid w:val="007B5428"/>
    <w:rsid w:val="007B5532"/>
    <w:rsid w:val="007B57D4"/>
    <w:rsid w:val="007B6A46"/>
    <w:rsid w:val="007B6CB0"/>
    <w:rsid w:val="007B6FB4"/>
    <w:rsid w:val="007B783B"/>
    <w:rsid w:val="007B7E45"/>
    <w:rsid w:val="007C0677"/>
    <w:rsid w:val="007C161F"/>
    <w:rsid w:val="007C17AB"/>
    <w:rsid w:val="007C1CB3"/>
    <w:rsid w:val="007C27E2"/>
    <w:rsid w:val="007C2821"/>
    <w:rsid w:val="007C30A7"/>
    <w:rsid w:val="007C30E0"/>
    <w:rsid w:val="007C353C"/>
    <w:rsid w:val="007C369B"/>
    <w:rsid w:val="007C372D"/>
    <w:rsid w:val="007C3932"/>
    <w:rsid w:val="007C3ABD"/>
    <w:rsid w:val="007C401A"/>
    <w:rsid w:val="007C43B7"/>
    <w:rsid w:val="007C461B"/>
    <w:rsid w:val="007C4A69"/>
    <w:rsid w:val="007C56ED"/>
    <w:rsid w:val="007C5E61"/>
    <w:rsid w:val="007C62E2"/>
    <w:rsid w:val="007C6BBD"/>
    <w:rsid w:val="007C6CC0"/>
    <w:rsid w:val="007C6EA6"/>
    <w:rsid w:val="007C7131"/>
    <w:rsid w:val="007C7205"/>
    <w:rsid w:val="007C7548"/>
    <w:rsid w:val="007C7717"/>
    <w:rsid w:val="007C7C88"/>
    <w:rsid w:val="007C7CBD"/>
    <w:rsid w:val="007C7E32"/>
    <w:rsid w:val="007D0562"/>
    <w:rsid w:val="007D083D"/>
    <w:rsid w:val="007D087E"/>
    <w:rsid w:val="007D0CC2"/>
    <w:rsid w:val="007D0D71"/>
    <w:rsid w:val="007D160E"/>
    <w:rsid w:val="007D19CE"/>
    <w:rsid w:val="007D2744"/>
    <w:rsid w:val="007D28C2"/>
    <w:rsid w:val="007D28C8"/>
    <w:rsid w:val="007D2BC6"/>
    <w:rsid w:val="007D2C77"/>
    <w:rsid w:val="007D2F33"/>
    <w:rsid w:val="007D3875"/>
    <w:rsid w:val="007D38DB"/>
    <w:rsid w:val="007D3957"/>
    <w:rsid w:val="007D3A05"/>
    <w:rsid w:val="007D47B9"/>
    <w:rsid w:val="007D51D3"/>
    <w:rsid w:val="007D5801"/>
    <w:rsid w:val="007D5D34"/>
    <w:rsid w:val="007D6138"/>
    <w:rsid w:val="007D613B"/>
    <w:rsid w:val="007D67D9"/>
    <w:rsid w:val="007D68F3"/>
    <w:rsid w:val="007D71C0"/>
    <w:rsid w:val="007D71D1"/>
    <w:rsid w:val="007D7B24"/>
    <w:rsid w:val="007E0683"/>
    <w:rsid w:val="007E1713"/>
    <w:rsid w:val="007E17F8"/>
    <w:rsid w:val="007E1AAD"/>
    <w:rsid w:val="007E248A"/>
    <w:rsid w:val="007E265E"/>
    <w:rsid w:val="007E272C"/>
    <w:rsid w:val="007E2917"/>
    <w:rsid w:val="007E3869"/>
    <w:rsid w:val="007E3998"/>
    <w:rsid w:val="007E3B41"/>
    <w:rsid w:val="007E3BCC"/>
    <w:rsid w:val="007E4174"/>
    <w:rsid w:val="007E4A78"/>
    <w:rsid w:val="007E4DD3"/>
    <w:rsid w:val="007E55A2"/>
    <w:rsid w:val="007E5AE0"/>
    <w:rsid w:val="007E5F38"/>
    <w:rsid w:val="007E605B"/>
    <w:rsid w:val="007E68AB"/>
    <w:rsid w:val="007E6B44"/>
    <w:rsid w:val="007E6D46"/>
    <w:rsid w:val="007E6E10"/>
    <w:rsid w:val="007E780C"/>
    <w:rsid w:val="007E7A48"/>
    <w:rsid w:val="007E7BBB"/>
    <w:rsid w:val="007E7F40"/>
    <w:rsid w:val="007F00CF"/>
    <w:rsid w:val="007F01B7"/>
    <w:rsid w:val="007F0527"/>
    <w:rsid w:val="007F0DB4"/>
    <w:rsid w:val="007F1890"/>
    <w:rsid w:val="007F1B2E"/>
    <w:rsid w:val="007F1B31"/>
    <w:rsid w:val="007F248A"/>
    <w:rsid w:val="007F2C32"/>
    <w:rsid w:val="007F2D9A"/>
    <w:rsid w:val="007F34B9"/>
    <w:rsid w:val="007F4B9C"/>
    <w:rsid w:val="007F5050"/>
    <w:rsid w:val="007F5FC8"/>
    <w:rsid w:val="007F60FA"/>
    <w:rsid w:val="007F706A"/>
    <w:rsid w:val="007F768D"/>
    <w:rsid w:val="00800A4A"/>
    <w:rsid w:val="00801136"/>
    <w:rsid w:val="00801964"/>
    <w:rsid w:val="00801BA1"/>
    <w:rsid w:val="00802332"/>
    <w:rsid w:val="008026FE"/>
    <w:rsid w:val="00802BE0"/>
    <w:rsid w:val="008030D9"/>
    <w:rsid w:val="008030E9"/>
    <w:rsid w:val="00803D44"/>
    <w:rsid w:val="00804CBF"/>
    <w:rsid w:val="008051BF"/>
    <w:rsid w:val="008053F7"/>
    <w:rsid w:val="008057B7"/>
    <w:rsid w:val="0080595E"/>
    <w:rsid w:val="008059A0"/>
    <w:rsid w:val="00805E4C"/>
    <w:rsid w:val="008061B4"/>
    <w:rsid w:val="008064FD"/>
    <w:rsid w:val="008065B4"/>
    <w:rsid w:val="008066FD"/>
    <w:rsid w:val="0080708A"/>
    <w:rsid w:val="0080726F"/>
    <w:rsid w:val="00807773"/>
    <w:rsid w:val="008077CC"/>
    <w:rsid w:val="008079B0"/>
    <w:rsid w:val="00810491"/>
    <w:rsid w:val="008106B7"/>
    <w:rsid w:val="00810BF4"/>
    <w:rsid w:val="00810D8B"/>
    <w:rsid w:val="008126B8"/>
    <w:rsid w:val="008128C7"/>
    <w:rsid w:val="00812CD6"/>
    <w:rsid w:val="0081326F"/>
    <w:rsid w:val="008134E5"/>
    <w:rsid w:val="00813622"/>
    <w:rsid w:val="00813B07"/>
    <w:rsid w:val="0081408B"/>
    <w:rsid w:val="008148EF"/>
    <w:rsid w:val="00814A0B"/>
    <w:rsid w:val="00814A24"/>
    <w:rsid w:val="00814A77"/>
    <w:rsid w:val="00814F6D"/>
    <w:rsid w:val="008152F8"/>
    <w:rsid w:val="008159F1"/>
    <w:rsid w:val="00815D1F"/>
    <w:rsid w:val="00815EC5"/>
    <w:rsid w:val="00816381"/>
    <w:rsid w:val="00816781"/>
    <w:rsid w:val="0081691F"/>
    <w:rsid w:val="00816D1C"/>
    <w:rsid w:val="0081708D"/>
    <w:rsid w:val="00817538"/>
    <w:rsid w:val="00817FFE"/>
    <w:rsid w:val="0082001C"/>
    <w:rsid w:val="00820345"/>
    <w:rsid w:val="00820756"/>
    <w:rsid w:val="00821385"/>
    <w:rsid w:val="008213CA"/>
    <w:rsid w:val="00821632"/>
    <w:rsid w:val="008218C5"/>
    <w:rsid w:val="00821A0E"/>
    <w:rsid w:val="00821A6B"/>
    <w:rsid w:val="00821FB8"/>
    <w:rsid w:val="0082217C"/>
    <w:rsid w:val="008226F0"/>
    <w:rsid w:val="00822817"/>
    <w:rsid w:val="00822AE2"/>
    <w:rsid w:val="00822B9E"/>
    <w:rsid w:val="00822FD4"/>
    <w:rsid w:val="00823ACB"/>
    <w:rsid w:val="008249B2"/>
    <w:rsid w:val="00825B1A"/>
    <w:rsid w:val="00825C20"/>
    <w:rsid w:val="00825EEC"/>
    <w:rsid w:val="00826574"/>
    <w:rsid w:val="008270AC"/>
    <w:rsid w:val="0082747C"/>
    <w:rsid w:val="00830730"/>
    <w:rsid w:val="00830C18"/>
    <w:rsid w:val="0083107A"/>
    <w:rsid w:val="008314DA"/>
    <w:rsid w:val="00831767"/>
    <w:rsid w:val="00831D2A"/>
    <w:rsid w:val="00832298"/>
    <w:rsid w:val="008322B1"/>
    <w:rsid w:val="008324D3"/>
    <w:rsid w:val="0083270C"/>
    <w:rsid w:val="00832B62"/>
    <w:rsid w:val="00832B73"/>
    <w:rsid w:val="00832FB6"/>
    <w:rsid w:val="00833A3B"/>
    <w:rsid w:val="00833CBC"/>
    <w:rsid w:val="00833D4F"/>
    <w:rsid w:val="00833EF8"/>
    <w:rsid w:val="008341DD"/>
    <w:rsid w:val="008343ED"/>
    <w:rsid w:val="008345CB"/>
    <w:rsid w:val="0083466D"/>
    <w:rsid w:val="008346A6"/>
    <w:rsid w:val="008348D7"/>
    <w:rsid w:val="0083494D"/>
    <w:rsid w:val="00834C51"/>
    <w:rsid w:val="00834C74"/>
    <w:rsid w:val="00835069"/>
    <w:rsid w:val="008353EF"/>
    <w:rsid w:val="008354CE"/>
    <w:rsid w:val="00835C4E"/>
    <w:rsid w:val="00836D46"/>
    <w:rsid w:val="00836EEB"/>
    <w:rsid w:val="00837225"/>
    <w:rsid w:val="00837A50"/>
    <w:rsid w:val="00837EF5"/>
    <w:rsid w:val="008407D0"/>
    <w:rsid w:val="00840BF3"/>
    <w:rsid w:val="00840C74"/>
    <w:rsid w:val="00840CD5"/>
    <w:rsid w:val="00841739"/>
    <w:rsid w:val="00841964"/>
    <w:rsid w:val="00841A80"/>
    <w:rsid w:val="00841F35"/>
    <w:rsid w:val="00842098"/>
    <w:rsid w:val="00842C79"/>
    <w:rsid w:val="00842F90"/>
    <w:rsid w:val="00843217"/>
    <w:rsid w:val="00843271"/>
    <w:rsid w:val="008433AC"/>
    <w:rsid w:val="008434BF"/>
    <w:rsid w:val="008435A6"/>
    <w:rsid w:val="0084377D"/>
    <w:rsid w:val="00843BE0"/>
    <w:rsid w:val="008444D7"/>
    <w:rsid w:val="00844EC7"/>
    <w:rsid w:val="008450CC"/>
    <w:rsid w:val="008456A0"/>
    <w:rsid w:val="00846394"/>
    <w:rsid w:val="00846A5C"/>
    <w:rsid w:val="00846BC9"/>
    <w:rsid w:val="008473F4"/>
    <w:rsid w:val="0085025F"/>
    <w:rsid w:val="008504C3"/>
    <w:rsid w:val="008506DE"/>
    <w:rsid w:val="00850866"/>
    <w:rsid w:val="008509FB"/>
    <w:rsid w:val="00850ABA"/>
    <w:rsid w:val="0085130F"/>
    <w:rsid w:val="00851548"/>
    <w:rsid w:val="008523EA"/>
    <w:rsid w:val="008525B7"/>
    <w:rsid w:val="008526A8"/>
    <w:rsid w:val="008526BC"/>
    <w:rsid w:val="00852FE6"/>
    <w:rsid w:val="00853FDF"/>
    <w:rsid w:val="008546C0"/>
    <w:rsid w:val="00854913"/>
    <w:rsid w:val="00855BA4"/>
    <w:rsid w:val="0085605A"/>
    <w:rsid w:val="00856578"/>
    <w:rsid w:val="0085665A"/>
    <w:rsid w:val="00856832"/>
    <w:rsid w:val="008568D1"/>
    <w:rsid w:val="00856D22"/>
    <w:rsid w:val="0085780B"/>
    <w:rsid w:val="0085783B"/>
    <w:rsid w:val="00860473"/>
    <w:rsid w:val="00860688"/>
    <w:rsid w:val="008607D5"/>
    <w:rsid w:val="008614D1"/>
    <w:rsid w:val="00861B69"/>
    <w:rsid w:val="00861C79"/>
    <w:rsid w:val="00861D86"/>
    <w:rsid w:val="00861F81"/>
    <w:rsid w:val="00862103"/>
    <w:rsid w:val="00862CAD"/>
    <w:rsid w:val="00862F23"/>
    <w:rsid w:val="008631C8"/>
    <w:rsid w:val="008636A5"/>
    <w:rsid w:val="00864132"/>
    <w:rsid w:val="00864228"/>
    <w:rsid w:val="008645EE"/>
    <w:rsid w:val="00864891"/>
    <w:rsid w:val="00864B24"/>
    <w:rsid w:val="00865236"/>
    <w:rsid w:val="008653CC"/>
    <w:rsid w:val="008656F7"/>
    <w:rsid w:val="0086574A"/>
    <w:rsid w:val="00866063"/>
    <w:rsid w:val="00866262"/>
    <w:rsid w:val="00866325"/>
    <w:rsid w:val="00866541"/>
    <w:rsid w:val="00866AD9"/>
    <w:rsid w:val="00866D12"/>
    <w:rsid w:val="00866DA5"/>
    <w:rsid w:val="00866DB8"/>
    <w:rsid w:val="00866E23"/>
    <w:rsid w:val="00866F4F"/>
    <w:rsid w:val="008676A9"/>
    <w:rsid w:val="008679B7"/>
    <w:rsid w:val="008704D1"/>
    <w:rsid w:val="0087122B"/>
    <w:rsid w:val="008715E0"/>
    <w:rsid w:val="00871785"/>
    <w:rsid w:val="00871930"/>
    <w:rsid w:val="00871C48"/>
    <w:rsid w:val="00871D14"/>
    <w:rsid w:val="00871E6A"/>
    <w:rsid w:val="00871EA7"/>
    <w:rsid w:val="00871F40"/>
    <w:rsid w:val="008723B2"/>
    <w:rsid w:val="00872AD3"/>
    <w:rsid w:val="00872CFB"/>
    <w:rsid w:val="008733DF"/>
    <w:rsid w:val="008738B1"/>
    <w:rsid w:val="00873ABC"/>
    <w:rsid w:val="00873CEE"/>
    <w:rsid w:val="008745B1"/>
    <w:rsid w:val="00874902"/>
    <w:rsid w:val="00874C31"/>
    <w:rsid w:val="008751DE"/>
    <w:rsid w:val="00875394"/>
    <w:rsid w:val="0087552C"/>
    <w:rsid w:val="008757A7"/>
    <w:rsid w:val="008758BC"/>
    <w:rsid w:val="00875FB4"/>
    <w:rsid w:val="00876317"/>
    <w:rsid w:val="008770B9"/>
    <w:rsid w:val="0087729E"/>
    <w:rsid w:val="008774FE"/>
    <w:rsid w:val="00877DBF"/>
    <w:rsid w:val="00880998"/>
    <w:rsid w:val="008811F0"/>
    <w:rsid w:val="00881390"/>
    <w:rsid w:val="00881727"/>
    <w:rsid w:val="008819E8"/>
    <w:rsid w:val="00881D70"/>
    <w:rsid w:val="00881DB7"/>
    <w:rsid w:val="008830D0"/>
    <w:rsid w:val="00883814"/>
    <w:rsid w:val="00883E02"/>
    <w:rsid w:val="00883F5D"/>
    <w:rsid w:val="00883F96"/>
    <w:rsid w:val="008840E6"/>
    <w:rsid w:val="0088436B"/>
    <w:rsid w:val="0088441C"/>
    <w:rsid w:val="00884632"/>
    <w:rsid w:val="00884AA6"/>
    <w:rsid w:val="00884B07"/>
    <w:rsid w:val="00885068"/>
    <w:rsid w:val="008858EE"/>
    <w:rsid w:val="008858FC"/>
    <w:rsid w:val="008859BA"/>
    <w:rsid w:val="00885A63"/>
    <w:rsid w:val="00885B89"/>
    <w:rsid w:val="008861F2"/>
    <w:rsid w:val="00886B69"/>
    <w:rsid w:val="0088728D"/>
    <w:rsid w:val="0088741F"/>
    <w:rsid w:val="00887B20"/>
    <w:rsid w:val="00887DF9"/>
    <w:rsid w:val="008908C6"/>
    <w:rsid w:val="00890EFF"/>
    <w:rsid w:val="00891067"/>
    <w:rsid w:val="008912A2"/>
    <w:rsid w:val="008914E0"/>
    <w:rsid w:val="00892F7D"/>
    <w:rsid w:val="00893021"/>
    <w:rsid w:val="008931CE"/>
    <w:rsid w:val="00893277"/>
    <w:rsid w:val="0089329E"/>
    <w:rsid w:val="008933AA"/>
    <w:rsid w:val="00893637"/>
    <w:rsid w:val="00893894"/>
    <w:rsid w:val="00893DDF"/>
    <w:rsid w:val="0089402F"/>
    <w:rsid w:val="008947CD"/>
    <w:rsid w:val="0089496F"/>
    <w:rsid w:val="00894C45"/>
    <w:rsid w:val="00894C90"/>
    <w:rsid w:val="00894CE5"/>
    <w:rsid w:val="008951E5"/>
    <w:rsid w:val="00895383"/>
    <w:rsid w:val="00895647"/>
    <w:rsid w:val="008957BE"/>
    <w:rsid w:val="00895E2F"/>
    <w:rsid w:val="00895E3E"/>
    <w:rsid w:val="00896114"/>
    <w:rsid w:val="00897002"/>
    <w:rsid w:val="00897205"/>
    <w:rsid w:val="00897320"/>
    <w:rsid w:val="0089757B"/>
    <w:rsid w:val="0089762B"/>
    <w:rsid w:val="008977D8"/>
    <w:rsid w:val="008978A1"/>
    <w:rsid w:val="008A0C42"/>
    <w:rsid w:val="008A0D96"/>
    <w:rsid w:val="008A0DDE"/>
    <w:rsid w:val="008A0F48"/>
    <w:rsid w:val="008A1A9A"/>
    <w:rsid w:val="008A1B49"/>
    <w:rsid w:val="008A1DA2"/>
    <w:rsid w:val="008A1DA5"/>
    <w:rsid w:val="008A1F45"/>
    <w:rsid w:val="008A1FD5"/>
    <w:rsid w:val="008A2159"/>
    <w:rsid w:val="008A2F32"/>
    <w:rsid w:val="008A3177"/>
    <w:rsid w:val="008A358E"/>
    <w:rsid w:val="008A3EFA"/>
    <w:rsid w:val="008A48D6"/>
    <w:rsid w:val="008A4C8A"/>
    <w:rsid w:val="008A4CFE"/>
    <w:rsid w:val="008A50C5"/>
    <w:rsid w:val="008A5450"/>
    <w:rsid w:val="008A5B4E"/>
    <w:rsid w:val="008A5C7C"/>
    <w:rsid w:val="008A5CED"/>
    <w:rsid w:val="008A5D42"/>
    <w:rsid w:val="008A5ECA"/>
    <w:rsid w:val="008A6B82"/>
    <w:rsid w:val="008A6BBE"/>
    <w:rsid w:val="008A6C44"/>
    <w:rsid w:val="008A70C2"/>
    <w:rsid w:val="008A72AD"/>
    <w:rsid w:val="008A75C3"/>
    <w:rsid w:val="008B00FF"/>
    <w:rsid w:val="008B0183"/>
    <w:rsid w:val="008B10E8"/>
    <w:rsid w:val="008B111A"/>
    <w:rsid w:val="008B13B5"/>
    <w:rsid w:val="008B1607"/>
    <w:rsid w:val="008B1A6F"/>
    <w:rsid w:val="008B1E3F"/>
    <w:rsid w:val="008B1F82"/>
    <w:rsid w:val="008B2392"/>
    <w:rsid w:val="008B2A45"/>
    <w:rsid w:val="008B2F2B"/>
    <w:rsid w:val="008B2F8C"/>
    <w:rsid w:val="008B383E"/>
    <w:rsid w:val="008B3A2F"/>
    <w:rsid w:val="008B3BB9"/>
    <w:rsid w:val="008B4087"/>
    <w:rsid w:val="008B5584"/>
    <w:rsid w:val="008B5B32"/>
    <w:rsid w:val="008B5C3A"/>
    <w:rsid w:val="008B65AB"/>
    <w:rsid w:val="008B671B"/>
    <w:rsid w:val="008B6A92"/>
    <w:rsid w:val="008B6B5D"/>
    <w:rsid w:val="008B6C88"/>
    <w:rsid w:val="008B6E8D"/>
    <w:rsid w:val="008B7B30"/>
    <w:rsid w:val="008B7BB1"/>
    <w:rsid w:val="008B7C47"/>
    <w:rsid w:val="008B7D55"/>
    <w:rsid w:val="008B7E9D"/>
    <w:rsid w:val="008C000F"/>
    <w:rsid w:val="008C03FF"/>
    <w:rsid w:val="008C0417"/>
    <w:rsid w:val="008C093C"/>
    <w:rsid w:val="008C0B2E"/>
    <w:rsid w:val="008C0B34"/>
    <w:rsid w:val="008C1B59"/>
    <w:rsid w:val="008C23A4"/>
    <w:rsid w:val="008C25DC"/>
    <w:rsid w:val="008C269F"/>
    <w:rsid w:val="008C2896"/>
    <w:rsid w:val="008C291F"/>
    <w:rsid w:val="008C2920"/>
    <w:rsid w:val="008C2E8C"/>
    <w:rsid w:val="008C3417"/>
    <w:rsid w:val="008C34C6"/>
    <w:rsid w:val="008C3F86"/>
    <w:rsid w:val="008C3FF1"/>
    <w:rsid w:val="008C4319"/>
    <w:rsid w:val="008C483D"/>
    <w:rsid w:val="008C486F"/>
    <w:rsid w:val="008C49DC"/>
    <w:rsid w:val="008C4B39"/>
    <w:rsid w:val="008C4C70"/>
    <w:rsid w:val="008C4D8F"/>
    <w:rsid w:val="008C54C6"/>
    <w:rsid w:val="008C58AE"/>
    <w:rsid w:val="008C59B2"/>
    <w:rsid w:val="008C5E82"/>
    <w:rsid w:val="008C5FE0"/>
    <w:rsid w:val="008C631F"/>
    <w:rsid w:val="008C6990"/>
    <w:rsid w:val="008C69B3"/>
    <w:rsid w:val="008C72F6"/>
    <w:rsid w:val="008C7423"/>
    <w:rsid w:val="008C7695"/>
    <w:rsid w:val="008C775C"/>
    <w:rsid w:val="008C7B6E"/>
    <w:rsid w:val="008D0513"/>
    <w:rsid w:val="008D0EE4"/>
    <w:rsid w:val="008D1B02"/>
    <w:rsid w:val="008D22E9"/>
    <w:rsid w:val="008D2640"/>
    <w:rsid w:val="008D33A7"/>
    <w:rsid w:val="008D350D"/>
    <w:rsid w:val="008D39E4"/>
    <w:rsid w:val="008D4AC8"/>
    <w:rsid w:val="008D5048"/>
    <w:rsid w:val="008D5127"/>
    <w:rsid w:val="008D52B8"/>
    <w:rsid w:val="008D5625"/>
    <w:rsid w:val="008D5736"/>
    <w:rsid w:val="008D5F81"/>
    <w:rsid w:val="008D640E"/>
    <w:rsid w:val="008D676B"/>
    <w:rsid w:val="008D6C4E"/>
    <w:rsid w:val="008D6D60"/>
    <w:rsid w:val="008D70CD"/>
    <w:rsid w:val="008D71DB"/>
    <w:rsid w:val="008D74B3"/>
    <w:rsid w:val="008D7647"/>
    <w:rsid w:val="008E021C"/>
    <w:rsid w:val="008E066C"/>
    <w:rsid w:val="008E0DE3"/>
    <w:rsid w:val="008E14A3"/>
    <w:rsid w:val="008E16DE"/>
    <w:rsid w:val="008E1A0D"/>
    <w:rsid w:val="008E2441"/>
    <w:rsid w:val="008E2A9B"/>
    <w:rsid w:val="008E3AD1"/>
    <w:rsid w:val="008E3CEC"/>
    <w:rsid w:val="008E40DF"/>
    <w:rsid w:val="008E426C"/>
    <w:rsid w:val="008E4345"/>
    <w:rsid w:val="008E469F"/>
    <w:rsid w:val="008E4A31"/>
    <w:rsid w:val="008E4B00"/>
    <w:rsid w:val="008E4CD4"/>
    <w:rsid w:val="008E4DE9"/>
    <w:rsid w:val="008E4DFC"/>
    <w:rsid w:val="008E4F78"/>
    <w:rsid w:val="008E55DF"/>
    <w:rsid w:val="008E562A"/>
    <w:rsid w:val="008E5669"/>
    <w:rsid w:val="008E5702"/>
    <w:rsid w:val="008E593D"/>
    <w:rsid w:val="008E5A7A"/>
    <w:rsid w:val="008E5C9F"/>
    <w:rsid w:val="008E6100"/>
    <w:rsid w:val="008E6466"/>
    <w:rsid w:val="008E6605"/>
    <w:rsid w:val="008E7663"/>
    <w:rsid w:val="008E7833"/>
    <w:rsid w:val="008F0794"/>
    <w:rsid w:val="008F14F5"/>
    <w:rsid w:val="008F1581"/>
    <w:rsid w:val="008F1624"/>
    <w:rsid w:val="008F24D8"/>
    <w:rsid w:val="008F2FB1"/>
    <w:rsid w:val="008F32CD"/>
    <w:rsid w:val="008F35AD"/>
    <w:rsid w:val="008F35F3"/>
    <w:rsid w:val="008F40E6"/>
    <w:rsid w:val="008F4216"/>
    <w:rsid w:val="008F43E6"/>
    <w:rsid w:val="008F4AFD"/>
    <w:rsid w:val="008F4F77"/>
    <w:rsid w:val="008F55C3"/>
    <w:rsid w:val="008F66F2"/>
    <w:rsid w:val="008F67E0"/>
    <w:rsid w:val="008F67ED"/>
    <w:rsid w:val="008F67EF"/>
    <w:rsid w:val="008F6DA6"/>
    <w:rsid w:val="008F732F"/>
    <w:rsid w:val="008F76B5"/>
    <w:rsid w:val="008F7928"/>
    <w:rsid w:val="00901645"/>
    <w:rsid w:val="009018B2"/>
    <w:rsid w:val="00901DAF"/>
    <w:rsid w:val="00902175"/>
    <w:rsid w:val="009025DC"/>
    <w:rsid w:val="0090271D"/>
    <w:rsid w:val="00902B71"/>
    <w:rsid w:val="00902D2A"/>
    <w:rsid w:val="00903344"/>
    <w:rsid w:val="00903651"/>
    <w:rsid w:val="00903C5B"/>
    <w:rsid w:val="00904FE6"/>
    <w:rsid w:val="00906256"/>
    <w:rsid w:val="009065C8"/>
    <w:rsid w:val="00906944"/>
    <w:rsid w:val="009070CB"/>
    <w:rsid w:val="009073E4"/>
    <w:rsid w:val="009073ED"/>
    <w:rsid w:val="009077D1"/>
    <w:rsid w:val="00910555"/>
    <w:rsid w:val="009106BE"/>
    <w:rsid w:val="009108B1"/>
    <w:rsid w:val="00910C56"/>
    <w:rsid w:val="00910FA8"/>
    <w:rsid w:val="0091126A"/>
    <w:rsid w:val="009117C6"/>
    <w:rsid w:val="00911969"/>
    <w:rsid w:val="0091198D"/>
    <w:rsid w:val="00912822"/>
    <w:rsid w:val="00912B68"/>
    <w:rsid w:val="00912ECB"/>
    <w:rsid w:val="00913362"/>
    <w:rsid w:val="00913A00"/>
    <w:rsid w:val="00913DDD"/>
    <w:rsid w:val="0091421E"/>
    <w:rsid w:val="0091487E"/>
    <w:rsid w:val="00914C97"/>
    <w:rsid w:val="00914CB2"/>
    <w:rsid w:val="00914DEB"/>
    <w:rsid w:val="00914FB2"/>
    <w:rsid w:val="009153DA"/>
    <w:rsid w:val="009154A9"/>
    <w:rsid w:val="009159EA"/>
    <w:rsid w:val="00915C56"/>
    <w:rsid w:val="00915C7D"/>
    <w:rsid w:val="00915FEB"/>
    <w:rsid w:val="00916367"/>
    <w:rsid w:val="00916556"/>
    <w:rsid w:val="0091675A"/>
    <w:rsid w:val="00916FED"/>
    <w:rsid w:val="00917146"/>
    <w:rsid w:val="009172BF"/>
    <w:rsid w:val="00917990"/>
    <w:rsid w:val="00917A4D"/>
    <w:rsid w:val="00917BE8"/>
    <w:rsid w:val="00920309"/>
    <w:rsid w:val="009203AC"/>
    <w:rsid w:val="00920941"/>
    <w:rsid w:val="0092104A"/>
    <w:rsid w:val="009218F9"/>
    <w:rsid w:val="00921938"/>
    <w:rsid w:val="00921F8E"/>
    <w:rsid w:val="009222DB"/>
    <w:rsid w:val="0092254D"/>
    <w:rsid w:val="0092259E"/>
    <w:rsid w:val="00922927"/>
    <w:rsid w:val="00922CB8"/>
    <w:rsid w:val="00922EF0"/>
    <w:rsid w:val="0092372D"/>
    <w:rsid w:val="00923D81"/>
    <w:rsid w:val="00924188"/>
    <w:rsid w:val="009244D0"/>
    <w:rsid w:val="00925791"/>
    <w:rsid w:val="00925E97"/>
    <w:rsid w:val="00925F91"/>
    <w:rsid w:val="009261F5"/>
    <w:rsid w:val="00926248"/>
    <w:rsid w:val="009265A8"/>
    <w:rsid w:val="00926606"/>
    <w:rsid w:val="00926621"/>
    <w:rsid w:val="00926738"/>
    <w:rsid w:val="00927A33"/>
    <w:rsid w:val="00930222"/>
    <w:rsid w:val="009303F1"/>
    <w:rsid w:val="00930576"/>
    <w:rsid w:val="00930688"/>
    <w:rsid w:val="009309E6"/>
    <w:rsid w:val="00931AD8"/>
    <w:rsid w:val="009327EF"/>
    <w:rsid w:val="00932818"/>
    <w:rsid w:val="00932D3F"/>
    <w:rsid w:val="00932F02"/>
    <w:rsid w:val="00933C70"/>
    <w:rsid w:val="0093452F"/>
    <w:rsid w:val="00934586"/>
    <w:rsid w:val="00934963"/>
    <w:rsid w:val="00934A1A"/>
    <w:rsid w:val="00934A68"/>
    <w:rsid w:val="009352CA"/>
    <w:rsid w:val="009355B8"/>
    <w:rsid w:val="00935EC1"/>
    <w:rsid w:val="00935FC3"/>
    <w:rsid w:val="009360C7"/>
    <w:rsid w:val="009365D1"/>
    <w:rsid w:val="009366D6"/>
    <w:rsid w:val="009368CA"/>
    <w:rsid w:val="009369E8"/>
    <w:rsid w:val="00936BD0"/>
    <w:rsid w:val="00936F02"/>
    <w:rsid w:val="009373FC"/>
    <w:rsid w:val="0093765B"/>
    <w:rsid w:val="00937EA5"/>
    <w:rsid w:val="009401C1"/>
    <w:rsid w:val="00940234"/>
    <w:rsid w:val="009404A6"/>
    <w:rsid w:val="009404CD"/>
    <w:rsid w:val="009405C3"/>
    <w:rsid w:val="009405DA"/>
    <w:rsid w:val="00940AC2"/>
    <w:rsid w:val="00940ACB"/>
    <w:rsid w:val="00940C08"/>
    <w:rsid w:val="00940E8F"/>
    <w:rsid w:val="00941311"/>
    <w:rsid w:val="00941602"/>
    <w:rsid w:val="00941A80"/>
    <w:rsid w:val="00941CE9"/>
    <w:rsid w:val="00942A94"/>
    <w:rsid w:val="00942B59"/>
    <w:rsid w:val="00943001"/>
    <w:rsid w:val="00943102"/>
    <w:rsid w:val="00943874"/>
    <w:rsid w:val="009439A5"/>
    <w:rsid w:val="00943BE0"/>
    <w:rsid w:val="009441FC"/>
    <w:rsid w:val="00944F5D"/>
    <w:rsid w:val="00945318"/>
    <w:rsid w:val="00945BAD"/>
    <w:rsid w:val="00945CBB"/>
    <w:rsid w:val="00945CF7"/>
    <w:rsid w:val="00945DC9"/>
    <w:rsid w:val="00945DD9"/>
    <w:rsid w:val="00946917"/>
    <w:rsid w:val="00946FA3"/>
    <w:rsid w:val="00946FF4"/>
    <w:rsid w:val="00947368"/>
    <w:rsid w:val="0094755F"/>
    <w:rsid w:val="00950027"/>
    <w:rsid w:val="00950269"/>
    <w:rsid w:val="00950549"/>
    <w:rsid w:val="00950B3E"/>
    <w:rsid w:val="00950B93"/>
    <w:rsid w:val="00950C58"/>
    <w:rsid w:val="00951088"/>
    <w:rsid w:val="00951A19"/>
    <w:rsid w:val="00951D92"/>
    <w:rsid w:val="00951E5A"/>
    <w:rsid w:val="00952066"/>
    <w:rsid w:val="009522E8"/>
    <w:rsid w:val="00952536"/>
    <w:rsid w:val="0095257E"/>
    <w:rsid w:val="009530D8"/>
    <w:rsid w:val="009530ED"/>
    <w:rsid w:val="0095312D"/>
    <w:rsid w:val="00953564"/>
    <w:rsid w:val="00953759"/>
    <w:rsid w:val="009538BE"/>
    <w:rsid w:val="00953C39"/>
    <w:rsid w:val="00953D41"/>
    <w:rsid w:val="00953DDA"/>
    <w:rsid w:val="009541D0"/>
    <w:rsid w:val="0095490A"/>
    <w:rsid w:val="00954A66"/>
    <w:rsid w:val="00955340"/>
    <w:rsid w:val="00955806"/>
    <w:rsid w:val="00955E01"/>
    <w:rsid w:val="009562E0"/>
    <w:rsid w:val="0095662E"/>
    <w:rsid w:val="0095674A"/>
    <w:rsid w:val="00956E0F"/>
    <w:rsid w:val="009571C7"/>
    <w:rsid w:val="00957437"/>
    <w:rsid w:val="0095769D"/>
    <w:rsid w:val="00957729"/>
    <w:rsid w:val="0095794F"/>
    <w:rsid w:val="00957D17"/>
    <w:rsid w:val="00957E2E"/>
    <w:rsid w:val="00960583"/>
    <w:rsid w:val="00960789"/>
    <w:rsid w:val="00961006"/>
    <w:rsid w:val="009610F3"/>
    <w:rsid w:val="00961624"/>
    <w:rsid w:val="00961AC1"/>
    <w:rsid w:val="00961C01"/>
    <w:rsid w:val="00961D70"/>
    <w:rsid w:val="00961DF4"/>
    <w:rsid w:val="0096206D"/>
    <w:rsid w:val="0096239C"/>
    <w:rsid w:val="0096251A"/>
    <w:rsid w:val="009626B1"/>
    <w:rsid w:val="00962BA1"/>
    <w:rsid w:val="0096376A"/>
    <w:rsid w:val="00963B74"/>
    <w:rsid w:val="00963F2A"/>
    <w:rsid w:val="00964144"/>
    <w:rsid w:val="009658E5"/>
    <w:rsid w:val="009668B8"/>
    <w:rsid w:val="00966E65"/>
    <w:rsid w:val="009672BA"/>
    <w:rsid w:val="00967344"/>
    <w:rsid w:val="00967BE2"/>
    <w:rsid w:val="009702CB"/>
    <w:rsid w:val="00970571"/>
    <w:rsid w:val="00971047"/>
    <w:rsid w:val="00971276"/>
    <w:rsid w:val="00971A54"/>
    <w:rsid w:val="00971F4D"/>
    <w:rsid w:val="009721CB"/>
    <w:rsid w:val="009722EE"/>
    <w:rsid w:val="0097279F"/>
    <w:rsid w:val="00973880"/>
    <w:rsid w:val="009739CC"/>
    <w:rsid w:val="0097438B"/>
    <w:rsid w:val="009743B0"/>
    <w:rsid w:val="00975027"/>
    <w:rsid w:val="00975190"/>
    <w:rsid w:val="009752F7"/>
    <w:rsid w:val="00975304"/>
    <w:rsid w:val="009755FE"/>
    <w:rsid w:val="009758B1"/>
    <w:rsid w:val="00975A1C"/>
    <w:rsid w:val="00975EBD"/>
    <w:rsid w:val="009760B5"/>
    <w:rsid w:val="009762A7"/>
    <w:rsid w:val="00976600"/>
    <w:rsid w:val="0097693B"/>
    <w:rsid w:val="00976A63"/>
    <w:rsid w:val="00976CA0"/>
    <w:rsid w:val="009777DF"/>
    <w:rsid w:val="009808A5"/>
    <w:rsid w:val="00980925"/>
    <w:rsid w:val="009812CF"/>
    <w:rsid w:val="00981801"/>
    <w:rsid w:val="00981D98"/>
    <w:rsid w:val="00982DF1"/>
    <w:rsid w:val="009836AE"/>
    <w:rsid w:val="00983915"/>
    <w:rsid w:val="0098431F"/>
    <w:rsid w:val="009843C0"/>
    <w:rsid w:val="009846BF"/>
    <w:rsid w:val="00984921"/>
    <w:rsid w:val="009849F5"/>
    <w:rsid w:val="00985748"/>
    <w:rsid w:val="00985DAF"/>
    <w:rsid w:val="00986670"/>
    <w:rsid w:val="009867DC"/>
    <w:rsid w:val="009867EB"/>
    <w:rsid w:val="009867EC"/>
    <w:rsid w:val="00986AE4"/>
    <w:rsid w:val="00986E51"/>
    <w:rsid w:val="0098729D"/>
    <w:rsid w:val="0098748D"/>
    <w:rsid w:val="00987634"/>
    <w:rsid w:val="00987D0F"/>
    <w:rsid w:val="00987F6B"/>
    <w:rsid w:val="0099079A"/>
    <w:rsid w:val="00990865"/>
    <w:rsid w:val="00990BE0"/>
    <w:rsid w:val="00990CB4"/>
    <w:rsid w:val="00990D03"/>
    <w:rsid w:val="00990E60"/>
    <w:rsid w:val="009915D9"/>
    <w:rsid w:val="00991A42"/>
    <w:rsid w:val="00991B66"/>
    <w:rsid w:val="00991C16"/>
    <w:rsid w:val="00991DD1"/>
    <w:rsid w:val="00992A16"/>
    <w:rsid w:val="00993A39"/>
    <w:rsid w:val="00993F97"/>
    <w:rsid w:val="009941CF"/>
    <w:rsid w:val="00994462"/>
    <w:rsid w:val="0099481C"/>
    <w:rsid w:val="00995918"/>
    <w:rsid w:val="009963E7"/>
    <w:rsid w:val="00996566"/>
    <w:rsid w:val="00996795"/>
    <w:rsid w:val="009967F2"/>
    <w:rsid w:val="0099688C"/>
    <w:rsid w:val="0099691E"/>
    <w:rsid w:val="00997022"/>
    <w:rsid w:val="0099708E"/>
    <w:rsid w:val="00997655"/>
    <w:rsid w:val="00997713"/>
    <w:rsid w:val="009A05E1"/>
    <w:rsid w:val="009A0C0D"/>
    <w:rsid w:val="009A0F48"/>
    <w:rsid w:val="009A118B"/>
    <w:rsid w:val="009A16BE"/>
    <w:rsid w:val="009A1F10"/>
    <w:rsid w:val="009A203B"/>
    <w:rsid w:val="009A204C"/>
    <w:rsid w:val="009A2112"/>
    <w:rsid w:val="009A284B"/>
    <w:rsid w:val="009A2B53"/>
    <w:rsid w:val="009A3270"/>
    <w:rsid w:val="009A342D"/>
    <w:rsid w:val="009A3B2B"/>
    <w:rsid w:val="009A42C0"/>
    <w:rsid w:val="009A45AB"/>
    <w:rsid w:val="009A47AD"/>
    <w:rsid w:val="009A493F"/>
    <w:rsid w:val="009A5177"/>
    <w:rsid w:val="009A51CF"/>
    <w:rsid w:val="009A5AF0"/>
    <w:rsid w:val="009A5DA0"/>
    <w:rsid w:val="009A67BD"/>
    <w:rsid w:val="009A6A70"/>
    <w:rsid w:val="009A6B54"/>
    <w:rsid w:val="009A710A"/>
    <w:rsid w:val="009A71CF"/>
    <w:rsid w:val="009A7CDC"/>
    <w:rsid w:val="009A7DB0"/>
    <w:rsid w:val="009B0293"/>
    <w:rsid w:val="009B09E2"/>
    <w:rsid w:val="009B178D"/>
    <w:rsid w:val="009B17EC"/>
    <w:rsid w:val="009B1999"/>
    <w:rsid w:val="009B28A4"/>
    <w:rsid w:val="009B2BF8"/>
    <w:rsid w:val="009B2C47"/>
    <w:rsid w:val="009B303A"/>
    <w:rsid w:val="009B30CD"/>
    <w:rsid w:val="009B33DA"/>
    <w:rsid w:val="009B35E8"/>
    <w:rsid w:val="009B48F2"/>
    <w:rsid w:val="009B49A9"/>
    <w:rsid w:val="009B5F9F"/>
    <w:rsid w:val="009B632D"/>
    <w:rsid w:val="009B6706"/>
    <w:rsid w:val="009B6934"/>
    <w:rsid w:val="009B6D81"/>
    <w:rsid w:val="009B716F"/>
    <w:rsid w:val="009B78B5"/>
    <w:rsid w:val="009B78BE"/>
    <w:rsid w:val="009B78CC"/>
    <w:rsid w:val="009B7D58"/>
    <w:rsid w:val="009B7E11"/>
    <w:rsid w:val="009B7F73"/>
    <w:rsid w:val="009C00D6"/>
    <w:rsid w:val="009C0655"/>
    <w:rsid w:val="009C08B9"/>
    <w:rsid w:val="009C1038"/>
    <w:rsid w:val="009C1344"/>
    <w:rsid w:val="009C1372"/>
    <w:rsid w:val="009C1D86"/>
    <w:rsid w:val="009C1FD0"/>
    <w:rsid w:val="009C2AC4"/>
    <w:rsid w:val="009C3267"/>
    <w:rsid w:val="009C3A25"/>
    <w:rsid w:val="009C4218"/>
    <w:rsid w:val="009C4765"/>
    <w:rsid w:val="009C48BD"/>
    <w:rsid w:val="009C4C86"/>
    <w:rsid w:val="009C5043"/>
    <w:rsid w:val="009C5637"/>
    <w:rsid w:val="009C5874"/>
    <w:rsid w:val="009C5A3D"/>
    <w:rsid w:val="009C5C66"/>
    <w:rsid w:val="009C5DA1"/>
    <w:rsid w:val="009C602D"/>
    <w:rsid w:val="009C6CD1"/>
    <w:rsid w:val="009C7078"/>
    <w:rsid w:val="009C7134"/>
    <w:rsid w:val="009C7A6A"/>
    <w:rsid w:val="009C7CBC"/>
    <w:rsid w:val="009C7E6D"/>
    <w:rsid w:val="009D17C6"/>
    <w:rsid w:val="009D17F3"/>
    <w:rsid w:val="009D1AAF"/>
    <w:rsid w:val="009D216C"/>
    <w:rsid w:val="009D2287"/>
    <w:rsid w:val="009D2478"/>
    <w:rsid w:val="009D27EC"/>
    <w:rsid w:val="009D28E8"/>
    <w:rsid w:val="009D2B70"/>
    <w:rsid w:val="009D300C"/>
    <w:rsid w:val="009D319C"/>
    <w:rsid w:val="009D39D8"/>
    <w:rsid w:val="009D4074"/>
    <w:rsid w:val="009D456E"/>
    <w:rsid w:val="009D4E8D"/>
    <w:rsid w:val="009D4FFB"/>
    <w:rsid w:val="009D580F"/>
    <w:rsid w:val="009D58EB"/>
    <w:rsid w:val="009D5B54"/>
    <w:rsid w:val="009D66D7"/>
    <w:rsid w:val="009D67E0"/>
    <w:rsid w:val="009D73DB"/>
    <w:rsid w:val="009D7C55"/>
    <w:rsid w:val="009E01A6"/>
    <w:rsid w:val="009E0449"/>
    <w:rsid w:val="009E062C"/>
    <w:rsid w:val="009E0857"/>
    <w:rsid w:val="009E09E1"/>
    <w:rsid w:val="009E1028"/>
    <w:rsid w:val="009E116B"/>
    <w:rsid w:val="009E1579"/>
    <w:rsid w:val="009E17FF"/>
    <w:rsid w:val="009E1C7F"/>
    <w:rsid w:val="009E1CA0"/>
    <w:rsid w:val="009E25EA"/>
    <w:rsid w:val="009E26D7"/>
    <w:rsid w:val="009E2961"/>
    <w:rsid w:val="009E2AFF"/>
    <w:rsid w:val="009E2BB9"/>
    <w:rsid w:val="009E2C08"/>
    <w:rsid w:val="009E2F9E"/>
    <w:rsid w:val="009E360B"/>
    <w:rsid w:val="009E38AB"/>
    <w:rsid w:val="009E4932"/>
    <w:rsid w:val="009E4E95"/>
    <w:rsid w:val="009E4F62"/>
    <w:rsid w:val="009E5004"/>
    <w:rsid w:val="009E5E1A"/>
    <w:rsid w:val="009E5E24"/>
    <w:rsid w:val="009E6894"/>
    <w:rsid w:val="009E6A13"/>
    <w:rsid w:val="009E6B30"/>
    <w:rsid w:val="009E6C3D"/>
    <w:rsid w:val="009F0354"/>
    <w:rsid w:val="009F04F1"/>
    <w:rsid w:val="009F0C65"/>
    <w:rsid w:val="009F139E"/>
    <w:rsid w:val="009F13C1"/>
    <w:rsid w:val="009F1617"/>
    <w:rsid w:val="009F19DD"/>
    <w:rsid w:val="009F1AC5"/>
    <w:rsid w:val="009F2C33"/>
    <w:rsid w:val="009F3181"/>
    <w:rsid w:val="009F3261"/>
    <w:rsid w:val="009F334B"/>
    <w:rsid w:val="009F3645"/>
    <w:rsid w:val="009F3C20"/>
    <w:rsid w:val="009F3EEE"/>
    <w:rsid w:val="009F41B4"/>
    <w:rsid w:val="009F497A"/>
    <w:rsid w:val="009F4B21"/>
    <w:rsid w:val="009F5D5C"/>
    <w:rsid w:val="009F66A0"/>
    <w:rsid w:val="009F6A8E"/>
    <w:rsid w:val="009F6B5E"/>
    <w:rsid w:val="009F760E"/>
    <w:rsid w:val="009F78AE"/>
    <w:rsid w:val="009F7E1C"/>
    <w:rsid w:val="009F7E6A"/>
    <w:rsid w:val="00A00DF9"/>
    <w:rsid w:val="00A0145C"/>
    <w:rsid w:val="00A014DF"/>
    <w:rsid w:val="00A01D7F"/>
    <w:rsid w:val="00A023EE"/>
    <w:rsid w:val="00A02964"/>
    <w:rsid w:val="00A02C23"/>
    <w:rsid w:val="00A02F2B"/>
    <w:rsid w:val="00A030BF"/>
    <w:rsid w:val="00A035BB"/>
    <w:rsid w:val="00A03CFD"/>
    <w:rsid w:val="00A03E47"/>
    <w:rsid w:val="00A049A6"/>
    <w:rsid w:val="00A04B9F"/>
    <w:rsid w:val="00A04D93"/>
    <w:rsid w:val="00A04EBE"/>
    <w:rsid w:val="00A06233"/>
    <w:rsid w:val="00A062AD"/>
    <w:rsid w:val="00A066BC"/>
    <w:rsid w:val="00A06E40"/>
    <w:rsid w:val="00A06E7F"/>
    <w:rsid w:val="00A06F80"/>
    <w:rsid w:val="00A07764"/>
    <w:rsid w:val="00A07835"/>
    <w:rsid w:val="00A07840"/>
    <w:rsid w:val="00A07D0F"/>
    <w:rsid w:val="00A07E51"/>
    <w:rsid w:val="00A10A43"/>
    <w:rsid w:val="00A10D5B"/>
    <w:rsid w:val="00A1107B"/>
    <w:rsid w:val="00A111D1"/>
    <w:rsid w:val="00A11353"/>
    <w:rsid w:val="00A11A69"/>
    <w:rsid w:val="00A11F78"/>
    <w:rsid w:val="00A1221E"/>
    <w:rsid w:val="00A12682"/>
    <w:rsid w:val="00A12703"/>
    <w:rsid w:val="00A128DE"/>
    <w:rsid w:val="00A1298C"/>
    <w:rsid w:val="00A12D4F"/>
    <w:rsid w:val="00A13759"/>
    <w:rsid w:val="00A137F0"/>
    <w:rsid w:val="00A13835"/>
    <w:rsid w:val="00A13EAA"/>
    <w:rsid w:val="00A140CD"/>
    <w:rsid w:val="00A14C21"/>
    <w:rsid w:val="00A156CF"/>
    <w:rsid w:val="00A15722"/>
    <w:rsid w:val="00A15B30"/>
    <w:rsid w:val="00A15EE9"/>
    <w:rsid w:val="00A15F91"/>
    <w:rsid w:val="00A161EB"/>
    <w:rsid w:val="00A1634A"/>
    <w:rsid w:val="00A1639E"/>
    <w:rsid w:val="00A1677B"/>
    <w:rsid w:val="00A16A0F"/>
    <w:rsid w:val="00A16D92"/>
    <w:rsid w:val="00A1708E"/>
    <w:rsid w:val="00A17103"/>
    <w:rsid w:val="00A17234"/>
    <w:rsid w:val="00A1735C"/>
    <w:rsid w:val="00A204AE"/>
    <w:rsid w:val="00A210E0"/>
    <w:rsid w:val="00A21303"/>
    <w:rsid w:val="00A21608"/>
    <w:rsid w:val="00A227E3"/>
    <w:rsid w:val="00A228AD"/>
    <w:rsid w:val="00A22971"/>
    <w:rsid w:val="00A23063"/>
    <w:rsid w:val="00A2372D"/>
    <w:rsid w:val="00A240E9"/>
    <w:rsid w:val="00A24227"/>
    <w:rsid w:val="00A24BBF"/>
    <w:rsid w:val="00A24D6E"/>
    <w:rsid w:val="00A24E18"/>
    <w:rsid w:val="00A24E68"/>
    <w:rsid w:val="00A2525D"/>
    <w:rsid w:val="00A252A6"/>
    <w:rsid w:val="00A25542"/>
    <w:rsid w:val="00A2558A"/>
    <w:rsid w:val="00A25645"/>
    <w:rsid w:val="00A258EC"/>
    <w:rsid w:val="00A25977"/>
    <w:rsid w:val="00A259CA"/>
    <w:rsid w:val="00A25B9B"/>
    <w:rsid w:val="00A25BB8"/>
    <w:rsid w:val="00A26772"/>
    <w:rsid w:val="00A26B0F"/>
    <w:rsid w:val="00A26DDA"/>
    <w:rsid w:val="00A26F9E"/>
    <w:rsid w:val="00A27117"/>
    <w:rsid w:val="00A271AD"/>
    <w:rsid w:val="00A27532"/>
    <w:rsid w:val="00A2765C"/>
    <w:rsid w:val="00A2775E"/>
    <w:rsid w:val="00A27A65"/>
    <w:rsid w:val="00A3023B"/>
    <w:rsid w:val="00A302CF"/>
    <w:rsid w:val="00A302E3"/>
    <w:rsid w:val="00A30894"/>
    <w:rsid w:val="00A312E6"/>
    <w:rsid w:val="00A315A6"/>
    <w:rsid w:val="00A3197D"/>
    <w:rsid w:val="00A32393"/>
    <w:rsid w:val="00A32508"/>
    <w:rsid w:val="00A334DB"/>
    <w:rsid w:val="00A33567"/>
    <w:rsid w:val="00A337F8"/>
    <w:rsid w:val="00A34086"/>
    <w:rsid w:val="00A3410A"/>
    <w:rsid w:val="00A341F9"/>
    <w:rsid w:val="00A34F60"/>
    <w:rsid w:val="00A3559A"/>
    <w:rsid w:val="00A355F1"/>
    <w:rsid w:val="00A358AB"/>
    <w:rsid w:val="00A3602D"/>
    <w:rsid w:val="00A364EF"/>
    <w:rsid w:val="00A36629"/>
    <w:rsid w:val="00A366D4"/>
    <w:rsid w:val="00A3685F"/>
    <w:rsid w:val="00A37662"/>
    <w:rsid w:val="00A37C8F"/>
    <w:rsid w:val="00A404B7"/>
    <w:rsid w:val="00A408AA"/>
    <w:rsid w:val="00A41551"/>
    <w:rsid w:val="00A41E8C"/>
    <w:rsid w:val="00A41F55"/>
    <w:rsid w:val="00A4217B"/>
    <w:rsid w:val="00A42EDB"/>
    <w:rsid w:val="00A438D9"/>
    <w:rsid w:val="00A43C19"/>
    <w:rsid w:val="00A43E87"/>
    <w:rsid w:val="00A441AA"/>
    <w:rsid w:val="00A444CF"/>
    <w:rsid w:val="00A4486A"/>
    <w:rsid w:val="00A44D74"/>
    <w:rsid w:val="00A459FE"/>
    <w:rsid w:val="00A45BA0"/>
    <w:rsid w:val="00A462CA"/>
    <w:rsid w:val="00A4635E"/>
    <w:rsid w:val="00A46C4B"/>
    <w:rsid w:val="00A46CBA"/>
    <w:rsid w:val="00A47671"/>
    <w:rsid w:val="00A477E5"/>
    <w:rsid w:val="00A47CE1"/>
    <w:rsid w:val="00A47FA4"/>
    <w:rsid w:val="00A512D4"/>
    <w:rsid w:val="00A5131F"/>
    <w:rsid w:val="00A519A1"/>
    <w:rsid w:val="00A51B56"/>
    <w:rsid w:val="00A51BFD"/>
    <w:rsid w:val="00A52385"/>
    <w:rsid w:val="00A524F0"/>
    <w:rsid w:val="00A52628"/>
    <w:rsid w:val="00A52870"/>
    <w:rsid w:val="00A528B2"/>
    <w:rsid w:val="00A52BA1"/>
    <w:rsid w:val="00A530EF"/>
    <w:rsid w:val="00A531CD"/>
    <w:rsid w:val="00A53C46"/>
    <w:rsid w:val="00A53CE6"/>
    <w:rsid w:val="00A54377"/>
    <w:rsid w:val="00A549CE"/>
    <w:rsid w:val="00A54F86"/>
    <w:rsid w:val="00A54FD7"/>
    <w:rsid w:val="00A5587E"/>
    <w:rsid w:val="00A558D4"/>
    <w:rsid w:val="00A56375"/>
    <w:rsid w:val="00A5642D"/>
    <w:rsid w:val="00A56EDE"/>
    <w:rsid w:val="00A57159"/>
    <w:rsid w:val="00A57222"/>
    <w:rsid w:val="00A575D9"/>
    <w:rsid w:val="00A57967"/>
    <w:rsid w:val="00A57A3E"/>
    <w:rsid w:val="00A57B75"/>
    <w:rsid w:val="00A57EE4"/>
    <w:rsid w:val="00A57EF4"/>
    <w:rsid w:val="00A6011F"/>
    <w:rsid w:val="00A604D4"/>
    <w:rsid w:val="00A60FCE"/>
    <w:rsid w:val="00A61EFA"/>
    <w:rsid w:val="00A6235E"/>
    <w:rsid w:val="00A62707"/>
    <w:rsid w:val="00A62A86"/>
    <w:rsid w:val="00A62D9D"/>
    <w:rsid w:val="00A63B09"/>
    <w:rsid w:val="00A63ED8"/>
    <w:rsid w:val="00A644E3"/>
    <w:rsid w:val="00A64606"/>
    <w:rsid w:val="00A654B9"/>
    <w:rsid w:val="00A658A8"/>
    <w:rsid w:val="00A65F53"/>
    <w:rsid w:val="00A6635F"/>
    <w:rsid w:val="00A66742"/>
    <w:rsid w:val="00A66CC0"/>
    <w:rsid w:val="00A67045"/>
    <w:rsid w:val="00A6736C"/>
    <w:rsid w:val="00A67681"/>
    <w:rsid w:val="00A676B1"/>
    <w:rsid w:val="00A67CC2"/>
    <w:rsid w:val="00A7024A"/>
    <w:rsid w:val="00A705EF"/>
    <w:rsid w:val="00A70995"/>
    <w:rsid w:val="00A70E66"/>
    <w:rsid w:val="00A715DC"/>
    <w:rsid w:val="00A71B37"/>
    <w:rsid w:val="00A72085"/>
    <w:rsid w:val="00A72325"/>
    <w:rsid w:val="00A72542"/>
    <w:rsid w:val="00A725F3"/>
    <w:rsid w:val="00A73005"/>
    <w:rsid w:val="00A733D6"/>
    <w:rsid w:val="00A7385A"/>
    <w:rsid w:val="00A73C0F"/>
    <w:rsid w:val="00A7401F"/>
    <w:rsid w:val="00A7444C"/>
    <w:rsid w:val="00A74618"/>
    <w:rsid w:val="00A74FC3"/>
    <w:rsid w:val="00A755CC"/>
    <w:rsid w:val="00A75823"/>
    <w:rsid w:val="00A75A78"/>
    <w:rsid w:val="00A75AC3"/>
    <w:rsid w:val="00A75DB5"/>
    <w:rsid w:val="00A75E18"/>
    <w:rsid w:val="00A765E9"/>
    <w:rsid w:val="00A76CB8"/>
    <w:rsid w:val="00A76E5B"/>
    <w:rsid w:val="00A77939"/>
    <w:rsid w:val="00A77F99"/>
    <w:rsid w:val="00A8007F"/>
    <w:rsid w:val="00A80280"/>
    <w:rsid w:val="00A80B0B"/>
    <w:rsid w:val="00A80EE0"/>
    <w:rsid w:val="00A810FC"/>
    <w:rsid w:val="00A81207"/>
    <w:rsid w:val="00A812D3"/>
    <w:rsid w:val="00A8148A"/>
    <w:rsid w:val="00A81A1E"/>
    <w:rsid w:val="00A81D46"/>
    <w:rsid w:val="00A82240"/>
    <w:rsid w:val="00A8286B"/>
    <w:rsid w:val="00A82A68"/>
    <w:rsid w:val="00A82B58"/>
    <w:rsid w:val="00A82DE2"/>
    <w:rsid w:val="00A838B7"/>
    <w:rsid w:val="00A83ACB"/>
    <w:rsid w:val="00A84427"/>
    <w:rsid w:val="00A845B4"/>
    <w:rsid w:val="00A84B08"/>
    <w:rsid w:val="00A8504F"/>
    <w:rsid w:val="00A850E0"/>
    <w:rsid w:val="00A8513D"/>
    <w:rsid w:val="00A85AB3"/>
    <w:rsid w:val="00A85D67"/>
    <w:rsid w:val="00A86163"/>
    <w:rsid w:val="00A861ED"/>
    <w:rsid w:val="00A8632D"/>
    <w:rsid w:val="00A86346"/>
    <w:rsid w:val="00A86732"/>
    <w:rsid w:val="00A86DAB"/>
    <w:rsid w:val="00A877F2"/>
    <w:rsid w:val="00A87C6B"/>
    <w:rsid w:val="00A90073"/>
    <w:rsid w:val="00A90432"/>
    <w:rsid w:val="00A90F15"/>
    <w:rsid w:val="00A91002"/>
    <w:rsid w:val="00A91432"/>
    <w:rsid w:val="00A9147B"/>
    <w:rsid w:val="00A914AD"/>
    <w:rsid w:val="00A9174A"/>
    <w:rsid w:val="00A91975"/>
    <w:rsid w:val="00A91B2A"/>
    <w:rsid w:val="00A91FB7"/>
    <w:rsid w:val="00A920C6"/>
    <w:rsid w:val="00A92440"/>
    <w:rsid w:val="00A92573"/>
    <w:rsid w:val="00A92713"/>
    <w:rsid w:val="00A92B7F"/>
    <w:rsid w:val="00A92E3A"/>
    <w:rsid w:val="00A93014"/>
    <w:rsid w:val="00A93560"/>
    <w:rsid w:val="00A93B1F"/>
    <w:rsid w:val="00A93D8B"/>
    <w:rsid w:val="00A9458A"/>
    <w:rsid w:val="00A945DF"/>
    <w:rsid w:val="00A95110"/>
    <w:rsid w:val="00A9555E"/>
    <w:rsid w:val="00A95871"/>
    <w:rsid w:val="00A95EBB"/>
    <w:rsid w:val="00A964D1"/>
    <w:rsid w:val="00A96BFC"/>
    <w:rsid w:val="00A97528"/>
    <w:rsid w:val="00A979CD"/>
    <w:rsid w:val="00A979E2"/>
    <w:rsid w:val="00AA0352"/>
    <w:rsid w:val="00AA04E6"/>
    <w:rsid w:val="00AA0651"/>
    <w:rsid w:val="00AA1119"/>
    <w:rsid w:val="00AA12A6"/>
    <w:rsid w:val="00AA13E6"/>
    <w:rsid w:val="00AA15FF"/>
    <w:rsid w:val="00AA1A21"/>
    <w:rsid w:val="00AA1CBB"/>
    <w:rsid w:val="00AA1F3F"/>
    <w:rsid w:val="00AA22D7"/>
    <w:rsid w:val="00AA24B4"/>
    <w:rsid w:val="00AA2A47"/>
    <w:rsid w:val="00AA3025"/>
    <w:rsid w:val="00AA32E8"/>
    <w:rsid w:val="00AA3CD1"/>
    <w:rsid w:val="00AA4086"/>
    <w:rsid w:val="00AA452E"/>
    <w:rsid w:val="00AA45FB"/>
    <w:rsid w:val="00AA4A32"/>
    <w:rsid w:val="00AA4B17"/>
    <w:rsid w:val="00AA4D69"/>
    <w:rsid w:val="00AA4DD0"/>
    <w:rsid w:val="00AA51FF"/>
    <w:rsid w:val="00AA520B"/>
    <w:rsid w:val="00AA5452"/>
    <w:rsid w:val="00AA5800"/>
    <w:rsid w:val="00AA5E57"/>
    <w:rsid w:val="00AA64BD"/>
    <w:rsid w:val="00AA7CA2"/>
    <w:rsid w:val="00AA7D32"/>
    <w:rsid w:val="00AB1277"/>
    <w:rsid w:val="00AB1999"/>
    <w:rsid w:val="00AB1A18"/>
    <w:rsid w:val="00AB2162"/>
    <w:rsid w:val="00AB22A3"/>
    <w:rsid w:val="00AB22C6"/>
    <w:rsid w:val="00AB28EE"/>
    <w:rsid w:val="00AB2C7F"/>
    <w:rsid w:val="00AB2D7D"/>
    <w:rsid w:val="00AB3A34"/>
    <w:rsid w:val="00AB3D2C"/>
    <w:rsid w:val="00AB4836"/>
    <w:rsid w:val="00AB488F"/>
    <w:rsid w:val="00AB48C3"/>
    <w:rsid w:val="00AB528F"/>
    <w:rsid w:val="00AB65AA"/>
    <w:rsid w:val="00AB6DFF"/>
    <w:rsid w:val="00AB717E"/>
    <w:rsid w:val="00AB74D8"/>
    <w:rsid w:val="00AB79D0"/>
    <w:rsid w:val="00AC0BC5"/>
    <w:rsid w:val="00AC0DAD"/>
    <w:rsid w:val="00AC1247"/>
    <w:rsid w:val="00AC2169"/>
    <w:rsid w:val="00AC2308"/>
    <w:rsid w:val="00AC2A3D"/>
    <w:rsid w:val="00AC312F"/>
    <w:rsid w:val="00AC357C"/>
    <w:rsid w:val="00AC362A"/>
    <w:rsid w:val="00AC42ED"/>
    <w:rsid w:val="00AC44F7"/>
    <w:rsid w:val="00AC4AF9"/>
    <w:rsid w:val="00AC4CD4"/>
    <w:rsid w:val="00AC5518"/>
    <w:rsid w:val="00AC590C"/>
    <w:rsid w:val="00AC5FF8"/>
    <w:rsid w:val="00AC69CA"/>
    <w:rsid w:val="00AC6C50"/>
    <w:rsid w:val="00AC6D8C"/>
    <w:rsid w:val="00AC6EE5"/>
    <w:rsid w:val="00AC6F4B"/>
    <w:rsid w:val="00AC768D"/>
    <w:rsid w:val="00AC773E"/>
    <w:rsid w:val="00AD043C"/>
    <w:rsid w:val="00AD053B"/>
    <w:rsid w:val="00AD0565"/>
    <w:rsid w:val="00AD11F0"/>
    <w:rsid w:val="00AD1217"/>
    <w:rsid w:val="00AD1F67"/>
    <w:rsid w:val="00AD2565"/>
    <w:rsid w:val="00AD29C1"/>
    <w:rsid w:val="00AD34CE"/>
    <w:rsid w:val="00AD36A5"/>
    <w:rsid w:val="00AD373A"/>
    <w:rsid w:val="00AD3888"/>
    <w:rsid w:val="00AD3E1B"/>
    <w:rsid w:val="00AD5190"/>
    <w:rsid w:val="00AD5616"/>
    <w:rsid w:val="00AD65EA"/>
    <w:rsid w:val="00AD6667"/>
    <w:rsid w:val="00AD67AF"/>
    <w:rsid w:val="00AD72FC"/>
    <w:rsid w:val="00AD73F1"/>
    <w:rsid w:val="00AD751B"/>
    <w:rsid w:val="00AD770C"/>
    <w:rsid w:val="00AD77E5"/>
    <w:rsid w:val="00AD7801"/>
    <w:rsid w:val="00AD78B3"/>
    <w:rsid w:val="00AD7E16"/>
    <w:rsid w:val="00AD7E85"/>
    <w:rsid w:val="00AE059E"/>
    <w:rsid w:val="00AE0BC9"/>
    <w:rsid w:val="00AE0C12"/>
    <w:rsid w:val="00AE0C3A"/>
    <w:rsid w:val="00AE1306"/>
    <w:rsid w:val="00AE138A"/>
    <w:rsid w:val="00AE1D56"/>
    <w:rsid w:val="00AE1D75"/>
    <w:rsid w:val="00AE2808"/>
    <w:rsid w:val="00AE2ECC"/>
    <w:rsid w:val="00AE3B20"/>
    <w:rsid w:val="00AE4E2C"/>
    <w:rsid w:val="00AE5357"/>
    <w:rsid w:val="00AE623A"/>
    <w:rsid w:val="00AE653A"/>
    <w:rsid w:val="00AE68FC"/>
    <w:rsid w:val="00AE696E"/>
    <w:rsid w:val="00AE6A38"/>
    <w:rsid w:val="00AE6DE4"/>
    <w:rsid w:val="00AE6F0E"/>
    <w:rsid w:val="00AE6F39"/>
    <w:rsid w:val="00AE7253"/>
    <w:rsid w:val="00AE77B8"/>
    <w:rsid w:val="00AE79C3"/>
    <w:rsid w:val="00AE7F26"/>
    <w:rsid w:val="00AF06B3"/>
    <w:rsid w:val="00AF0F6E"/>
    <w:rsid w:val="00AF110C"/>
    <w:rsid w:val="00AF1208"/>
    <w:rsid w:val="00AF19BC"/>
    <w:rsid w:val="00AF1EAF"/>
    <w:rsid w:val="00AF27C1"/>
    <w:rsid w:val="00AF364F"/>
    <w:rsid w:val="00AF3B00"/>
    <w:rsid w:val="00AF42DF"/>
    <w:rsid w:val="00AF43D3"/>
    <w:rsid w:val="00AF477F"/>
    <w:rsid w:val="00AF492D"/>
    <w:rsid w:val="00AF4B2B"/>
    <w:rsid w:val="00AF5143"/>
    <w:rsid w:val="00AF5570"/>
    <w:rsid w:val="00AF56B8"/>
    <w:rsid w:val="00AF5802"/>
    <w:rsid w:val="00AF59BB"/>
    <w:rsid w:val="00AF5D9F"/>
    <w:rsid w:val="00AF5F6D"/>
    <w:rsid w:val="00AF6FB1"/>
    <w:rsid w:val="00AF706E"/>
    <w:rsid w:val="00AF751E"/>
    <w:rsid w:val="00AF78F4"/>
    <w:rsid w:val="00AF7D21"/>
    <w:rsid w:val="00B00574"/>
    <w:rsid w:val="00B00765"/>
    <w:rsid w:val="00B01804"/>
    <w:rsid w:val="00B018D8"/>
    <w:rsid w:val="00B028F0"/>
    <w:rsid w:val="00B02B58"/>
    <w:rsid w:val="00B02D27"/>
    <w:rsid w:val="00B0315C"/>
    <w:rsid w:val="00B03393"/>
    <w:rsid w:val="00B0344B"/>
    <w:rsid w:val="00B03838"/>
    <w:rsid w:val="00B038A2"/>
    <w:rsid w:val="00B03D7E"/>
    <w:rsid w:val="00B03E6C"/>
    <w:rsid w:val="00B03F96"/>
    <w:rsid w:val="00B045D7"/>
    <w:rsid w:val="00B047DC"/>
    <w:rsid w:val="00B04ECB"/>
    <w:rsid w:val="00B05754"/>
    <w:rsid w:val="00B058FB"/>
    <w:rsid w:val="00B059AB"/>
    <w:rsid w:val="00B060F0"/>
    <w:rsid w:val="00B062B7"/>
    <w:rsid w:val="00B06332"/>
    <w:rsid w:val="00B06CF9"/>
    <w:rsid w:val="00B07AC8"/>
    <w:rsid w:val="00B07FCF"/>
    <w:rsid w:val="00B1035F"/>
    <w:rsid w:val="00B10909"/>
    <w:rsid w:val="00B10ED3"/>
    <w:rsid w:val="00B1155B"/>
    <w:rsid w:val="00B11825"/>
    <w:rsid w:val="00B11D8C"/>
    <w:rsid w:val="00B12F09"/>
    <w:rsid w:val="00B1350A"/>
    <w:rsid w:val="00B13CC4"/>
    <w:rsid w:val="00B14385"/>
    <w:rsid w:val="00B1465F"/>
    <w:rsid w:val="00B14BEE"/>
    <w:rsid w:val="00B15091"/>
    <w:rsid w:val="00B1524C"/>
    <w:rsid w:val="00B15414"/>
    <w:rsid w:val="00B15984"/>
    <w:rsid w:val="00B16753"/>
    <w:rsid w:val="00B169B4"/>
    <w:rsid w:val="00B16C24"/>
    <w:rsid w:val="00B1704A"/>
    <w:rsid w:val="00B172D0"/>
    <w:rsid w:val="00B174C1"/>
    <w:rsid w:val="00B176D2"/>
    <w:rsid w:val="00B2045D"/>
    <w:rsid w:val="00B20C16"/>
    <w:rsid w:val="00B20C9C"/>
    <w:rsid w:val="00B21093"/>
    <w:rsid w:val="00B21459"/>
    <w:rsid w:val="00B21908"/>
    <w:rsid w:val="00B22653"/>
    <w:rsid w:val="00B22A89"/>
    <w:rsid w:val="00B2313E"/>
    <w:rsid w:val="00B2376B"/>
    <w:rsid w:val="00B245F1"/>
    <w:rsid w:val="00B246C2"/>
    <w:rsid w:val="00B24700"/>
    <w:rsid w:val="00B25075"/>
    <w:rsid w:val="00B267D4"/>
    <w:rsid w:val="00B2692D"/>
    <w:rsid w:val="00B26FB6"/>
    <w:rsid w:val="00B27450"/>
    <w:rsid w:val="00B27543"/>
    <w:rsid w:val="00B279D0"/>
    <w:rsid w:val="00B30188"/>
    <w:rsid w:val="00B3026A"/>
    <w:rsid w:val="00B308F3"/>
    <w:rsid w:val="00B30BFD"/>
    <w:rsid w:val="00B30DC7"/>
    <w:rsid w:val="00B30FF4"/>
    <w:rsid w:val="00B3134C"/>
    <w:rsid w:val="00B3152B"/>
    <w:rsid w:val="00B31863"/>
    <w:rsid w:val="00B31A4A"/>
    <w:rsid w:val="00B31B89"/>
    <w:rsid w:val="00B321BA"/>
    <w:rsid w:val="00B323F3"/>
    <w:rsid w:val="00B3255D"/>
    <w:rsid w:val="00B32D20"/>
    <w:rsid w:val="00B32E9F"/>
    <w:rsid w:val="00B33049"/>
    <w:rsid w:val="00B336A5"/>
    <w:rsid w:val="00B337E0"/>
    <w:rsid w:val="00B34611"/>
    <w:rsid w:val="00B34A05"/>
    <w:rsid w:val="00B35A85"/>
    <w:rsid w:val="00B35C0E"/>
    <w:rsid w:val="00B36E30"/>
    <w:rsid w:val="00B371A5"/>
    <w:rsid w:val="00B37747"/>
    <w:rsid w:val="00B37F79"/>
    <w:rsid w:val="00B4058B"/>
    <w:rsid w:val="00B4084F"/>
    <w:rsid w:val="00B4113A"/>
    <w:rsid w:val="00B41A28"/>
    <w:rsid w:val="00B42D30"/>
    <w:rsid w:val="00B43170"/>
    <w:rsid w:val="00B435B3"/>
    <w:rsid w:val="00B436D2"/>
    <w:rsid w:val="00B43787"/>
    <w:rsid w:val="00B43AF6"/>
    <w:rsid w:val="00B43D08"/>
    <w:rsid w:val="00B43DDE"/>
    <w:rsid w:val="00B441BB"/>
    <w:rsid w:val="00B442DC"/>
    <w:rsid w:val="00B44BFE"/>
    <w:rsid w:val="00B44C68"/>
    <w:rsid w:val="00B44F54"/>
    <w:rsid w:val="00B45954"/>
    <w:rsid w:val="00B45F8F"/>
    <w:rsid w:val="00B4682F"/>
    <w:rsid w:val="00B46A7A"/>
    <w:rsid w:val="00B4715D"/>
    <w:rsid w:val="00B47A5F"/>
    <w:rsid w:val="00B47D09"/>
    <w:rsid w:val="00B5054C"/>
    <w:rsid w:val="00B50B84"/>
    <w:rsid w:val="00B50E7F"/>
    <w:rsid w:val="00B51355"/>
    <w:rsid w:val="00B514C0"/>
    <w:rsid w:val="00B516A2"/>
    <w:rsid w:val="00B525D7"/>
    <w:rsid w:val="00B52836"/>
    <w:rsid w:val="00B52C87"/>
    <w:rsid w:val="00B53110"/>
    <w:rsid w:val="00B53124"/>
    <w:rsid w:val="00B54B77"/>
    <w:rsid w:val="00B54F3D"/>
    <w:rsid w:val="00B55007"/>
    <w:rsid w:val="00B55273"/>
    <w:rsid w:val="00B552F2"/>
    <w:rsid w:val="00B55941"/>
    <w:rsid w:val="00B55D69"/>
    <w:rsid w:val="00B5744C"/>
    <w:rsid w:val="00B57590"/>
    <w:rsid w:val="00B5775A"/>
    <w:rsid w:val="00B609AD"/>
    <w:rsid w:val="00B6105E"/>
    <w:rsid w:val="00B610C9"/>
    <w:rsid w:val="00B61254"/>
    <w:rsid w:val="00B61405"/>
    <w:rsid w:val="00B615E4"/>
    <w:rsid w:val="00B617A0"/>
    <w:rsid w:val="00B61AC0"/>
    <w:rsid w:val="00B6285A"/>
    <w:rsid w:val="00B629DC"/>
    <w:rsid w:val="00B62B35"/>
    <w:rsid w:val="00B62B5A"/>
    <w:rsid w:val="00B63198"/>
    <w:rsid w:val="00B63BC3"/>
    <w:rsid w:val="00B64051"/>
    <w:rsid w:val="00B64190"/>
    <w:rsid w:val="00B642CE"/>
    <w:rsid w:val="00B64C2F"/>
    <w:rsid w:val="00B651EE"/>
    <w:rsid w:val="00B65578"/>
    <w:rsid w:val="00B65783"/>
    <w:rsid w:val="00B65A22"/>
    <w:rsid w:val="00B65A29"/>
    <w:rsid w:val="00B65FE2"/>
    <w:rsid w:val="00B665FE"/>
    <w:rsid w:val="00B66625"/>
    <w:rsid w:val="00B668E0"/>
    <w:rsid w:val="00B66FB5"/>
    <w:rsid w:val="00B67434"/>
    <w:rsid w:val="00B67853"/>
    <w:rsid w:val="00B679F6"/>
    <w:rsid w:val="00B67E98"/>
    <w:rsid w:val="00B70EA1"/>
    <w:rsid w:val="00B70F18"/>
    <w:rsid w:val="00B7103F"/>
    <w:rsid w:val="00B71757"/>
    <w:rsid w:val="00B719AE"/>
    <w:rsid w:val="00B7229F"/>
    <w:rsid w:val="00B72A58"/>
    <w:rsid w:val="00B72AB7"/>
    <w:rsid w:val="00B72C22"/>
    <w:rsid w:val="00B73BF5"/>
    <w:rsid w:val="00B73C94"/>
    <w:rsid w:val="00B73FD2"/>
    <w:rsid w:val="00B7425C"/>
    <w:rsid w:val="00B74448"/>
    <w:rsid w:val="00B74857"/>
    <w:rsid w:val="00B74986"/>
    <w:rsid w:val="00B74DFE"/>
    <w:rsid w:val="00B751AA"/>
    <w:rsid w:val="00B75343"/>
    <w:rsid w:val="00B754B5"/>
    <w:rsid w:val="00B75897"/>
    <w:rsid w:val="00B75C36"/>
    <w:rsid w:val="00B75D5F"/>
    <w:rsid w:val="00B7609D"/>
    <w:rsid w:val="00B7624B"/>
    <w:rsid w:val="00B76D28"/>
    <w:rsid w:val="00B773D6"/>
    <w:rsid w:val="00B775D6"/>
    <w:rsid w:val="00B779BE"/>
    <w:rsid w:val="00B77AE3"/>
    <w:rsid w:val="00B80778"/>
    <w:rsid w:val="00B80C0C"/>
    <w:rsid w:val="00B80DA1"/>
    <w:rsid w:val="00B81742"/>
    <w:rsid w:val="00B81B84"/>
    <w:rsid w:val="00B82A4A"/>
    <w:rsid w:val="00B82C22"/>
    <w:rsid w:val="00B82D64"/>
    <w:rsid w:val="00B83133"/>
    <w:rsid w:val="00B8319D"/>
    <w:rsid w:val="00B831B5"/>
    <w:rsid w:val="00B837CC"/>
    <w:rsid w:val="00B841B3"/>
    <w:rsid w:val="00B842DE"/>
    <w:rsid w:val="00B84587"/>
    <w:rsid w:val="00B84C4F"/>
    <w:rsid w:val="00B84DCB"/>
    <w:rsid w:val="00B8535A"/>
    <w:rsid w:val="00B85C78"/>
    <w:rsid w:val="00B85C8C"/>
    <w:rsid w:val="00B85C9C"/>
    <w:rsid w:val="00B85D7B"/>
    <w:rsid w:val="00B861D5"/>
    <w:rsid w:val="00B8624F"/>
    <w:rsid w:val="00B86645"/>
    <w:rsid w:val="00B867C7"/>
    <w:rsid w:val="00B86D2B"/>
    <w:rsid w:val="00B86D8F"/>
    <w:rsid w:val="00B871A5"/>
    <w:rsid w:val="00B871E3"/>
    <w:rsid w:val="00B87593"/>
    <w:rsid w:val="00B87C22"/>
    <w:rsid w:val="00B907D6"/>
    <w:rsid w:val="00B90D2D"/>
    <w:rsid w:val="00B91E07"/>
    <w:rsid w:val="00B91E67"/>
    <w:rsid w:val="00B9241D"/>
    <w:rsid w:val="00B9255E"/>
    <w:rsid w:val="00B92EF1"/>
    <w:rsid w:val="00B93029"/>
    <w:rsid w:val="00B93C7E"/>
    <w:rsid w:val="00B94483"/>
    <w:rsid w:val="00B945DE"/>
    <w:rsid w:val="00B94835"/>
    <w:rsid w:val="00B95482"/>
    <w:rsid w:val="00B95845"/>
    <w:rsid w:val="00B95B9F"/>
    <w:rsid w:val="00B95BA7"/>
    <w:rsid w:val="00B95CF1"/>
    <w:rsid w:val="00B9615A"/>
    <w:rsid w:val="00B967AC"/>
    <w:rsid w:val="00B96B27"/>
    <w:rsid w:val="00B97673"/>
    <w:rsid w:val="00BA0799"/>
    <w:rsid w:val="00BA0C0D"/>
    <w:rsid w:val="00BA19A0"/>
    <w:rsid w:val="00BA1B52"/>
    <w:rsid w:val="00BA21D9"/>
    <w:rsid w:val="00BA30D9"/>
    <w:rsid w:val="00BA31CA"/>
    <w:rsid w:val="00BA37BF"/>
    <w:rsid w:val="00BA3ADD"/>
    <w:rsid w:val="00BA470A"/>
    <w:rsid w:val="00BA47C0"/>
    <w:rsid w:val="00BA4CD7"/>
    <w:rsid w:val="00BA4E26"/>
    <w:rsid w:val="00BA5A1E"/>
    <w:rsid w:val="00BA601F"/>
    <w:rsid w:val="00BA6100"/>
    <w:rsid w:val="00BA6A7D"/>
    <w:rsid w:val="00BA6DB3"/>
    <w:rsid w:val="00BA6E26"/>
    <w:rsid w:val="00BA6E58"/>
    <w:rsid w:val="00BA70D0"/>
    <w:rsid w:val="00BA722C"/>
    <w:rsid w:val="00BA7381"/>
    <w:rsid w:val="00BA7548"/>
    <w:rsid w:val="00BA7B61"/>
    <w:rsid w:val="00BB0574"/>
    <w:rsid w:val="00BB0792"/>
    <w:rsid w:val="00BB0A3B"/>
    <w:rsid w:val="00BB1026"/>
    <w:rsid w:val="00BB1628"/>
    <w:rsid w:val="00BB172A"/>
    <w:rsid w:val="00BB1739"/>
    <w:rsid w:val="00BB1D89"/>
    <w:rsid w:val="00BB2E4C"/>
    <w:rsid w:val="00BB3118"/>
    <w:rsid w:val="00BB3519"/>
    <w:rsid w:val="00BB3594"/>
    <w:rsid w:val="00BB3C42"/>
    <w:rsid w:val="00BB4108"/>
    <w:rsid w:val="00BB411A"/>
    <w:rsid w:val="00BB44DF"/>
    <w:rsid w:val="00BB4C21"/>
    <w:rsid w:val="00BB4E76"/>
    <w:rsid w:val="00BB4EF4"/>
    <w:rsid w:val="00BB5031"/>
    <w:rsid w:val="00BB51B3"/>
    <w:rsid w:val="00BB51B8"/>
    <w:rsid w:val="00BB549A"/>
    <w:rsid w:val="00BB558E"/>
    <w:rsid w:val="00BB5953"/>
    <w:rsid w:val="00BB5B53"/>
    <w:rsid w:val="00BB5BF8"/>
    <w:rsid w:val="00BB5C6E"/>
    <w:rsid w:val="00BB5D42"/>
    <w:rsid w:val="00BB5EFE"/>
    <w:rsid w:val="00BB672E"/>
    <w:rsid w:val="00BB681A"/>
    <w:rsid w:val="00BB6F9F"/>
    <w:rsid w:val="00BB7188"/>
    <w:rsid w:val="00BB7502"/>
    <w:rsid w:val="00BB7B45"/>
    <w:rsid w:val="00BB7FE2"/>
    <w:rsid w:val="00BC1054"/>
    <w:rsid w:val="00BC1178"/>
    <w:rsid w:val="00BC19EB"/>
    <w:rsid w:val="00BC231D"/>
    <w:rsid w:val="00BC2531"/>
    <w:rsid w:val="00BC2843"/>
    <w:rsid w:val="00BC2E31"/>
    <w:rsid w:val="00BC3508"/>
    <w:rsid w:val="00BC35DE"/>
    <w:rsid w:val="00BC595C"/>
    <w:rsid w:val="00BC6503"/>
    <w:rsid w:val="00BC6C07"/>
    <w:rsid w:val="00BC71CF"/>
    <w:rsid w:val="00BC725D"/>
    <w:rsid w:val="00BC7791"/>
    <w:rsid w:val="00BC78A6"/>
    <w:rsid w:val="00BC7988"/>
    <w:rsid w:val="00BC7BA3"/>
    <w:rsid w:val="00BC7D0D"/>
    <w:rsid w:val="00BC7E88"/>
    <w:rsid w:val="00BD0409"/>
    <w:rsid w:val="00BD07DF"/>
    <w:rsid w:val="00BD0819"/>
    <w:rsid w:val="00BD12D4"/>
    <w:rsid w:val="00BD136B"/>
    <w:rsid w:val="00BD1591"/>
    <w:rsid w:val="00BD1655"/>
    <w:rsid w:val="00BD1E07"/>
    <w:rsid w:val="00BD2104"/>
    <w:rsid w:val="00BD25E3"/>
    <w:rsid w:val="00BD26E3"/>
    <w:rsid w:val="00BD2F95"/>
    <w:rsid w:val="00BD323E"/>
    <w:rsid w:val="00BD3403"/>
    <w:rsid w:val="00BD3700"/>
    <w:rsid w:val="00BD3CF6"/>
    <w:rsid w:val="00BD4C27"/>
    <w:rsid w:val="00BD54D5"/>
    <w:rsid w:val="00BD5630"/>
    <w:rsid w:val="00BD57FC"/>
    <w:rsid w:val="00BD60E7"/>
    <w:rsid w:val="00BD640D"/>
    <w:rsid w:val="00BD65B2"/>
    <w:rsid w:val="00BD7314"/>
    <w:rsid w:val="00BD7354"/>
    <w:rsid w:val="00BD7890"/>
    <w:rsid w:val="00BE030E"/>
    <w:rsid w:val="00BE09E9"/>
    <w:rsid w:val="00BE0A10"/>
    <w:rsid w:val="00BE0BCB"/>
    <w:rsid w:val="00BE1F4A"/>
    <w:rsid w:val="00BE21FD"/>
    <w:rsid w:val="00BE265A"/>
    <w:rsid w:val="00BE2D54"/>
    <w:rsid w:val="00BE2EBA"/>
    <w:rsid w:val="00BE3ED3"/>
    <w:rsid w:val="00BE4628"/>
    <w:rsid w:val="00BE47C7"/>
    <w:rsid w:val="00BE4EDE"/>
    <w:rsid w:val="00BE5190"/>
    <w:rsid w:val="00BE60B5"/>
    <w:rsid w:val="00BE6528"/>
    <w:rsid w:val="00BE68B5"/>
    <w:rsid w:val="00BE696F"/>
    <w:rsid w:val="00BE6A0B"/>
    <w:rsid w:val="00BE7212"/>
    <w:rsid w:val="00BE75C6"/>
    <w:rsid w:val="00BE7616"/>
    <w:rsid w:val="00BF0338"/>
    <w:rsid w:val="00BF0454"/>
    <w:rsid w:val="00BF0749"/>
    <w:rsid w:val="00BF0D5E"/>
    <w:rsid w:val="00BF0EEB"/>
    <w:rsid w:val="00BF0FB7"/>
    <w:rsid w:val="00BF148A"/>
    <w:rsid w:val="00BF14E3"/>
    <w:rsid w:val="00BF15C9"/>
    <w:rsid w:val="00BF1AA9"/>
    <w:rsid w:val="00BF2736"/>
    <w:rsid w:val="00BF344A"/>
    <w:rsid w:val="00BF3476"/>
    <w:rsid w:val="00BF408B"/>
    <w:rsid w:val="00BF4D9B"/>
    <w:rsid w:val="00BF4E8C"/>
    <w:rsid w:val="00BF531E"/>
    <w:rsid w:val="00BF535B"/>
    <w:rsid w:val="00BF5740"/>
    <w:rsid w:val="00BF5B94"/>
    <w:rsid w:val="00BF5BD6"/>
    <w:rsid w:val="00BF6763"/>
    <w:rsid w:val="00BF76FB"/>
    <w:rsid w:val="00BF7B61"/>
    <w:rsid w:val="00BF7F46"/>
    <w:rsid w:val="00C0008A"/>
    <w:rsid w:val="00C00E92"/>
    <w:rsid w:val="00C01048"/>
    <w:rsid w:val="00C0171D"/>
    <w:rsid w:val="00C0207E"/>
    <w:rsid w:val="00C029CF"/>
    <w:rsid w:val="00C02DCB"/>
    <w:rsid w:val="00C03440"/>
    <w:rsid w:val="00C0347B"/>
    <w:rsid w:val="00C039D5"/>
    <w:rsid w:val="00C03B43"/>
    <w:rsid w:val="00C03CD8"/>
    <w:rsid w:val="00C03DA3"/>
    <w:rsid w:val="00C03E02"/>
    <w:rsid w:val="00C04B4C"/>
    <w:rsid w:val="00C04C6E"/>
    <w:rsid w:val="00C04CA1"/>
    <w:rsid w:val="00C04DFA"/>
    <w:rsid w:val="00C06036"/>
    <w:rsid w:val="00C060B4"/>
    <w:rsid w:val="00C06255"/>
    <w:rsid w:val="00C06656"/>
    <w:rsid w:val="00C06AA5"/>
    <w:rsid w:val="00C0746D"/>
    <w:rsid w:val="00C0754E"/>
    <w:rsid w:val="00C07D40"/>
    <w:rsid w:val="00C07D60"/>
    <w:rsid w:val="00C10317"/>
    <w:rsid w:val="00C1043E"/>
    <w:rsid w:val="00C11229"/>
    <w:rsid w:val="00C112E5"/>
    <w:rsid w:val="00C1143E"/>
    <w:rsid w:val="00C119D1"/>
    <w:rsid w:val="00C11FE8"/>
    <w:rsid w:val="00C1252A"/>
    <w:rsid w:val="00C12B44"/>
    <w:rsid w:val="00C12F0B"/>
    <w:rsid w:val="00C13005"/>
    <w:rsid w:val="00C139BC"/>
    <w:rsid w:val="00C146D3"/>
    <w:rsid w:val="00C146E9"/>
    <w:rsid w:val="00C14A43"/>
    <w:rsid w:val="00C1538B"/>
    <w:rsid w:val="00C154FC"/>
    <w:rsid w:val="00C156C1"/>
    <w:rsid w:val="00C158D6"/>
    <w:rsid w:val="00C159FA"/>
    <w:rsid w:val="00C15D86"/>
    <w:rsid w:val="00C1664E"/>
    <w:rsid w:val="00C166EB"/>
    <w:rsid w:val="00C16C3B"/>
    <w:rsid w:val="00C17278"/>
    <w:rsid w:val="00C177B4"/>
    <w:rsid w:val="00C17A9D"/>
    <w:rsid w:val="00C2023D"/>
    <w:rsid w:val="00C20479"/>
    <w:rsid w:val="00C20A3B"/>
    <w:rsid w:val="00C20BB6"/>
    <w:rsid w:val="00C20EC4"/>
    <w:rsid w:val="00C2126F"/>
    <w:rsid w:val="00C21770"/>
    <w:rsid w:val="00C219A9"/>
    <w:rsid w:val="00C21B84"/>
    <w:rsid w:val="00C21EC8"/>
    <w:rsid w:val="00C227F3"/>
    <w:rsid w:val="00C22B60"/>
    <w:rsid w:val="00C22C78"/>
    <w:rsid w:val="00C234AF"/>
    <w:rsid w:val="00C23B34"/>
    <w:rsid w:val="00C23D4C"/>
    <w:rsid w:val="00C23FB6"/>
    <w:rsid w:val="00C242EB"/>
    <w:rsid w:val="00C243ED"/>
    <w:rsid w:val="00C25B03"/>
    <w:rsid w:val="00C25B8D"/>
    <w:rsid w:val="00C26B47"/>
    <w:rsid w:val="00C26D6D"/>
    <w:rsid w:val="00C2768E"/>
    <w:rsid w:val="00C277CB"/>
    <w:rsid w:val="00C302D2"/>
    <w:rsid w:val="00C306F5"/>
    <w:rsid w:val="00C307E8"/>
    <w:rsid w:val="00C30870"/>
    <w:rsid w:val="00C30947"/>
    <w:rsid w:val="00C30AC5"/>
    <w:rsid w:val="00C31304"/>
    <w:rsid w:val="00C3199D"/>
    <w:rsid w:val="00C31D59"/>
    <w:rsid w:val="00C32F92"/>
    <w:rsid w:val="00C33161"/>
    <w:rsid w:val="00C33613"/>
    <w:rsid w:val="00C338A7"/>
    <w:rsid w:val="00C338AE"/>
    <w:rsid w:val="00C339F7"/>
    <w:rsid w:val="00C33A23"/>
    <w:rsid w:val="00C33E44"/>
    <w:rsid w:val="00C33F4E"/>
    <w:rsid w:val="00C3466E"/>
    <w:rsid w:val="00C34C01"/>
    <w:rsid w:val="00C350C8"/>
    <w:rsid w:val="00C351F2"/>
    <w:rsid w:val="00C35257"/>
    <w:rsid w:val="00C3594B"/>
    <w:rsid w:val="00C359AC"/>
    <w:rsid w:val="00C35A3E"/>
    <w:rsid w:val="00C35ED9"/>
    <w:rsid w:val="00C36167"/>
    <w:rsid w:val="00C361EF"/>
    <w:rsid w:val="00C366F0"/>
    <w:rsid w:val="00C36936"/>
    <w:rsid w:val="00C36BA9"/>
    <w:rsid w:val="00C36E8C"/>
    <w:rsid w:val="00C36F65"/>
    <w:rsid w:val="00C37077"/>
    <w:rsid w:val="00C37639"/>
    <w:rsid w:val="00C379EA"/>
    <w:rsid w:val="00C4029C"/>
    <w:rsid w:val="00C40452"/>
    <w:rsid w:val="00C41350"/>
    <w:rsid w:val="00C416A6"/>
    <w:rsid w:val="00C41A3A"/>
    <w:rsid w:val="00C422D8"/>
    <w:rsid w:val="00C423EA"/>
    <w:rsid w:val="00C42D6F"/>
    <w:rsid w:val="00C433FE"/>
    <w:rsid w:val="00C4363D"/>
    <w:rsid w:val="00C45ADB"/>
    <w:rsid w:val="00C45C5E"/>
    <w:rsid w:val="00C46355"/>
    <w:rsid w:val="00C463FA"/>
    <w:rsid w:val="00C46778"/>
    <w:rsid w:val="00C469C6"/>
    <w:rsid w:val="00C46A72"/>
    <w:rsid w:val="00C472B2"/>
    <w:rsid w:val="00C473B7"/>
    <w:rsid w:val="00C47CC7"/>
    <w:rsid w:val="00C47D5D"/>
    <w:rsid w:val="00C5044B"/>
    <w:rsid w:val="00C506EF"/>
    <w:rsid w:val="00C52303"/>
    <w:rsid w:val="00C527C3"/>
    <w:rsid w:val="00C52F3E"/>
    <w:rsid w:val="00C5348A"/>
    <w:rsid w:val="00C53992"/>
    <w:rsid w:val="00C5439C"/>
    <w:rsid w:val="00C54907"/>
    <w:rsid w:val="00C54C6D"/>
    <w:rsid w:val="00C55208"/>
    <w:rsid w:val="00C5533A"/>
    <w:rsid w:val="00C55A45"/>
    <w:rsid w:val="00C55C22"/>
    <w:rsid w:val="00C56617"/>
    <w:rsid w:val="00C5663B"/>
    <w:rsid w:val="00C56B16"/>
    <w:rsid w:val="00C56D68"/>
    <w:rsid w:val="00C575B7"/>
    <w:rsid w:val="00C5775F"/>
    <w:rsid w:val="00C57802"/>
    <w:rsid w:val="00C57BDA"/>
    <w:rsid w:val="00C57D1D"/>
    <w:rsid w:val="00C604F9"/>
    <w:rsid w:val="00C60607"/>
    <w:rsid w:val="00C60848"/>
    <w:rsid w:val="00C60D4B"/>
    <w:rsid w:val="00C60F21"/>
    <w:rsid w:val="00C60F4A"/>
    <w:rsid w:val="00C612C1"/>
    <w:rsid w:val="00C61AD6"/>
    <w:rsid w:val="00C61DFD"/>
    <w:rsid w:val="00C6236D"/>
    <w:rsid w:val="00C6244E"/>
    <w:rsid w:val="00C62458"/>
    <w:rsid w:val="00C628BC"/>
    <w:rsid w:val="00C62901"/>
    <w:rsid w:val="00C62E07"/>
    <w:rsid w:val="00C63696"/>
    <w:rsid w:val="00C63F8C"/>
    <w:rsid w:val="00C63FA3"/>
    <w:rsid w:val="00C642DC"/>
    <w:rsid w:val="00C64335"/>
    <w:rsid w:val="00C64496"/>
    <w:rsid w:val="00C644D8"/>
    <w:rsid w:val="00C64D49"/>
    <w:rsid w:val="00C64F9E"/>
    <w:rsid w:val="00C654DA"/>
    <w:rsid w:val="00C65552"/>
    <w:rsid w:val="00C65671"/>
    <w:rsid w:val="00C65869"/>
    <w:rsid w:val="00C659A9"/>
    <w:rsid w:val="00C65BB1"/>
    <w:rsid w:val="00C65EC9"/>
    <w:rsid w:val="00C66361"/>
    <w:rsid w:val="00C665A6"/>
    <w:rsid w:val="00C667F6"/>
    <w:rsid w:val="00C66913"/>
    <w:rsid w:val="00C673C7"/>
    <w:rsid w:val="00C673EC"/>
    <w:rsid w:val="00C677BE"/>
    <w:rsid w:val="00C67890"/>
    <w:rsid w:val="00C678CF"/>
    <w:rsid w:val="00C70667"/>
    <w:rsid w:val="00C70F9F"/>
    <w:rsid w:val="00C7122C"/>
    <w:rsid w:val="00C713D2"/>
    <w:rsid w:val="00C713F0"/>
    <w:rsid w:val="00C71C26"/>
    <w:rsid w:val="00C71CB2"/>
    <w:rsid w:val="00C72263"/>
    <w:rsid w:val="00C722BE"/>
    <w:rsid w:val="00C72342"/>
    <w:rsid w:val="00C72458"/>
    <w:rsid w:val="00C72473"/>
    <w:rsid w:val="00C7263E"/>
    <w:rsid w:val="00C72B06"/>
    <w:rsid w:val="00C72F35"/>
    <w:rsid w:val="00C739AD"/>
    <w:rsid w:val="00C73C24"/>
    <w:rsid w:val="00C73FE2"/>
    <w:rsid w:val="00C74D5D"/>
    <w:rsid w:val="00C75661"/>
    <w:rsid w:val="00C75B7B"/>
    <w:rsid w:val="00C75D33"/>
    <w:rsid w:val="00C76162"/>
    <w:rsid w:val="00C7621E"/>
    <w:rsid w:val="00C7656D"/>
    <w:rsid w:val="00C7656F"/>
    <w:rsid w:val="00C765C7"/>
    <w:rsid w:val="00C767AD"/>
    <w:rsid w:val="00C76CB6"/>
    <w:rsid w:val="00C770D2"/>
    <w:rsid w:val="00C7721D"/>
    <w:rsid w:val="00C77862"/>
    <w:rsid w:val="00C77A0F"/>
    <w:rsid w:val="00C77B08"/>
    <w:rsid w:val="00C77DA3"/>
    <w:rsid w:val="00C80046"/>
    <w:rsid w:val="00C800BE"/>
    <w:rsid w:val="00C811F1"/>
    <w:rsid w:val="00C81A14"/>
    <w:rsid w:val="00C81AB9"/>
    <w:rsid w:val="00C824D7"/>
    <w:rsid w:val="00C828B1"/>
    <w:rsid w:val="00C82BCD"/>
    <w:rsid w:val="00C82D18"/>
    <w:rsid w:val="00C82D26"/>
    <w:rsid w:val="00C83067"/>
    <w:rsid w:val="00C83345"/>
    <w:rsid w:val="00C8334F"/>
    <w:rsid w:val="00C83737"/>
    <w:rsid w:val="00C83A0D"/>
    <w:rsid w:val="00C83B54"/>
    <w:rsid w:val="00C83BB0"/>
    <w:rsid w:val="00C83F15"/>
    <w:rsid w:val="00C8428E"/>
    <w:rsid w:val="00C85EBC"/>
    <w:rsid w:val="00C86DF7"/>
    <w:rsid w:val="00C87034"/>
    <w:rsid w:val="00C87098"/>
    <w:rsid w:val="00C876FC"/>
    <w:rsid w:val="00C87DC8"/>
    <w:rsid w:val="00C9008D"/>
    <w:rsid w:val="00C91308"/>
    <w:rsid w:val="00C91545"/>
    <w:rsid w:val="00C91585"/>
    <w:rsid w:val="00C91821"/>
    <w:rsid w:val="00C91874"/>
    <w:rsid w:val="00C91BD5"/>
    <w:rsid w:val="00C91E78"/>
    <w:rsid w:val="00C91E79"/>
    <w:rsid w:val="00C923F6"/>
    <w:rsid w:val="00C92A88"/>
    <w:rsid w:val="00C92D97"/>
    <w:rsid w:val="00C93305"/>
    <w:rsid w:val="00C93538"/>
    <w:rsid w:val="00C93BE2"/>
    <w:rsid w:val="00C93E1A"/>
    <w:rsid w:val="00C93EAA"/>
    <w:rsid w:val="00C94439"/>
    <w:rsid w:val="00C94B8E"/>
    <w:rsid w:val="00C95237"/>
    <w:rsid w:val="00C95702"/>
    <w:rsid w:val="00C95ACA"/>
    <w:rsid w:val="00C95B53"/>
    <w:rsid w:val="00C95D92"/>
    <w:rsid w:val="00C9606A"/>
    <w:rsid w:val="00C963B5"/>
    <w:rsid w:val="00C9664B"/>
    <w:rsid w:val="00C96BFD"/>
    <w:rsid w:val="00C970EE"/>
    <w:rsid w:val="00C979AF"/>
    <w:rsid w:val="00CA035E"/>
    <w:rsid w:val="00CA0521"/>
    <w:rsid w:val="00CA09F4"/>
    <w:rsid w:val="00CA0C4E"/>
    <w:rsid w:val="00CA2AB2"/>
    <w:rsid w:val="00CA36BD"/>
    <w:rsid w:val="00CA3B7A"/>
    <w:rsid w:val="00CA432E"/>
    <w:rsid w:val="00CA4F09"/>
    <w:rsid w:val="00CA5054"/>
    <w:rsid w:val="00CA595D"/>
    <w:rsid w:val="00CA5A8A"/>
    <w:rsid w:val="00CA5E60"/>
    <w:rsid w:val="00CA64AB"/>
    <w:rsid w:val="00CA6B92"/>
    <w:rsid w:val="00CA7090"/>
    <w:rsid w:val="00CA7421"/>
    <w:rsid w:val="00CA789B"/>
    <w:rsid w:val="00CB043C"/>
    <w:rsid w:val="00CB044E"/>
    <w:rsid w:val="00CB1622"/>
    <w:rsid w:val="00CB1761"/>
    <w:rsid w:val="00CB1915"/>
    <w:rsid w:val="00CB1E19"/>
    <w:rsid w:val="00CB23E7"/>
    <w:rsid w:val="00CB27FB"/>
    <w:rsid w:val="00CB29B4"/>
    <w:rsid w:val="00CB2C11"/>
    <w:rsid w:val="00CB2C18"/>
    <w:rsid w:val="00CB2E7E"/>
    <w:rsid w:val="00CB337E"/>
    <w:rsid w:val="00CB3524"/>
    <w:rsid w:val="00CB4393"/>
    <w:rsid w:val="00CB49E9"/>
    <w:rsid w:val="00CB57CF"/>
    <w:rsid w:val="00CB5EB7"/>
    <w:rsid w:val="00CB6163"/>
    <w:rsid w:val="00CB6296"/>
    <w:rsid w:val="00CB62C0"/>
    <w:rsid w:val="00CB6567"/>
    <w:rsid w:val="00CB6671"/>
    <w:rsid w:val="00CB682A"/>
    <w:rsid w:val="00CB72C3"/>
    <w:rsid w:val="00CB749B"/>
    <w:rsid w:val="00CB75F9"/>
    <w:rsid w:val="00CC0336"/>
    <w:rsid w:val="00CC049C"/>
    <w:rsid w:val="00CC0698"/>
    <w:rsid w:val="00CC11FA"/>
    <w:rsid w:val="00CC1362"/>
    <w:rsid w:val="00CC141E"/>
    <w:rsid w:val="00CC14CE"/>
    <w:rsid w:val="00CC1B4D"/>
    <w:rsid w:val="00CC1B4F"/>
    <w:rsid w:val="00CC1E9D"/>
    <w:rsid w:val="00CC1EA3"/>
    <w:rsid w:val="00CC205F"/>
    <w:rsid w:val="00CC254F"/>
    <w:rsid w:val="00CC286D"/>
    <w:rsid w:val="00CC2AE8"/>
    <w:rsid w:val="00CC2EA2"/>
    <w:rsid w:val="00CC2F10"/>
    <w:rsid w:val="00CC3148"/>
    <w:rsid w:val="00CC34D0"/>
    <w:rsid w:val="00CC3676"/>
    <w:rsid w:val="00CC3BA5"/>
    <w:rsid w:val="00CC3CA5"/>
    <w:rsid w:val="00CC48FB"/>
    <w:rsid w:val="00CC4E80"/>
    <w:rsid w:val="00CC55BD"/>
    <w:rsid w:val="00CC6854"/>
    <w:rsid w:val="00CC720C"/>
    <w:rsid w:val="00CC7245"/>
    <w:rsid w:val="00CC7692"/>
    <w:rsid w:val="00CC775A"/>
    <w:rsid w:val="00CC777A"/>
    <w:rsid w:val="00CC79ED"/>
    <w:rsid w:val="00CC7C25"/>
    <w:rsid w:val="00CD015B"/>
    <w:rsid w:val="00CD075F"/>
    <w:rsid w:val="00CD0B97"/>
    <w:rsid w:val="00CD0C06"/>
    <w:rsid w:val="00CD0E58"/>
    <w:rsid w:val="00CD0F05"/>
    <w:rsid w:val="00CD1401"/>
    <w:rsid w:val="00CD1580"/>
    <w:rsid w:val="00CD16F6"/>
    <w:rsid w:val="00CD17D2"/>
    <w:rsid w:val="00CD2962"/>
    <w:rsid w:val="00CD2987"/>
    <w:rsid w:val="00CD2D92"/>
    <w:rsid w:val="00CD36C7"/>
    <w:rsid w:val="00CD3AFB"/>
    <w:rsid w:val="00CD40C3"/>
    <w:rsid w:val="00CD4C89"/>
    <w:rsid w:val="00CD4CD2"/>
    <w:rsid w:val="00CD4F5E"/>
    <w:rsid w:val="00CD56C4"/>
    <w:rsid w:val="00CD56F5"/>
    <w:rsid w:val="00CD61F2"/>
    <w:rsid w:val="00CD6CBA"/>
    <w:rsid w:val="00CE0798"/>
    <w:rsid w:val="00CE0924"/>
    <w:rsid w:val="00CE0E2D"/>
    <w:rsid w:val="00CE1020"/>
    <w:rsid w:val="00CE1445"/>
    <w:rsid w:val="00CE1501"/>
    <w:rsid w:val="00CE1558"/>
    <w:rsid w:val="00CE1561"/>
    <w:rsid w:val="00CE1F40"/>
    <w:rsid w:val="00CE231E"/>
    <w:rsid w:val="00CE26B2"/>
    <w:rsid w:val="00CE2CD0"/>
    <w:rsid w:val="00CE2CFC"/>
    <w:rsid w:val="00CE2D34"/>
    <w:rsid w:val="00CE39EB"/>
    <w:rsid w:val="00CE3E3E"/>
    <w:rsid w:val="00CE4032"/>
    <w:rsid w:val="00CE42CF"/>
    <w:rsid w:val="00CE450D"/>
    <w:rsid w:val="00CE5777"/>
    <w:rsid w:val="00CE582B"/>
    <w:rsid w:val="00CE69AA"/>
    <w:rsid w:val="00CE6AFB"/>
    <w:rsid w:val="00CE7A1C"/>
    <w:rsid w:val="00CE7E17"/>
    <w:rsid w:val="00CF002F"/>
    <w:rsid w:val="00CF0089"/>
    <w:rsid w:val="00CF012B"/>
    <w:rsid w:val="00CF03E0"/>
    <w:rsid w:val="00CF0A41"/>
    <w:rsid w:val="00CF0B58"/>
    <w:rsid w:val="00CF0B9E"/>
    <w:rsid w:val="00CF0CB3"/>
    <w:rsid w:val="00CF142E"/>
    <w:rsid w:val="00CF1711"/>
    <w:rsid w:val="00CF1990"/>
    <w:rsid w:val="00CF19CA"/>
    <w:rsid w:val="00CF263C"/>
    <w:rsid w:val="00CF29EE"/>
    <w:rsid w:val="00CF2B96"/>
    <w:rsid w:val="00CF2D93"/>
    <w:rsid w:val="00CF2FAE"/>
    <w:rsid w:val="00CF2FE8"/>
    <w:rsid w:val="00CF3095"/>
    <w:rsid w:val="00CF366D"/>
    <w:rsid w:val="00CF397D"/>
    <w:rsid w:val="00CF3D15"/>
    <w:rsid w:val="00CF3D47"/>
    <w:rsid w:val="00CF4269"/>
    <w:rsid w:val="00CF5220"/>
    <w:rsid w:val="00CF5A02"/>
    <w:rsid w:val="00CF5B62"/>
    <w:rsid w:val="00CF666A"/>
    <w:rsid w:val="00CF67AF"/>
    <w:rsid w:val="00CF6BFE"/>
    <w:rsid w:val="00CF6C64"/>
    <w:rsid w:val="00CF6CCF"/>
    <w:rsid w:val="00CF70F7"/>
    <w:rsid w:val="00CF74BD"/>
    <w:rsid w:val="00CF762F"/>
    <w:rsid w:val="00CF7BD8"/>
    <w:rsid w:val="00CF7C6C"/>
    <w:rsid w:val="00D002EA"/>
    <w:rsid w:val="00D0049B"/>
    <w:rsid w:val="00D00CD2"/>
    <w:rsid w:val="00D01486"/>
    <w:rsid w:val="00D01CB0"/>
    <w:rsid w:val="00D01D81"/>
    <w:rsid w:val="00D024A2"/>
    <w:rsid w:val="00D026A0"/>
    <w:rsid w:val="00D026F8"/>
    <w:rsid w:val="00D02B1A"/>
    <w:rsid w:val="00D0388C"/>
    <w:rsid w:val="00D0416E"/>
    <w:rsid w:val="00D0425E"/>
    <w:rsid w:val="00D04747"/>
    <w:rsid w:val="00D0478B"/>
    <w:rsid w:val="00D04846"/>
    <w:rsid w:val="00D05330"/>
    <w:rsid w:val="00D056A6"/>
    <w:rsid w:val="00D06131"/>
    <w:rsid w:val="00D061A5"/>
    <w:rsid w:val="00D066C8"/>
    <w:rsid w:val="00D06D22"/>
    <w:rsid w:val="00D07829"/>
    <w:rsid w:val="00D07F72"/>
    <w:rsid w:val="00D100DF"/>
    <w:rsid w:val="00D10178"/>
    <w:rsid w:val="00D103FB"/>
    <w:rsid w:val="00D10487"/>
    <w:rsid w:val="00D10890"/>
    <w:rsid w:val="00D108F5"/>
    <w:rsid w:val="00D10A23"/>
    <w:rsid w:val="00D11177"/>
    <w:rsid w:val="00D111CB"/>
    <w:rsid w:val="00D11B16"/>
    <w:rsid w:val="00D1200D"/>
    <w:rsid w:val="00D12063"/>
    <w:rsid w:val="00D122F3"/>
    <w:rsid w:val="00D12785"/>
    <w:rsid w:val="00D12FE4"/>
    <w:rsid w:val="00D13384"/>
    <w:rsid w:val="00D1406C"/>
    <w:rsid w:val="00D1431E"/>
    <w:rsid w:val="00D14E64"/>
    <w:rsid w:val="00D150A8"/>
    <w:rsid w:val="00D1510D"/>
    <w:rsid w:val="00D156BB"/>
    <w:rsid w:val="00D15A19"/>
    <w:rsid w:val="00D15EF5"/>
    <w:rsid w:val="00D15FD1"/>
    <w:rsid w:val="00D161F4"/>
    <w:rsid w:val="00D16A89"/>
    <w:rsid w:val="00D17A87"/>
    <w:rsid w:val="00D200CA"/>
    <w:rsid w:val="00D202AB"/>
    <w:rsid w:val="00D2034C"/>
    <w:rsid w:val="00D209F8"/>
    <w:rsid w:val="00D20A77"/>
    <w:rsid w:val="00D20DF9"/>
    <w:rsid w:val="00D2153C"/>
    <w:rsid w:val="00D2167D"/>
    <w:rsid w:val="00D218CD"/>
    <w:rsid w:val="00D22129"/>
    <w:rsid w:val="00D2288D"/>
    <w:rsid w:val="00D22ACD"/>
    <w:rsid w:val="00D236D3"/>
    <w:rsid w:val="00D237DA"/>
    <w:rsid w:val="00D23BD9"/>
    <w:rsid w:val="00D23D72"/>
    <w:rsid w:val="00D23FE4"/>
    <w:rsid w:val="00D2428F"/>
    <w:rsid w:val="00D24B26"/>
    <w:rsid w:val="00D25027"/>
    <w:rsid w:val="00D25A46"/>
    <w:rsid w:val="00D25C11"/>
    <w:rsid w:val="00D25E85"/>
    <w:rsid w:val="00D25F3B"/>
    <w:rsid w:val="00D26B4F"/>
    <w:rsid w:val="00D26B65"/>
    <w:rsid w:val="00D26F2F"/>
    <w:rsid w:val="00D27237"/>
    <w:rsid w:val="00D272AA"/>
    <w:rsid w:val="00D27550"/>
    <w:rsid w:val="00D275D4"/>
    <w:rsid w:val="00D27959"/>
    <w:rsid w:val="00D3051A"/>
    <w:rsid w:val="00D305B8"/>
    <w:rsid w:val="00D30678"/>
    <w:rsid w:val="00D30D7B"/>
    <w:rsid w:val="00D31BC7"/>
    <w:rsid w:val="00D31D8D"/>
    <w:rsid w:val="00D31DBB"/>
    <w:rsid w:val="00D31EED"/>
    <w:rsid w:val="00D31F4F"/>
    <w:rsid w:val="00D32C8D"/>
    <w:rsid w:val="00D32FD3"/>
    <w:rsid w:val="00D3396B"/>
    <w:rsid w:val="00D34061"/>
    <w:rsid w:val="00D3512F"/>
    <w:rsid w:val="00D35148"/>
    <w:rsid w:val="00D351C8"/>
    <w:rsid w:val="00D35A1B"/>
    <w:rsid w:val="00D35CD8"/>
    <w:rsid w:val="00D361DD"/>
    <w:rsid w:val="00D36307"/>
    <w:rsid w:val="00D3641B"/>
    <w:rsid w:val="00D366C2"/>
    <w:rsid w:val="00D36845"/>
    <w:rsid w:val="00D3752C"/>
    <w:rsid w:val="00D375D6"/>
    <w:rsid w:val="00D3773B"/>
    <w:rsid w:val="00D37CC2"/>
    <w:rsid w:val="00D40B81"/>
    <w:rsid w:val="00D40D8B"/>
    <w:rsid w:val="00D4120D"/>
    <w:rsid w:val="00D41F6A"/>
    <w:rsid w:val="00D4246C"/>
    <w:rsid w:val="00D42F59"/>
    <w:rsid w:val="00D432EB"/>
    <w:rsid w:val="00D4352A"/>
    <w:rsid w:val="00D43540"/>
    <w:rsid w:val="00D44290"/>
    <w:rsid w:val="00D44846"/>
    <w:rsid w:val="00D44BD5"/>
    <w:rsid w:val="00D44DC8"/>
    <w:rsid w:val="00D44F5F"/>
    <w:rsid w:val="00D451D7"/>
    <w:rsid w:val="00D452B2"/>
    <w:rsid w:val="00D456AB"/>
    <w:rsid w:val="00D474A4"/>
    <w:rsid w:val="00D476EF"/>
    <w:rsid w:val="00D477C2"/>
    <w:rsid w:val="00D47911"/>
    <w:rsid w:val="00D5036D"/>
    <w:rsid w:val="00D5098D"/>
    <w:rsid w:val="00D50C48"/>
    <w:rsid w:val="00D50F91"/>
    <w:rsid w:val="00D50FB1"/>
    <w:rsid w:val="00D5241D"/>
    <w:rsid w:val="00D52425"/>
    <w:rsid w:val="00D53384"/>
    <w:rsid w:val="00D5380D"/>
    <w:rsid w:val="00D542EB"/>
    <w:rsid w:val="00D5438A"/>
    <w:rsid w:val="00D5467C"/>
    <w:rsid w:val="00D54A57"/>
    <w:rsid w:val="00D56145"/>
    <w:rsid w:val="00D56594"/>
    <w:rsid w:val="00D56AF2"/>
    <w:rsid w:val="00D56E2B"/>
    <w:rsid w:val="00D56FCF"/>
    <w:rsid w:val="00D57055"/>
    <w:rsid w:val="00D57907"/>
    <w:rsid w:val="00D579E4"/>
    <w:rsid w:val="00D57AE8"/>
    <w:rsid w:val="00D57DEA"/>
    <w:rsid w:val="00D60421"/>
    <w:rsid w:val="00D610A0"/>
    <w:rsid w:val="00D610E1"/>
    <w:rsid w:val="00D61979"/>
    <w:rsid w:val="00D61B6C"/>
    <w:rsid w:val="00D61F5B"/>
    <w:rsid w:val="00D620E6"/>
    <w:rsid w:val="00D62223"/>
    <w:rsid w:val="00D6264D"/>
    <w:rsid w:val="00D62724"/>
    <w:rsid w:val="00D627C9"/>
    <w:rsid w:val="00D62CC9"/>
    <w:rsid w:val="00D6307A"/>
    <w:rsid w:val="00D6322E"/>
    <w:rsid w:val="00D6380B"/>
    <w:rsid w:val="00D63950"/>
    <w:rsid w:val="00D63FB5"/>
    <w:rsid w:val="00D64BC5"/>
    <w:rsid w:val="00D6522B"/>
    <w:rsid w:val="00D6560B"/>
    <w:rsid w:val="00D65990"/>
    <w:rsid w:val="00D660DD"/>
    <w:rsid w:val="00D66107"/>
    <w:rsid w:val="00D66A0D"/>
    <w:rsid w:val="00D66C24"/>
    <w:rsid w:val="00D67326"/>
    <w:rsid w:val="00D6771C"/>
    <w:rsid w:val="00D7043D"/>
    <w:rsid w:val="00D7048F"/>
    <w:rsid w:val="00D706BD"/>
    <w:rsid w:val="00D70879"/>
    <w:rsid w:val="00D711B5"/>
    <w:rsid w:val="00D713C7"/>
    <w:rsid w:val="00D714E4"/>
    <w:rsid w:val="00D71DDE"/>
    <w:rsid w:val="00D724E3"/>
    <w:rsid w:val="00D733A5"/>
    <w:rsid w:val="00D734EE"/>
    <w:rsid w:val="00D73580"/>
    <w:rsid w:val="00D737FB"/>
    <w:rsid w:val="00D73D20"/>
    <w:rsid w:val="00D73FA6"/>
    <w:rsid w:val="00D74DF0"/>
    <w:rsid w:val="00D74F1D"/>
    <w:rsid w:val="00D753B0"/>
    <w:rsid w:val="00D7557C"/>
    <w:rsid w:val="00D757F1"/>
    <w:rsid w:val="00D75D2D"/>
    <w:rsid w:val="00D75FBE"/>
    <w:rsid w:val="00D7665F"/>
    <w:rsid w:val="00D76ABE"/>
    <w:rsid w:val="00D76B63"/>
    <w:rsid w:val="00D76B6B"/>
    <w:rsid w:val="00D76C4C"/>
    <w:rsid w:val="00D76C8E"/>
    <w:rsid w:val="00D7738F"/>
    <w:rsid w:val="00D7742A"/>
    <w:rsid w:val="00D7780E"/>
    <w:rsid w:val="00D77928"/>
    <w:rsid w:val="00D77DFF"/>
    <w:rsid w:val="00D77FAA"/>
    <w:rsid w:val="00D801C3"/>
    <w:rsid w:val="00D80530"/>
    <w:rsid w:val="00D80798"/>
    <w:rsid w:val="00D812FC"/>
    <w:rsid w:val="00D81394"/>
    <w:rsid w:val="00D81586"/>
    <w:rsid w:val="00D8176E"/>
    <w:rsid w:val="00D81CE2"/>
    <w:rsid w:val="00D81F8C"/>
    <w:rsid w:val="00D82104"/>
    <w:rsid w:val="00D821EF"/>
    <w:rsid w:val="00D82ACF"/>
    <w:rsid w:val="00D82C27"/>
    <w:rsid w:val="00D82CC2"/>
    <w:rsid w:val="00D83134"/>
    <w:rsid w:val="00D83461"/>
    <w:rsid w:val="00D83811"/>
    <w:rsid w:val="00D8412B"/>
    <w:rsid w:val="00D851F8"/>
    <w:rsid w:val="00D8540C"/>
    <w:rsid w:val="00D85479"/>
    <w:rsid w:val="00D85557"/>
    <w:rsid w:val="00D8563E"/>
    <w:rsid w:val="00D856E0"/>
    <w:rsid w:val="00D857FF"/>
    <w:rsid w:val="00D85966"/>
    <w:rsid w:val="00D859CC"/>
    <w:rsid w:val="00D8663D"/>
    <w:rsid w:val="00D8689D"/>
    <w:rsid w:val="00D86955"/>
    <w:rsid w:val="00D8695F"/>
    <w:rsid w:val="00D86BAE"/>
    <w:rsid w:val="00D86C0B"/>
    <w:rsid w:val="00D86CAF"/>
    <w:rsid w:val="00D86FE4"/>
    <w:rsid w:val="00D874AF"/>
    <w:rsid w:val="00D87950"/>
    <w:rsid w:val="00D87C5F"/>
    <w:rsid w:val="00D87DBE"/>
    <w:rsid w:val="00D90144"/>
    <w:rsid w:val="00D90552"/>
    <w:rsid w:val="00D90ADC"/>
    <w:rsid w:val="00D91598"/>
    <w:rsid w:val="00D91A63"/>
    <w:rsid w:val="00D91F1D"/>
    <w:rsid w:val="00D92114"/>
    <w:rsid w:val="00D924C0"/>
    <w:rsid w:val="00D92AA6"/>
    <w:rsid w:val="00D92CB8"/>
    <w:rsid w:val="00D92F5F"/>
    <w:rsid w:val="00D9366F"/>
    <w:rsid w:val="00D93789"/>
    <w:rsid w:val="00D93A32"/>
    <w:rsid w:val="00D93B82"/>
    <w:rsid w:val="00D940BF"/>
    <w:rsid w:val="00D9475D"/>
    <w:rsid w:val="00D94D54"/>
    <w:rsid w:val="00D9591E"/>
    <w:rsid w:val="00D962A8"/>
    <w:rsid w:val="00D96519"/>
    <w:rsid w:val="00D965F8"/>
    <w:rsid w:val="00D968EE"/>
    <w:rsid w:val="00D96E2B"/>
    <w:rsid w:val="00D974D2"/>
    <w:rsid w:val="00D97619"/>
    <w:rsid w:val="00D9782E"/>
    <w:rsid w:val="00DA0255"/>
    <w:rsid w:val="00DA0498"/>
    <w:rsid w:val="00DA0571"/>
    <w:rsid w:val="00DA083F"/>
    <w:rsid w:val="00DA0C52"/>
    <w:rsid w:val="00DA0D20"/>
    <w:rsid w:val="00DA1051"/>
    <w:rsid w:val="00DA1269"/>
    <w:rsid w:val="00DA1F9E"/>
    <w:rsid w:val="00DA27E3"/>
    <w:rsid w:val="00DA2E82"/>
    <w:rsid w:val="00DA309D"/>
    <w:rsid w:val="00DA3198"/>
    <w:rsid w:val="00DA3A53"/>
    <w:rsid w:val="00DA3A82"/>
    <w:rsid w:val="00DA3F69"/>
    <w:rsid w:val="00DA41C1"/>
    <w:rsid w:val="00DA4334"/>
    <w:rsid w:val="00DA4461"/>
    <w:rsid w:val="00DA46BA"/>
    <w:rsid w:val="00DA4D82"/>
    <w:rsid w:val="00DA4F2D"/>
    <w:rsid w:val="00DA50AE"/>
    <w:rsid w:val="00DA5348"/>
    <w:rsid w:val="00DA548C"/>
    <w:rsid w:val="00DA5506"/>
    <w:rsid w:val="00DA6079"/>
    <w:rsid w:val="00DA65FF"/>
    <w:rsid w:val="00DA681A"/>
    <w:rsid w:val="00DA70C2"/>
    <w:rsid w:val="00DA7176"/>
    <w:rsid w:val="00DA784E"/>
    <w:rsid w:val="00DA7907"/>
    <w:rsid w:val="00DB1131"/>
    <w:rsid w:val="00DB1C4C"/>
    <w:rsid w:val="00DB1DB3"/>
    <w:rsid w:val="00DB2776"/>
    <w:rsid w:val="00DB2BA4"/>
    <w:rsid w:val="00DB32A7"/>
    <w:rsid w:val="00DB3474"/>
    <w:rsid w:val="00DB38C8"/>
    <w:rsid w:val="00DB46E1"/>
    <w:rsid w:val="00DB46F2"/>
    <w:rsid w:val="00DB4C5A"/>
    <w:rsid w:val="00DB5F01"/>
    <w:rsid w:val="00DB5FCA"/>
    <w:rsid w:val="00DB6399"/>
    <w:rsid w:val="00DB658A"/>
    <w:rsid w:val="00DB65AE"/>
    <w:rsid w:val="00DB6832"/>
    <w:rsid w:val="00DB6A44"/>
    <w:rsid w:val="00DB7826"/>
    <w:rsid w:val="00DB7CCB"/>
    <w:rsid w:val="00DB7CD1"/>
    <w:rsid w:val="00DB7F9A"/>
    <w:rsid w:val="00DC0BE3"/>
    <w:rsid w:val="00DC0C16"/>
    <w:rsid w:val="00DC0D19"/>
    <w:rsid w:val="00DC107A"/>
    <w:rsid w:val="00DC19E0"/>
    <w:rsid w:val="00DC20B7"/>
    <w:rsid w:val="00DC2741"/>
    <w:rsid w:val="00DC2A16"/>
    <w:rsid w:val="00DC2F85"/>
    <w:rsid w:val="00DC3441"/>
    <w:rsid w:val="00DC38A9"/>
    <w:rsid w:val="00DC3A49"/>
    <w:rsid w:val="00DC3C69"/>
    <w:rsid w:val="00DC404D"/>
    <w:rsid w:val="00DC4460"/>
    <w:rsid w:val="00DC55D8"/>
    <w:rsid w:val="00DC56DE"/>
    <w:rsid w:val="00DC622B"/>
    <w:rsid w:val="00DC6ACC"/>
    <w:rsid w:val="00DC6FD7"/>
    <w:rsid w:val="00DC71C2"/>
    <w:rsid w:val="00DC74B7"/>
    <w:rsid w:val="00DC74EA"/>
    <w:rsid w:val="00DC792E"/>
    <w:rsid w:val="00DD038A"/>
    <w:rsid w:val="00DD158B"/>
    <w:rsid w:val="00DD17F7"/>
    <w:rsid w:val="00DD19A5"/>
    <w:rsid w:val="00DD21A6"/>
    <w:rsid w:val="00DD22F3"/>
    <w:rsid w:val="00DD22FF"/>
    <w:rsid w:val="00DD231A"/>
    <w:rsid w:val="00DD2439"/>
    <w:rsid w:val="00DD250F"/>
    <w:rsid w:val="00DD2D88"/>
    <w:rsid w:val="00DD313E"/>
    <w:rsid w:val="00DD319E"/>
    <w:rsid w:val="00DD3271"/>
    <w:rsid w:val="00DD3709"/>
    <w:rsid w:val="00DD4921"/>
    <w:rsid w:val="00DD4A48"/>
    <w:rsid w:val="00DD4C93"/>
    <w:rsid w:val="00DD525C"/>
    <w:rsid w:val="00DD5436"/>
    <w:rsid w:val="00DD5868"/>
    <w:rsid w:val="00DD5ADB"/>
    <w:rsid w:val="00DD5C98"/>
    <w:rsid w:val="00DD5EEB"/>
    <w:rsid w:val="00DD603C"/>
    <w:rsid w:val="00DD60A5"/>
    <w:rsid w:val="00DD60C4"/>
    <w:rsid w:val="00DD61F4"/>
    <w:rsid w:val="00DD6927"/>
    <w:rsid w:val="00DD6ACD"/>
    <w:rsid w:val="00DD6D93"/>
    <w:rsid w:val="00DD6DB0"/>
    <w:rsid w:val="00DD6E99"/>
    <w:rsid w:val="00DD795D"/>
    <w:rsid w:val="00DD79DA"/>
    <w:rsid w:val="00DD7DAE"/>
    <w:rsid w:val="00DE00FF"/>
    <w:rsid w:val="00DE08D2"/>
    <w:rsid w:val="00DE1369"/>
    <w:rsid w:val="00DE210F"/>
    <w:rsid w:val="00DE2352"/>
    <w:rsid w:val="00DE23B0"/>
    <w:rsid w:val="00DE23B1"/>
    <w:rsid w:val="00DE3134"/>
    <w:rsid w:val="00DE3260"/>
    <w:rsid w:val="00DE3997"/>
    <w:rsid w:val="00DE3FE8"/>
    <w:rsid w:val="00DE463D"/>
    <w:rsid w:val="00DE4E37"/>
    <w:rsid w:val="00DE4EC9"/>
    <w:rsid w:val="00DE5113"/>
    <w:rsid w:val="00DE52C3"/>
    <w:rsid w:val="00DE53FC"/>
    <w:rsid w:val="00DE57F2"/>
    <w:rsid w:val="00DE604F"/>
    <w:rsid w:val="00DE6279"/>
    <w:rsid w:val="00DE6309"/>
    <w:rsid w:val="00DE638D"/>
    <w:rsid w:val="00DE6528"/>
    <w:rsid w:val="00DE6658"/>
    <w:rsid w:val="00DE6662"/>
    <w:rsid w:val="00DE6AA6"/>
    <w:rsid w:val="00DE6AA9"/>
    <w:rsid w:val="00DE79FC"/>
    <w:rsid w:val="00DF1150"/>
    <w:rsid w:val="00DF1EA5"/>
    <w:rsid w:val="00DF2000"/>
    <w:rsid w:val="00DF20B4"/>
    <w:rsid w:val="00DF2624"/>
    <w:rsid w:val="00DF263B"/>
    <w:rsid w:val="00DF279B"/>
    <w:rsid w:val="00DF2804"/>
    <w:rsid w:val="00DF33B4"/>
    <w:rsid w:val="00DF3477"/>
    <w:rsid w:val="00DF34EF"/>
    <w:rsid w:val="00DF3AC0"/>
    <w:rsid w:val="00DF4233"/>
    <w:rsid w:val="00DF4588"/>
    <w:rsid w:val="00DF4A4B"/>
    <w:rsid w:val="00DF5654"/>
    <w:rsid w:val="00DF58C7"/>
    <w:rsid w:val="00DF5CBF"/>
    <w:rsid w:val="00DF5EA2"/>
    <w:rsid w:val="00DF60E5"/>
    <w:rsid w:val="00DF61C8"/>
    <w:rsid w:val="00DF64B6"/>
    <w:rsid w:val="00DF6D07"/>
    <w:rsid w:val="00DF6E61"/>
    <w:rsid w:val="00DF71E7"/>
    <w:rsid w:val="00DF7213"/>
    <w:rsid w:val="00DF7AE8"/>
    <w:rsid w:val="00DF7F78"/>
    <w:rsid w:val="00E002E9"/>
    <w:rsid w:val="00E007E2"/>
    <w:rsid w:val="00E00868"/>
    <w:rsid w:val="00E00E99"/>
    <w:rsid w:val="00E00EDC"/>
    <w:rsid w:val="00E011D7"/>
    <w:rsid w:val="00E01837"/>
    <w:rsid w:val="00E01CBE"/>
    <w:rsid w:val="00E024CE"/>
    <w:rsid w:val="00E0276F"/>
    <w:rsid w:val="00E027EE"/>
    <w:rsid w:val="00E02992"/>
    <w:rsid w:val="00E02D3A"/>
    <w:rsid w:val="00E03773"/>
    <w:rsid w:val="00E0384A"/>
    <w:rsid w:val="00E03A04"/>
    <w:rsid w:val="00E03CD2"/>
    <w:rsid w:val="00E0483F"/>
    <w:rsid w:val="00E048D6"/>
    <w:rsid w:val="00E04CEB"/>
    <w:rsid w:val="00E04F8D"/>
    <w:rsid w:val="00E050CF"/>
    <w:rsid w:val="00E05C37"/>
    <w:rsid w:val="00E05CF0"/>
    <w:rsid w:val="00E060C5"/>
    <w:rsid w:val="00E0634F"/>
    <w:rsid w:val="00E06354"/>
    <w:rsid w:val="00E06BFE"/>
    <w:rsid w:val="00E070A1"/>
    <w:rsid w:val="00E072C4"/>
    <w:rsid w:val="00E075D8"/>
    <w:rsid w:val="00E07CAE"/>
    <w:rsid w:val="00E10430"/>
    <w:rsid w:val="00E105CD"/>
    <w:rsid w:val="00E10A39"/>
    <w:rsid w:val="00E10DC7"/>
    <w:rsid w:val="00E10E40"/>
    <w:rsid w:val="00E1109F"/>
    <w:rsid w:val="00E11349"/>
    <w:rsid w:val="00E1173A"/>
    <w:rsid w:val="00E11C86"/>
    <w:rsid w:val="00E1264A"/>
    <w:rsid w:val="00E1274F"/>
    <w:rsid w:val="00E12AF4"/>
    <w:rsid w:val="00E12BDC"/>
    <w:rsid w:val="00E1328E"/>
    <w:rsid w:val="00E1357F"/>
    <w:rsid w:val="00E13820"/>
    <w:rsid w:val="00E14069"/>
    <w:rsid w:val="00E1467F"/>
    <w:rsid w:val="00E155D9"/>
    <w:rsid w:val="00E157E8"/>
    <w:rsid w:val="00E15B06"/>
    <w:rsid w:val="00E1652B"/>
    <w:rsid w:val="00E16A20"/>
    <w:rsid w:val="00E16A87"/>
    <w:rsid w:val="00E16C25"/>
    <w:rsid w:val="00E16D16"/>
    <w:rsid w:val="00E16FCF"/>
    <w:rsid w:val="00E172A9"/>
    <w:rsid w:val="00E20455"/>
    <w:rsid w:val="00E2103B"/>
    <w:rsid w:val="00E210AD"/>
    <w:rsid w:val="00E21807"/>
    <w:rsid w:val="00E21D36"/>
    <w:rsid w:val="00E21DC8"/>
    <w:rsid w:val="00E21E04"/>
    <w:rsid w:val="00E22316"/>
    <w:rsid w:val="00E223F3"/>
    <w:rsid w:val="00E2240A"/>
    <w:rsid w:val="00E22547"/>
    <w:rsid w:val="00E226DB"/>
    <w:rsid w:val="00E235E4"/>
    <w:rsid w:val="00E249D5"/>
    <w:rsid w:val="00E25DEB"/>
    <w:rsid w:val="00E266AF"/>
    <w:rsid w:val="00E26782"/>
    <w:rsid w:val="00E26941"/>
    <w:rsid w:val="00E27785"/>
    <w:rsid w:val="00E3073E"/>
    <w:rsid w:val="00E309A4"/>
    <w:rsid w:val="00E30F9B"/>
    <w:rsid w:val="00E311CB"/>
    <w:rsid w:val="00E31453"/>
    <w:rsid w:val="00E323C7"/>
    <w:rsid w:val="00E324BD"/>
    <w:rsid w:val="00E32758"/>
    <w:rsid w:val="00E32D49"/>
    <w:rsid w:val="00E33805"/>
    <w:rsid w:val="00E33D20"/>
    <w:rsid w:val="00E33F46"/>
    <w:rsid w:val="00E34312"/>
    <w:rsid w:val="00E34BB7"/>
    <w:rsid w:val="00E34C09"/>
    <w:rsid w:val="00E34D72"/>
    <w:rsid w:val="00E34FF2"/>
    <w:rsid w:val="00E3550E"/>
    <w:rsid w:val="00E361EC"/>
    <w:rsid w:val="00E370E1"/>
    <w:rsid w:val="00E375AF"/>
    <w:rsid w:val="00E37A76"/>
    <w:rsid w:val="00E37CD6"/>
    <w:rsid w:val="00E406E8"/>
    <w:rsid w:val="00E4079B"/>
    <w:rsid w:val="00E408B1"/>
    <w:rsid w:val="00E40B47"/>
    <w:rsid w:val="00E40FE3"/>
    <w:rsid w:val="00E41458"/>
    <w:rsid w:val="00E41C5B"/>
    <w:rsid w:val="00E42497"/>
    <w:rsid w:val="00E42638"/>
    <w:rsid w:val="00E428CA"/>
    <w:rsid w:val="00E429CC"/>
    <w:rsid w:val="00E42EB8"/>
    <w:rsid w:val="00E43B7F"/>
    <w:rsid w:val="00E443E6"/>
    <w:rsid w:val="00E446EE"/>
    <w:rsid w:val="00E4489A"/>
    <w:rsid w:val="00E45577"/>
    <w:rsid w:val="00E45A32"/>
    <w:rsid w:val="00E45B8E"/>
    <w:rsid w:val="00E463AF"/>
    <w:rsid w:val="00E469F5"/>
    <w:rsid w:val="00E47120"/>
    <w:rsid w:val="00E47BA7"/>
    <w:rsid w:val="00E47ECE"/>
    <w:rsid w:val="00E500AD"/>
    <w:rsid w:val="00E50AEA"/>
    <w:rsid w:val="00E50E28"/>
    <w:rsid w:val="00E5151D"/>
    <w:rsid w:val="00E51B9C"/>
    <w:rsid w:val="00E52464"/>
    <w:rsid w:val="00E52A62"/>
    <w:rsid w:val="00E52AA3"/>
    <w:rsid w:val="00E52C56"/>
    <w:rsid w:val="00E530CC"/>
    <w:rsid w:val="00E53357"/>
    <w:rsid w:val="00E53887"/>
    <w:rsid w:val="00E53942"/>
    <w:rsid w:val="00E53994"/>
    <w:rsid w:val="00E54095"/>
    <w:rsid w:val="00E54171"/>
    <w:rsid w:val="00E54409"/>
    <w:rsid w:val="00E5481B"/>
    <w:rsid w:val="00E54A59"/>
    <w:rsid w:val="00E54A6D"/>
    <w:rsid w:val="00E54B5D"/>
    <w:rsid w:val="00E54DB2"/>
    <w:rsid w:val="00E55382"/>
    <w:rsid w:val="00E55564"/>
    <w:rsid w:val="00E5570C"/>
    <w:rsid w:val="00E5742F"/>
    <w:rsid w:val="00E57953"/>
    <w:rsid w:val="00E60253"/>
    <w:rsid w:val="00E60B9A"/>
    <w:rsid w:val="00E60D95"/>
    <w:rsid w:val="00E61F7B"/>
    <w:rsid w:val="00E61FFA"/>
    <w:rsid w:val="00E634EB"/>
    <w:rsid w:val="00E63536"/>
    <w:rsid w:val="00E6366F"/>
    <w:rsid w:val="00E6378E"/>
    <w:rsid w:val="00E638F2"/>
    <w:rsid w:val="00E63B77"/>
    <w:rsid w:val="00E63D9A"/>
    <w:rsid w:val="00E63ED6"/>
    <w:rsid w:val="00E6430A"/>
    <w:rsid w:val="00E64E39"/>
    <w:rsid w:val="00E65053"/>
    <w:rsid w:val="00E654EA"/>
    <w:rsid w:val="00E65961"/>
    <w:rsid w:val="00E65E2D"/>
    <w:rsid w:val="00E665DC"/>
    <w:rsid w:val="00E665F7"/>
    <w:rsid w:val="00E66C27"/>
    <w:rsid w:val="00E66CCF"/>
    <w:rsid w:val="00E66F65"/>
    <w:rsid w:val="00E67A7C"/>
    <w:rsid w:val="00E67F4A"/>
    <w:rsid w:val="00E70260"/>
    <w:rsid w:val="00E70A2D"/>
    <w:rsid w:val="00E70EA2"/>
    <w:rsid w:val="00E71064"/>
    <w:rsid w:val="00E714BF"/>
    <w:rsid w:val="00E717D1"/>
    <w:rsid w:val="00E72491"/>
    <w:rsid w:val="00E72B6D"/>
    <w:rsid w:val="00E72D4B"/>
    <w:rsid w:val="00E72F07"/>
    <w:rsid w:val="00E7328B"/>
    <w:rsid w:val="00E73EB5"/>
    <w:rsid w:val="00E7451C"/>
    <w:rsid w:val="00E7463D"/>
    <w:rsid w:val="00E74674"/>
    <w:rsid w:val="00E74DC2"/>
    <w:rsid w:val="00E75749"/>
    <w:rsid w:val="00E758A2"/>
    <w:rsid w:val="00E75BB7"/>
    <w:rsid w:val="00E76407"/>
    <w:rsid w:val="00E768EC"/>
    <w:rsid w:val="00E7799A"/>
    <w:rsid w:val="00E8060C"/>
    <w:rsid w:val="00E81710"/>
    <w:rsid w:val="00E8188C"/>
    <w:rsid w:val="00E81CE8"/>
    <w:rsid w:val="00E81EC4"/>
    <w:rsid w:val="00E82480"/>
    <w:rsid w:val="00E829E7"/>
    <w:rsid w:val="00E82C99"/>
    <w:rsid w:val="00E82CA4"/>
    <w:rsid w:val="00E82DFF"/>
    <w:rsid w:val="00E83303"/>
    <w:rsid w:val="00E8337C"/>
    <w:rsid w:val="00E83DFD"/>
    <w:rsid w:val="00E84121"/>
    <w:rsid w:val="00E841B5"/>
    <w:rsid w:val="00E842FD"/>
    <w:rsid w:val="00E8439E"/>
    <w:rsid w:val="00E84A5A"/>
    <w:rsid w:val="00E84E34"/>
    <w:rsid w:val="00E84EAA"/>
    <w:rsid w:val="00E84FB6"/>
    <w:rsid w:val="00E855DB"/>
    <w:rsid w:val="00E85607"/>
    <w:rsid w:val="00E8577D"/>
    <w:rsid w:val="00E85F9E"/>
    <w:rsid w:val="00E86623"/>
    <w:rsid w:val="00E86BA8"/>
    <w:rsid w:val="00E86D57"/>
    <w:rsid w:val="00E90407"/>
    <w:rsid w:val="00E916A7"/>
    <w:rsid w:val="00E91D41"/>
    <w:rsid w:val="00E92085"/>
    <w:rsid w:val="00E9218F"/>
    <w:rsid w:val="00E923A7"/>
    <w:rsid w:val="00E925CA"/>
    <w:rsid w:val="00E925EF"/>
    <w:rsid w:val="00E92BB7"/>
    <w:rsid w:val="00E92CB1"/>
    <w:rsid w:val="00E92E9A"/>
    <w:rsid w:val="00E93010"/>
    <w:rsid w:val="00E93229"/>
    <w:rsid w:val="00E93481"/>
    <w:rsid w:val="00E93E46"/>
    <w:rsid w:val="00E93F45"/>
    <w:rsid w:val="00E9400B"/>
    <w:rsid w:val="00E94274"/>
    <w:rsid w:val="00E9456C"/>
    <w:rsid w:val="00E94F55"/>
    <w:rsid w:val="00E9512F"/>
    <w:rsid w:val="00E9565F"/>
    <w:rsid w:val="00E95C83"/>
    <w:rsid w:val="00E95D4B"/>
    <w:rsid w:val="00E95E17"/>
    <w:rsid w:val="00E96177"/>
    <w:rsid w:val="00E964D2"/>
    <w:rsid w:val="00E968A8"/>
    <w:rsid w:val="00E96C4B"/>
    <w:rsid w:val="00E96D1F"/>
    <w:rsid w:val="00E96D38"/>
    <w:rsid w:val="00E970B3"/>
    <w:rsid w:val="00E977F0"/>
    <w:rsid w:val="00EA0792"/>
    <w:rsid w:val="00EA08AB"/>
    <w:rsid w:val="00EA0E88"/>
    <w:rsid w:val="00EA0EA7"/>
    <w:rsid w:val="00EA1435"/>
    <w:rsid w:val="00EA224E"/>
    <w:rsid w:val="00EA28AD"/>
    <w:rsid w:val="00EA3D97"/>
    <w:rsid w:val="00EA4271"/>
    <w:rsid w:val="00EA43C7"/>
    <w:rsid w:val="00EA4773"/>
    <w:rsid w:val="00EA47E0"/>
    <w:rsid w:val="00EA4840"/>
    <w:rsid w:val="00EA4EC6"/>
    <w:rsid w:val="00EA5160"/>
    <w:rsid w:val="00EA53C3"/>
    <w:rsid w:val="00EA5605"/>
    <w:rsid w:val="00EA5A89"/>
    <w:rsid w:val="00EA5E52"/>
    <w:rsid w:val="00EA6369"/>
    <w:rsid w:val="00EA6724"/>
    <w:rsid w:val="00EA798B"/>
    <w:rsid w:val="00EA7BD6"/>
    <w:rsid w:val="00EA7D19"/>
    <w:rsid w:val="00EB0DF9"/>
    <w:rsid w:val="00EB0E4B"/>
    <w:rsid w:val="00EB1126"/>
    <w:rsid w:val="00EB15E2"/>
    <w:rsid w:val="00EB2029"/>
    <w:rsid w:val="00EB259B"/>
    <w:rsid w:val="00EB2C21"/>
    <w:rsid w:val="00EB2C27"/>
    <w:rsid w:val="00EB2DAE"/>
    <w:rsid w:val="00EB2DF4"/>
    <w:rsid w:val="00EB35AB"/>
    <w:rsid w:val="00EB3A32"/>
    <w:rsid w:val="00EB3E0F"/>
    <w:rsid w:val="00EB4A68"/>
    <w:rsid w:val="00EB5E91"/>
    <w:rsid w:val="00EB6232"/>
    <w:rsid w:val="00EB63D4"/>
    <w:rsid w:val="00EB6934"/>
    <w:rsid w:val="00EB69E7"/>
    <w:rsid w:val="00EB6E8F"/>
    <w:rsid w:val="00EB6EC3"/>
    <w:rsid w:val="00EB7CFE"/>
    <w:rsid w:val="00EC09AD"/>
    <w:rsid w:val="00EC0ABA"/>
    <w:rsid w:val="00EC0D34"/>
    <w:rsid w:val="00EC1431"/>
    <w:rsid w:val="00EC1A2A"/>
    <w:rsid w:val="00EC1B13"/>
    <w:rsid w:val="00EC1EED"/>
    <w:rsid w:val="00EC1FEB"/>
    <w:rsid w:val="00EC2110"/>
    <w:rsid w:val="00EC2601"/>
    <w:rsid w:val="00EC29ED"/>
    <w:rsid w:val="00EC2F64"/>
    <w:rsid w:val="00EC31D3"/>
    <w:rsid w:val="00EC4312"/>
    <w:rsid w:val="00EC479B"/>
    <w:rsid w:val="00EC4CBC"/>
    <w:rsid w:val="00EC5480"/>
    <w:rsid w:val="00EC5626"/>
    <w:rsid w:val="00EC57FD"/>
    <w:rsid w:val="00EC5DAA"/>
    <w:rsid w:val="00EC5EAC"/>
    <w:rsid w:val="00EC60B3"/>
    <w:rsid w:val="00EC6259"/>
    <w:rsid w:val="00EC63AD"/>
    <w:rsid w:val="00EC645F"/>
    <w:rsid w:val="00EC646E"/>
    <w:rsid w:val="00EC64E2"/>
    <w:rsid w:val="00EC6C7B"/>
    <w:rsid w:val="00EC7084"/>
    <w:rsid w:val="00EC7BB3"/>
    <w:rsid w:val="00EC7F04"/>
    <w:rsid w:val="00EC7F5C"/>
    <w:rsid w:val="00ED0124"/>
    <w:rsid w:val="00ED05F8"/>
    <w:rsid w:val="00ED0813"/>
    <w:rsid w:val="00ED0E6C"/>
    <w:rsid w:val="00ED0F12"/>
    <w:rsid w:val="00ED108B"/>
    <w:rsid w:val="00ED2176"/>
    <w:rsid w:val="00ED2388"/>
    <w:rsid w:val="00ED2B89"/>
    <w:rsid w:val="00ED2CCB"/>
    <w:rsid w:val="00ED2D19"/>
    <w:rsid w:val="00ED320C"/>
    <w:rsid w:val="00ED32AE"/>
    <w:rsid w:val="00ED3833"/>
    <w:rsid w:val="00ED3989"/>
    <w:rsid w:val="00ED3B57"/>
    <w:rsid w:val="00ED4465"/>
    <w:rsid w:val="00ED467A"/>
    <w:rsid w:val="00ED4F8D"/>
    <w:rsid w:val="00ED565D"/>
    <w:rsid w:val="00ED573B"/>
    <w:rsid w:val="00ED5F8C"/>
    <w:rsid w:val="00ED5F8E"/>
    <w:rsid w:val="00ED6056"/>
    <w:rsid w:val="00ED60C4"/>
    <w:rsid w:val="00ED619C"/>
    <w:rsid w:val="00ED6457"/>
    <w:rsid w:val="00ED6DF4"/>
    <w:rsid w:val="00ED740B"/>
    <w:rsid w:val="00ED7427"/>
    <w:rsid w:val="00ED7931"/>
    <w:rsid w:val="00ED7CA7"/>
    <w:rsid w:val="00EE0111"/>
    <w:rsid w:val="00EE1164"/>
    <w:rsid w:val="00EE116C"/>
    <w:rsid w:val="00EE129D"/>
    <w:rsid w:val="00EE1435"/>
    <w:rsid w:val="00EE1E53"/>
    <w:rsid w:val="00EE20DD"/>
    <w:rsid w:val="00EE249A"/>
    <w:rsid w:val="00EE27A5"/>
    <w:rsid w:val="00EE3366"/>
    <w:rsid w:val="00EE4362"/>
    <w:rsid w:val="00EE442A"/>
    <w:rsid w:val="00EE444B"/>
    <w:rsid w:val="00EE4E6A"/>
    <w:rsid w:val="00EE5FA9"/>
    <w:rsid w:val="00EE611C"/>
    <w:rsid w:val="00EE663F"/>
    <w:rsid w:val="00EE6BCA"/>
    <w:rsid w:val="00EE6D4D"/>
    <w:rsid w:val="00EE705F"/>
    <w:rsid w:val="00EE7321"/>
    <w:rsid w:val="00EE7F74"/>
    <w:rsid w:val="00EF07AF"/>
    <w:rsid w:val="00EF16C0"/>
    <w:rsid w:val="00EF19FF"/>
    <w:rsid w:val="00EF1C30"/>
    <w:rsid w:val="00EF2426"/>
    <w:rsid w:val="00EF24F8"/>
    <w:rsid w:val="00EF2A09"/>
    <w:rsid w:val="00EF2A58"/>
    <w:rsid w:val="00EF2DE5"/>
    <w:rsid w:val="00EF3266"/>
    <w:rsid w:val="00EF37CC"/>
    <w:rsid w:val="00EF3BDD"/>
    <w:rsid w:val="00EF3C56"/>
    <w:rsid w:val="00EF3D42"/>
    <w:rsid w:val="00EF417A"/>
    <w:rsid w:val="00EF495F"/>
    <w:rsid w:val="00EF4978"/>
    <w:rsid w:val="00EF4989"/>
    <w:rsid w:val="00EF49E9"/>
    <w:rsid w:val="00EF4B57"/>
    <w:rsid w:val="00EF4C73"/>
    <w:rsid w:val="00EF4F8B"/>
    <w:rsid w:val="00EF55F6"/>
    <w:rsid w:val="00EF68B7"/>
    <w:rsid w:val="00EF6AAA"/>
    <w:rsid w:val="00EF6C89"/>
    <w:rsid w:val="00EF731B"/>
    <w:rsid w:val="00EF75E1"/>
    <w:rsid w:val="00F0000E"/>
    <w:rsid w:val="00F00944"/>
    <w:rsid w:val="00F018B4"/>
    <w:rsid w:val="00F04050"/>
    <w:rsid w:val="00F04819"/>
    <w:rsid w:val="00F050E8"/>
    <w:rsid w:val="00F0573A"/>
    <w:rsid w:val="00F0589E"/>
    <w:rsid w:val="00F05C31"/>
    <w:rsid w:val="00F05CBA"/>
    <w:rsid w:val="00F06438"/>
    <w:rsid w:val="00F0668B"/>
    <w:rsid w:val="00F071AB"/>
    <w:rsid w:val="00F0736C"/>
    <w:rsid w:val="00F106A0"/>
    <w:rsid w:val="00F10761"/>
    <w:rsid w:val="00F1091A"/>
    <w:rsid w:val="00F10D50"/>
    <w:rsid w:val="00F11166"/>
    <w:rsid w:val="00F11414"/>
    <w:rsid w:val="00F11642"/>
    <w:rsid w:val="00F1175A"/>
    <w:rsid w:val="00F11789"/>
    <w:rsid w:val="00F117CF"/>
    <w:rsid w:val="00F1192D"/>
    <w:rsid w:val="00F11BE3"/>
    <w:rsid w:val="00F12262"/>
    <w:rsid w:val="00F12560"/>
    <w:rsid w:val="00F1264D"/>
    <w:rsid w:val="00F126A1"/>
    <w:rsid w:val="00F12D97"/>
    <w:rsid w:val="00F12EBC"/>
    <w:rsid w:val="00F1307D"/>
    <w:rsid w:val="00F13824"/>
    <w:rsid w:val="00F13C5E"/>
    <w:rsid w:val="00F14478"/>
    <w:rsid w:val="00F1476F"/>
    <w:rsid w:val="00F14AF3"/>
    <w:rsid w:val="00F1526E"/>
    <w:rsid w:val="00F156A1"/>
    <w:rsid w:val="00F15840"/>
    <w:rsid w:val="00F16204"/>
    <w:rsid w:val="00F16701"/>
    <w:rsid w:val="00F16735"/>
    <w:rsid w:val="00F168DC"/>
    <w:rsid w:val="00F16D9C"/>
    <w:rsid w:val="00F16E24"/>
    <w:rsid w:val="00F16F5F"/>
    <w:rsid w:val="00F173DF"/>
    <w:rsid w:val="00F17697"/>
    <w:rsid w:val="00F17D55"/>
    <w:rsid w:val="00F2040B"/>
    <w:rsid w:val="00F20850"/>
    <w:rsid w:val="00F209E8"/>
    <w:rsid w:val="00F21136"/>
    <w:rsid w:val="00F212FD"/>
    <w:rsid w:val="00F216DB"/>
    <w:rsid w:val="00F21847"/>
    <w:rsid w:val="00F218EA"/>
    <w:rsid w:val="00F2197E"/>
    <w:rsid w:val="00F21C15"/>
    <w:rsid w:val="00F21CD7"/>
    <w:rsid w:val="00F21F6A"/>
    <w:rsid w:val="00F21F71"/>
    <w:rsid w:val="00F221B4"/>
    <w:rsid w:val="00F229EA"/>
    <w:rsid w:val="00F22CA8"/>
    <w:rsid w:val="00F24856"/>
    <w:rsid w:val="00F24CCB"/>
    <w:rsid w:val="00F262B2"/>
    <w:rsid w:val="00F266B0"/>
    <w:rsid w:val="00F267FC"/>
    <w:rsid w:val="00F27604"/>
    <w:rsid w:val="00F27703"/>
    <w:rsid w:val="00F2797C"/>
    <w:rsid w:val="00F27ADC"/>
    <w:rsid w:val="00F3054D"/>
    <w:rsid w:val="00F30614"/>
    <w:rsid w:val="00F30A32"/>
    <w:rsid w:val="00F30B7D"/>
    <w:rsid w:val="00F30C73"/>
    <w:rsid w:val="00F3101A"/>
    <w:rsid w:val="00F311DD"/>
    <w:rsid w:val="00F31983"/>
    <w:rsid w:val="00F31ED6"/>
    <w:rsid w:val="00F3268A"/>
    <w:rsid w:val="00F32A40"/>
    <w:rsid w:val="00F32A4C"/>
    <w:rsid w:val="00F32EB4"/>
    <w:rsid w:val="00F331C8"/>
    <w:rsid w:val="00F331E7"/>
    <w:rsid w:val="00F33486"/>
    <w:rsid w:val="00F33629"/>
    <w:rsid w:val="00F336AB"/>
    <w:rsid w:val="00F3432D"/>
    <w:rsid w:val="00F35066"/>
    <w:rsid w:val="00F350B2"/>
    <w:rsid w:val="00F359A8"/>
    <w:rsid w:val="00F35AEC"/>
    <w:rsid w:val="00F36779"/>
    <w:rsid w:val="00F36AF0"/>
    <w:rsid w:val="00F36E34"/>
    <w:rsid w:val="00F3708C"/>
    <w:rsid w:val="00F40129"/>
    <w:rsid w:val="00F40508"/>
    <w:rsid w:val="00F40DCF"/>
    <w:rsid w:val="00F40F02"/>
    <w:rsid w:val="00F41266"/>
    <w:rsid w:val="00F412F0"/>
    <w:rsid w:val="00F413A9"/>
    <w:rsid w:val="00F41816"/>
    <w:rsid w:val="00F418CA"/>
    <w:rsid w:val="00F42D56"/>
    <w:rsid w:val="00F42D5D"/>
    <w:rsid w:val="00F432E8"/>
    <w:rsid w:val="00F4337E"/>
    <w:rsid w:val="00F437B0"/>
    <w:rsid w:val="00F43EAF"/>
    <w:rsid w:val="00F44136"/>
    <w:rsid w:val="00F441C9"/>
    <w:rsid w:val="00F44F78"/>
    <w:rsid w:val="00F451C6"/>
    <w:rsid w:val="00F45D38"/>
    <w:rsid w:val="00F46146"/>
    <w:rsid w:val="00F46565"/>
    <w:rsid w:val="00F466F5"/>
    <w:rsid w:val="00F46C3A"/>
    <w:rsid w:val="00F47859"/>
    <w:rsid w:val="00F479D0"/>
    <w:rsid w:val="00F47A1D"/>
    <w:rsid w:val="00F47B14"/>
    <w:rsid w:val="00F47B46"/>
    <w:rsid w:val="00F500FE"/>
    <w:rsid w:val="00F50165"/>
    <w:rsid w:val="00F50853"/>
    <w:rsid w:val="00F5096B"/>
    <w:rsid w:val="00F50982"/>
    <w:rsid w:val="00F50B59"/>
    <w:rsid w:val="00F5194C"/>
    <w:rsid w:val="00F52094"/>
    <w:rsid w:val="00F52380"/>
    <w:rsid w:val="00F5256A"/>
    <w:rsid w:val="00F5264E"/>
    <w:rsid w:val="00F53211"/>
    <w:rsid w:val="00F533D3"/>
    <w:rsid w:val="00F536FF"/>
    <w:rsid w:val="00F54391"/>
    <w:rsid w:val="00F545EF"/>
    <w:rsid w:val="00F549DE"/>
    <w:rsid w:val="00F54B0E"/>
    <w:rsid w:val="00F54E92"/>
    <w:rsid w:val="00F550C5"/>
    <w:rsid w:val="00F5557A"/>
    <w:rsid w:val="00F5600B"/>
    <w:rsid w:val="00F562E3"/>
    <w:rsid w:val="00F563A9"/>
    <w:rsid w:val="00F56EBA"/>
    <w:rsid w:val="00F57634"/>
    <w:rsid w:val="00F57AE3"/>
    <w:rsid w:val="00F60133"/>
    <w:rsid w:val="00F60190"/>
    <w:rsid w:val="00F602B5"/>
    <w:rsid w:val="00F6081E"/>
    <w:rsid w:val="00F614DB"/>
    <w:rsid w:val="00F6341A"/>
    <w:rsid w:val="00F634AE"/>
    <w:rsid w:val="00F634BD"/>
    <w:rsid w:val="00F638D7"/>
    <w:rsid w:val="00F639B3"/>
    <w:rsid w:val="00F63D14"/>
    <w:rsid w:val="00F63F48"/>
    <w:rsid w:val="00F64497"/>
    <w:rsid w:val="00F6495A"/>
    <w:rsid w:val="00F64ACC"/>
    <w:rsid w:val="00F64B42"/>
    <w:rsid w:val="00F64E20"/>
    <w:rsid w:val="00F64E5F"/>
    <w:rsid w:val="00F64E71"/>
    <w:rsid w:val="00F64EEA"/>
    <w:rsid w:val="00F65498"/>
    <w:rsid w:val="00F65723"/>
    <w:rsid w:val="00F65773"/>
    <w:rsid w:val="00F658CD"/>
    <w:rsid w:val="00F661F8"/>
    <w:rsid w:val="00F664E1"/>
    <w:rsid w:val="00F66500"/>
    <w:rsid w:val="00F674F9"/>
    <w:rsid w:val="00F675A3"/>
    <w:rsid w:val="00F67A48"/>
    <w:rsid w:val="00F67BE4"/>
    <w:rsid w:val="00F67F0A"/>
    <w:rsid w:val="00F7062D"/>
    <w:rsid w:val="00F706FD"/>
    <w:rsid w:val="00F709DB"/>
    <w:rsid w:val="00F70D27"/>
    <w:rsid w:val="00F70DE2"/>
    <w:rsid w:val="00F71134"/>
    <w:rsid w:val="00F715AE"/>
    <w:rsid w:val="00F7194C"/>
    <w:rsid w:val="00F71993"/>
    <w:rsid w:val="00F71E11"/>
    <w:rsid w:val="00F7225B"/>
    <w:rsid w:val="00F728B9"/>
    <w:rsid w:val="00F72BC4"/>
    <w:rsid w:val="00F72DE1"/>
    <w:rsid w:val="00F72F2B"/>
    <w:rsid w:val="00F7309B"/>
    <w:rsid w:val="00F732EB"/>
    <w:rsid w:val="00F733E7"/>
    <w:rsid w:val="00F73696"/>
    <w:rsid w:val="00F737CE"/>
    <w:rsid w:val="00F73A65"/>
    <w:rsid w:val="00F73E17"/>
    <w:rsid w:val="00F73F0D"/>
    <w:rsid w:val="00F7401A"/>
    <w:rsid w:val="00F74092"/>
    <w:rsid w:val="00F74276"/>
    <w:rsid w:val="00F742AE"/>
    <w:rsid w:val="00F761CE"/>
    <w:rsid w:val="00F769AD"/>
    <w:rsid w:val="00F771D9"/>
    <w:rsid w:val="00F77763"/>
    <w:rsid w:val="00F80109"/>
    <w:rsid w:val="00F801F3"/>
    <w:rsid w:val="00F80266"/>
    <w:rsid w:val="00F802A0"/>
    <w:rsid w:val="00F80BFF"/>
    <w:rsid w:val="00F81149"/>
    <w:rsid w:val="00F812F1"/>
    <w:rsid w:val="00F81997"/>
    <w:rsid w:val="00F81B67"/>
    <w:rsid w:val="00F81C3A"/>
    <w:rsid w:val="00F81FFF"/>
    <w:rsid w:val="00F822A1"/>
    <w:rsid w:val="00F825A4"/>
    <w:rsid w:val="00F8297D"/>
    <w:rsid w:val="00F82E93"/>
    <w:rsid w:val="00F83202"/>
    <w:rsid w:val="00F83225"/>
    <w:rsid w:val="00F83255"/>
    <w:rsid w:val="00F83AD8"/>
    <w:rsid w:val="00F83D2C"/>
    <w:rsid w:val="00F83D44"/>
    <w:rsid w:val="00F83EC4"/>
    <w:rsid w:val="00F842A8"/>
    <w:rsid w:val="00F8449A"/>
    <w:rsid w:val="00F845F6"/>
    <w:rsid w:val="00F84620"/>
    <w:rsid w:val="00F847F5"/>
    <w:rsid w:val="00F850A6"/>
    <w:rsid w:val="00F850F2"/>
    <w:rsid w:val="00F8560D"/>
    <w:rsid w:val="00F8563F"/>
    <w:rsid w:val="00F858F2"/>
    <w:rsid w:val="00F85ECA"/>
    <w:rsid w:val="00F860D0"/>
    <w:rsid w:val="00F87197"/>
    <w:rsid w:val="00F874D2"/>
    <w:rsid w:val="00F876F9"/>
    <w:rsid w:val="00F87BE1"/>
    <w:rsid w:val="00F9000E"/>
    <w:rsid w:val="00F901C1"/>
    <w:rsid w:val="00F9065A"/>
    <w:rsid w:val="00F90CF5"/>
    <w:rsid w:val="00F9133C"/>
    <w:rsid w:val="00F91456"/>
    <w:rsid w:val="00F91559"/>
    <w:rsid w:val="00F92315"/>
    <w:rsid w:val="00F9286B"/>
    <w:rsid w:val="00F92BFA"/>
    <w:rsid w:val="00F92BFC"/>
    <w:rsid w:val="00F92C2A"/>
    <w:rsid w:val="00F92D34"/>
    <w:rsid w:val="00F9312B"/>
    <w:rsid w:val="00F93687"/>
    <w:rsid w:val="00F94A50"/>
    <w:rsid w:val="00F9521A"/>
    <w:rsid w:val="00F95317"/>
    <w:rsid w:val="00F9539C"/>
    <w:rsid w:val="00F958D1"/>
    <w:rsid w:val="00F95A8C"/>
    <w:rsid w:val="00F95D0E"/>
    <w:rsid w:val="00F95EC2"/>
    <w:rsid w:val="00F96920"/>
    <w:rsid w:val="00F96D72"/>
    <w:rsid w:val="00F96E4F"/>
    <w:rsid w:val="00F96F78"/>
    <w:rsid w:val="00F974E6"/>
    <w:rsid w:val="00FA024B"/>
    <w:rsid w:val="00FA0446"/>
    <w:rsid w:val="00FA045D"/>
    <w:rsid w:val="00FA072A"/>
    <w:rsid w:val="00FA14A1"/>
    <w:rsid w:val="00FA1D26"/>
    <w:rsid w:val="00FA1DFE"/>
    <w:rsid w:val="00FA2063"/>
    <w:rsid w:val="00FA26B2"/>
    <w:rsid w:val="00FA30C6"/>
    <w:rsid w:val="00FA321A"/>
    <w:rsid w:val="00FA3CFB"/>
    <w:rsid w:val="00FA3FD8"/>
    <w:rsid w:val="00FA41F9"/>
    <w:rsid w:val="00FA463B"/>
    <w:rsid w:val="00FA4BA7"/>
    <w:rsid w:val="00FA4D32"/>
    <w:rsid w:val="00FA5046"/>
    <w:rsid w:val="00FA5108"/>
    <w:rsid w:val="00FA523C"/>
    <w:rsid w:val="00FA5F29"/>
    <w:rsid w:val="00FA6A41"/>
    <w:rsid w:val="00FA6CEF"/>
    <w:rsid w:val="00FA75CC"/>
    <w:rsid w:val="00FB0068"/>
    <w:rsid w:val="00FB0197"/>
    <w:rsid w:val="00FB09B3"/>
    <w:rsid w:val="00FB0B8A"/>
    <w:rsid w:val="00FB0F34"/>
    <w:rsid w:val="00FB1594"/>
    <w:rsid w:val="00FB189B"/>
    <w:rsid w:val="00FB1A8D"/>
    <w:rsid w:val="00FB1AFD"/>
    <w:rsid w:val="00FB209A"/>
    <w:rsid w:val="00FB23A3"/>
    <w:rsid w:val="00FB3005"/>
    <w:rsid w:val="00FB3135"/>
    <w:rsid w:val="00FB3403"/>
    <w:rsid w:val="00FB3A2E"/>
    <w:rsid w:val="00FB3AFB"/>
    <w:rsid w:val="00FB3C59"/>
    <w:rsid w:val="00FB476A"/>
    <w:rsid w:val="00FB4AB9"/>
    <w:rsid w:val="00FB5CE6"/>
    <w:rsid w:val="00FB5E7A"/>
    <w:rsid w:val="00FB634C"/>
    <w:rsid w:val="00FB67F5"/>
    <w:rsid w:val="00FB6DBD"/>
    <w:rsid w:val="00FB7601"/>
    <w:rsid w:val="00FB7643"/>
    <w:rsid w:val="00FB79B5"/>
    <w:rsid w:val="00FB7E58"/>
    <w:rsid w:val="00FC03D3"/>
    <w:rsid w:val="00FC05E4"/>
    <w:rsid w:val="00FC0B5F"/>
    <w:rsid w:val="00FC15BC"/>
    <w:rsid w:val="00FC16B7"/>
    <w:rsid w:val="00FC28E0"/>
    <w:rsid w:val="00FC2C27"/>
    <w:rsid w:val="00FC3B1A"/>
    <w:rsid w:val="00FC3FBE"/>
    <w:rsid w:val="00FC40CA"/>
    <w:rsid w:val="00FC480F"/>
    <w:rsid w:val="00FC4A4D"/>
    <w:rsid w:val="00FC4B43"/>
    <w:rsid w:val="00FC4BFA"/>
    <w:rsid w:val="00FC4F9B"/>
    <w:rsid w:val="00FC50B0"/>
    <w:rsid w:val="00FC552E"/>
    <w:rsid w:val="00FC5892"/>
    <w:rsid w:val="00FC5DD5"/>
    <w:rsid w:val="00FC6582"/>
    <w:rsid w:val="00FC65F7"/>
    <w:rsid w:val="00FC6937"/>
    <w:rsid w:val="00FC6A2E"/>
    <w:rsid w:val="00FC6BB3"/>
    <w:rsid w:val="00FC6C95"/>
    <w:rsid w:val="00FC70B1"/>
    <w:rsid w:val="00FC7594"/>
    <w:rsid w:val="00FC779F"/>
    <w:rsid w:val="00FC785F"/>
    <w:rsid w:val="00FC7A63"/>
    <w:rsid w:val="00FC7AC6"/>
    <w:rsid w:val="00FD00E1"/>
    <w:rsid w:val="00FD1315"/>
    <w:rsid w:val="00FD182D"/>
    <w:rsid w:val="00FD1A48"/>
    <w:rsid w:val="00FD1A68"/>
    <w:rsid w:val="00FD1CCA"/>
    <w:rsid w:val="00FD1E3B"/>
    <w:rsid w:val="00FD2E56"/>
    <w:rsid w:val="00FD3237"/>
    <w:rsid w:val="00FD3479"/>
    <w:rsid w:val="00FD42E3"/>
    <w:rsid w:val="00FD437F"/>
    <w:rsid w:val="00FD4C5D"/>
    <w:rsid w:val="00FD4F84"/>
    <w:rsid w:val="00FD5391"/>
    <w:rsid w:val="00FD5D7E"/>
    <w:rsid w:val="00FD64C4"/>
    <w:rsid w:val="00FD6699"/>
    <w:rsid w:val="00FD73F4"/>
    <w:rsid w:val="00FD75B2"/>
    <w:rsid w:val="00FD7FE6"/>
    <w:rsid w:val="00FE00B5"/>
    <w:rsid w:val="00FE0244"/>
    <w:rsid w:val="00FE0400"/>
    <w:rsid w:val="00FE051E"/>
    <w:rsid w:val="00FE08BC"/>
    <w:rsid w:val="00FE0A57"/>
    <w:rsid w:val="00FE0AA4"/>
    <w:rsid w:val="00FE12EE"/>
    <w:rsid w:val="00FE15CB"/>
    <w:rsid w:val="00FE1C50"/>
    <w:rsid w:val="00FE2075"/>
    <w:rsid w:val="00FE24C6"/>
    <w:rsid w:val="00FE250F"/>
    <w:rsid w:val="00FE2700"/>
    <w:rsid w:val="00FE3427"/>
    <w:rsid w:val="00FE3A7C"/>
    <w:rsid w:val="00FE3D4F"/>
    <w:rsid w:val="00FE3E6E"/>
    <w:rsid w:val="00FE40A5"/>
    <w:rsid w:val="00FE44E2"/>
    <w:rsid w:val="00FE4AA0"/>
    <w:rsid w:val="00FE4DC1"/>
    <w:rsid w:val="00FE530C"/>
    <w:rsid w:val="00FE55F6"/>
    <w:rsid w:val="00FE56CD"/>
    <w:rsid w:val="00FE56D2"/>
    <w:rsid w:val="00FE5BBB"/>
    <w:rsid w:val="00FE6048"/>
    <w:rsid w:val="00FE6FB7"/>
    <w:rsid w:val="00FE7056"/>
    <w:rsid w:val="00FE7B47"/>
    <w:rsid w:val="00FE7B6A"/>
    <w:rsid w:val="00FE7CBB"/>
    <w:rsid w:val="00FF0351"/>
    <w:rsid w:val="00FF085A"/>
    <w:rsid w:val="00FF0974"/>
    <w:rsid w:val="00FF0D68"/>
    <w:rsid w:val="00FF0EB1"/>
    <w:rsid w:val="00FF0F8C"/>
    <w:rsid w:val="00FF1165"/>
    <w:rsid w:val="00FF1463"/>
    <w:rsid w:val="00FF15A4"/>
    <w:rsid w:val="00FF1EF1"/>
    <w:rsid w:val="00FF249E"/>
    <w:rsid w:val="00FF28E3"/>
    <w:rsid w:val="00FF2EEE"/>
    <w:rsid w:val="00FF2F93"/>
    <w:rsid w:val="00FF3001"/>
    <w:rsid w:val="00FF31F5"/>
    <w:rsid w:val="00FF3AE3"/>
    <w:rsid w:val="00FF3DA4"/>
    <w:rsid w:val="00FF4043"/>
    <w:rsid w:val="00FF44BF"/>
    <w:rsid w:val="00FF47B1"/>
    <w:rsid w:val="00FF50A9"/>
    <w:rsid w:val="00FF52FD"/>
    <w:rsid w:val="00FF5D33"/>
    <w:rsid w:val="00FF607D"/>
    <w:rsid w:val="00FF6871"/>
    <w:rsid w:val="00FF6A76"/>
    <w:rsid w:val="00FF773F"/>
    <w:rsid w:val="00FF7CD4"/>
    <w:rsid w:val="00FF7D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BE5A"/>
  <w15:docId w15:val="{47AA876B-2594-4D67-866C-45953C2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A6F"/>
    <w:rPr>
      <w:rFonts w:cs="Mang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5C68"/>
    <w:pPr>
      <w:jc w:val="center"/>
    </w:pPr>
    <w:rPr>
      <w:rFonts w:ascii="Arial" w:eastAsia="Times New Roman" w:hAnsi="Arial" w:cs="Times New Roman"/>
      <w:b/>
      <w:bCs/>
      <w:sz w:val="22"/>
      <w:lang w:eastAsia="en-US"/>
    </w:rPr>
  </w:style>
  <w:style w:type="character" w:styleId="Hyperlink">
    <w:name w:val="Hyperlink"/>
    <w:rsid w:val="00725B4D"/>
    <w:rPr>
      <w:color w:val="0000FF"/>
      <w:u w:val="single"/>
    </w:rPr>
  </w:style>
  <w:style w:type="paragraph" w:styleId="Header">
    <w:name w:val="header"/>
    <w:basedOn w:val="Normal"/>
    <w:link w:val="HeaderChar"/>
    <w:rsid w:val="00D5098D"/>
    <w:pPr>
      <w:tabs>
        <w:tab w:val="center" w:pos="4513"/>
        <w:tab w:val="right" w:pos="9026"/>
      </w:tabs>
    </w:pPr>
    <w:rPr>
      <w:szCs w:val="21"/>
    </w:rPr>
  </w:style>
  <w:style w:type="character" w:customStyle="1" w:styleId="HeaderChar">
    <w:name w:val="Header Char"/>
    <w:link w:val="Header"/>
    <w:rsid w:val="00D5098D"/>
    <w:rPr>
      <w:rFonts w:cs="Mangal"/>
      <w:sz w:val="24"/>
      <w:szCs w:val="21"/>
      <w:lang w:val="en-US" w:eastAsia="ja-JP"/>
    </w:rPr>
  </w:style>
  <w:style w:type="paragraph" w:styleId="Footer">
    <w:name w:val="footer"/>
    <w:basedOn w:val="Normal"/>
    <w:link w:val="FooterChar"/>
    <w:uiPriority w:val="99"/>
    <w:rsid w:val="00D5098D"/>
    <w:pPr>
      <w:tabs>
        <w:tab w:val="center" w:pos="4513"/>
        <w:tab w:val="right" w:pos="9026"/>
      </w:tabs>
    </w:pPr>
    <w:rPr>
      <w:szCs w:val="21"/>
    </w:rPr>
  </w:style>
  <w:style w:type="character" w:customStyle="1" w:styleId="FooterChar">
    <w:name w:val="Footer Char"/>
    <w:link w:val="Footer"/>
    <w:uiPriority w:val="99"/>
    <w:rsid w:val="00D5098D"/>
    <w:rPr>
      <w:rFonts w:cs="Mangal"/>
      <w:sz w:val="24"/>
      <w:szCs w:val="21"/>
      <w:lang w:val="en-US" w:eastAsia="ja-JP"/>
    </w:rPr>
  </w:style>
  <w:style w:type="paragraph" w:styleId="BodyTextIndent">
    <w:name w:val="Body Text Indent"/>
    <w:basedOn w:val="Normal"/>
    <w:link w:val="BodyTextIndentChar"/>
    <w:rsid w:val="00816D1C"/>
    <w:pPr>
      <w:tabs>
        <w:tab w:val="left" w:pos="1080"/>
      </w:tabs>
      <w:ind w:left="360"/>
    </w:pPr>
    <w:rPr>
      <w:rFonts w:ascii="Arial" w:eastAsia="Times New Roman" w:hAnsi="Arial" w:cs="Times New Roman"/>
      <w:lang w:eastAsia="en-US"/>
    </w:rPr>
  </w:style>
  <w:style w:type="character" w:customStyle="1" w:styleId="BodyTextIndentChar">
    <w:name w:val="Body Text Indent Char"/>
    <w:link w:val="BodyTextIndent"/>
    <w:rsid w:val="00816D1C"/>
    <w:rPr>
      <w:rFonts w:ascii="Arial" w:eastAsia="Times New Roman" w:hAnsi="Arial" w:cs="Arial"/>
      <w:sz w:val="24"/>
      <w:szCs w:val="24"/>
      <w:lang w:eastAsia="en-US"/>
    </w:rPr>
  </w:style>
  <w:style w:type="paragraph" w:styleId="BalloonText">
    <w:name w:val="Balloon Text"/>
    <w:basedOn w:val="Normal"/>
    <w:link w:val="BalloonTextChar"/>
    <w:rsid w:val="00A530EF"/>
    <w:rPr>
      <w:rFonts w:ascii="Tahoma" w:hAnsi="Tahoma" w:cs="Tahoma"/>
      <w:sz w:val="16"/>
      <w:szCs w:val="14"/>
    </w:rPr>
  </w:style>
  <w:style w:type="character" w:customStyle="1" w:styleId="BalloonTextChar">
    <w:name w:val="Balloon Text Char"/>
    <w:link w:val="BalloonText"/>
    <w:rsid w:val="00A530EF"/>
    <w:rPr>
      <w:rFonts w:ascii="Tahoma" w:hAnsi="Tahoma" w:cs="Tahoma"/>
      <w:sz w:val="16"/>
      <w:szCs w:val="14"/>
      <w:lang w:val="en-US" w:eastAsia="ja-JP"/>
    </w:rPr>
  </w:style>
  <w:style w:type="paragraph" w:styleId="ListParagraph">
    <w:name w:val="List Paragraph"/>
    <w:basedOn w:val="Normal"/>
    <w:uiPriority w:val="34"/>
    <w:qFormat/>
    <w:rsid w:val="00A12703"/>
    <w:pPr>
      <w:ind w:left="720"/>
    </w:pPr>
    <w:rPr>
      <w:szCs w:val="21"/>
    </w:rPr>
  </w:style>
  <w:style w:type="table" w:styleId="TableGrid">
    <w:name w:val="Table Grid"/>
    <w:basedOn w:val="TableNormal"/>
    <w:rsid w:val="00F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9E4F62"/>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rsid w:val="009E4F6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rsid w:val="00961624"/>
    <w:rPr>
      <w:color w:val="800080" w:themeColor="followedHyperlink"/>
      <w:u w:val="single"/>
    </w:rPr>
  </w:style>
  <w:style w:type="paragraph" w:styleId="PlainText">
    <w:name w:val="Plain Text"/>
    <w:basedOn w:val="Normal"/>
    <w:link w:val="PlainTextChar"/>
    <w:uiPriority w:val="99"/>
    <w:unhideWhenUsed/>
    <w:rsid w:val="00F87197"/>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F87197"/>
    <w:rPr>
      <w:rFonts w:ascii="Consolas" w:eastAsiaTheme="minorHAnsi" w:hAnsi="Consolas" w:cs="Consolas"/>
      <w:sz w:val="21"/>
      <w:szCs w:val="21"/>
      <w:lang w:eastAsia="en-US"/>
    </w:rPr>
  </w:style>
  <w:style w:type="character" w:styleId="CommentReference">
    <w:name w:val="annotation reference"/>
    <w:basedOn w:val="DefaultParagraphFont"/>
    <w:rsid w:val="00B01804"/>
    <w:rPr>
      <w:sz w:val="16"/>
      <w:szCs w:val="16"/>
    </w:rPr>
  </w:style>
  <w:style w:type="paragraph" w:styleId="CommentText">
    <w:name w:val="annotation text"/>
    <w:basedOn w:val="Normal"/>
    <w:link w:val="CommentTextChar"/>
    <w:rsid w:val="00B01804"/>
    <w:rPr>
      <w:sz w:val="20"/>
      <w:szCs w:val="20"/>
    </w:rPr>
  </w:style>
  <w:style w:type="character" w:customStyle="1" w:styleId="CommentTextChar">
    <w:name w:val="Comment Text Char"/>
    <w:basedOn w:val="DefaultParagraphFont"/>
    <w:link w:val="CommentText"/>
    <w:rsid w:val="00B01804"/>
    <w:rPr>
      <w:rFonts w:cs="Mangal"/>
      <w:lang w:val="en-US" w:eastAsia="ja-JP"/>
    </w:rPr>
  </w:style>
  <w:style w:type="paragraph" w:styleId="CommentSubject">
    <w:name w:val="annotation subject"/>
    <w:basedOn w:val="CommentText"/>
    <w:next w:val="CommentText"/>
    <w:link w:val="CommentSubjectChar"/>
    <w:rsid w:val="00B01804"/>
    <w:rPr>
      <w:b/>
      <w:bCs/>
    </w:rPr>
  </w:style>
  <w:style w:type="character" w:customStyle="1" w:styleId="CommentSubjectChar">
    <w:name w:val="Comment Subject Char"/>
    <w:basedOn w:val="CommentTextChar"/>
    <w:link w:val="CommentSubject"/>
    <w:rsid w:val="00B01804"/>
    <w:rPr>
      <w:rFonts w:cs="Mangal"/>
      <w:b/>
      <w:bCs/>
      <w:lang w:val="en-US" w:eastAsia="ja-JP"/>
    </w:rPr>
  </w:style>
  <w:style w:type="table" w:styleId="LightList-Accent1">
    <w:name w:val="Light List Accent 1"/>
    <w:basedOn w:val="TableNormal"/>
    <w:uiPriority w:val="61"/>
    <w:rsid w:val="000C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Contents">
    <w:name w:val="Table Contents"/>
    <w:basedOn w:val="BodyText"/>
    <w:rsid w:val="006B5482"/>
    <w:pPr>
      <w:widowControl w:val="0"/>
      <w:suppressAutoHyphens/>
      <w:spacing w:after="0"/>
    </w:pPr>
    <w:rPr>
      <w:rFonts w:eastAsia="Times New Roman" w:cs="Times New Roman"/>
      <w:lang w:eastAsia="en-US" w:bidi="he-IL"/>
    </w:rPr>
  </w:style>
  <w:style w:type="paragraph" w:styleId="BodyText">
    <w:name w:val="Body Text"/>
    <w:basedOn w:val="Normal"/>
    <w:link w:val="BodyTextChar"/>
    <w:rsid w:val="006B5482"/>
    <w:pPr>
      <w:spacing w:after="120"/>
    </w:pPr>
  </w:style>
  <w:style w:type="character" w:customStyle="1" w:styleId="BodyTextChar">
    <w:name w:val="Body Text Char"/>
    <w:basedOn w:val="DefaultParagraphFont"/>
    <w:link w:val="BodyText"/>
    <w:rsid w:val="006B5482"/>
    <w:rPr>
      <w:rFonts w:cs="Mangal"/>
      <w:sz w:val="24"/>
      <w:szCs w:val="24"/>
      <w:lang w:val="en-US" w:eastAsia="ja-JP"/>
    </w:rPr>
  </w:style>
  <w:style w:type="paragraph" w:styleId="NoSpacing">
    <w:name w:val="No Spacing"/>
    <w:uiPriority w:val="1"/>
    <w:qFormat/>
    <w:rsid w:val="006D7D13"/>
    <w:pPr>
      <w:jc w:val="center"/>
    </w:pPr>
    <w:rPr>
      <w:rFonts w:ascii="Arial" w:eastAsia="Calibri" w:hAnsi="Arial" w:cs="Arial"/>
      <w:sz w:val="24"/>
      <w:szCs w:val="24"/>
      <w:lang w:eastAsia="en-US"/>
    </w:rPr>
  </w:style>
  <w:style w:type="table" w:styleId="LightGrid-Accent1">
    <w:name w:val="Light Grid Accent 1"/>
    <w:basedOn w:val="TableNormal"/>
    <w:uiPriority w:val="62"/>
    <w:rsid w:val="009C4765"/>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rmal1">
    <w:name w:val="Formal1"/>
    <w:rsid w:val="00FE3427"/>
    <w:pPr>
      <w:spacing w:before="60" w:after="60"/>
    </w:pPr>
    <w:rPr>
      <w:rFonts w:eastAsia="Times New Roman"/>
      <w:sz w:val="24"/>
      <w:lang w:val="en-US" w:eastAsia="en-US"/>
    </w:rPr>
  </w:style>
  <w:style w:type="character" w:customStyle="1" w:styleId="UnresolvedMention1">
    <w:name w:val="Unresolved Mention1"/>
    <w:basedOn w:val="DefaultParagraphFont"/>
    <w:uiPriority w:val="99"/>
    <w:semiHidden/>
    <w:unhideWhenUsed/>
    <w:rsid w:val="008F66F2"/>
    <w:rPr>
      <w:color w:val="605E5C"/>
      <w:shd w:val="clear" w:color="auto" w:fill="E1DFDD"/>
    </w:rPr>
  </w:style>
  <w:style w:type="paragraph" w:styleId="Revision">
    <w:name w:val="Revision"/>
    <w:hidden/>
    <w:uiPriority w:val="99"/>
    <w:semiHidden/>
    <w:rsid w:val="00EE1435"/>
    <w:rPr>
      <w:rFonts w:cs="Mangal"/>
      <w:sz w:val="24"/>
      <w:szCs w:val="24"/>
      <w:lang w:eastAsia="ja-JP"/>
    </w:rPr>
  </w:style>
  <w:style w:type="paragraph" w:styleId="NormalWeb">
    <w:name w:val="Normal (Web)"/>
    <w:basedOn w:val="Normal"/>
    <w:uiPriority w:val="99"/>
    <w:semiHidden/>
    <w:unhideWhenUsed/>
    <w:rsid w:val="000A0209"/>
    <w:pPr>
      <w:spacing w:before="100" w:beforeAutospacing="1" w:after="100" w:afterAutospacing="1"/>
    </w:pPr>
    <w:rPr>
      <w:rFonts w:eastAsia="Times New Roman" w:cs="Times New Roman"/>
      <w:lang w:eastAsia="en-GB"/>
    </w:rPr>
  </w:style>
  <w:style w:type="paragraph" w:customStyle="1" w:styleId="Default">
    <w:name w:val="Default"/>
    <w:rsid w:val="00237D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8123">
      <w:bodyDiv w:val="1"/>
      <w:marLeft w:val="0"/>
      <w:marRight w:val="0"/>
      <w:marTop w:val="0"/>
      <w:marBottom w:val="0"/>
      <w:divBdr>
        <w:top w:val="none" w:sz="0" w:space="0" w:color="auto"/>
        <w:left w:val="none" w:sz="0" w:space="0" w:color="auto"/>
        <w:bottom w:val="none" w:sz="0" w:space="0" w:color="auto"/>
        <w:right w:val="none" w:sz="0" w:space="0" w:color="auto"/>
      </w:divBdr>
    </w:div>
    <w:div w:id="113180699">
      <w:bodyDiv w:val="1"/>
      <w:marLeft w:val="0"/>
      <w:marRight w:val="0"/>
      <w:marTop w:val="0"/>
      <w:marBottom w:val="0"/>
      <w:divBdr>
        <w:top w:val="none" w:sz="0" w:space="0" w:color="auto"/>
        <w:left w:val="none" w:sz="0" w:space="0" w:color="auto"/>
        <w:bottom w:val="none" w:sz="0" w:space="0" w:color="auto"/>
        <w:right w:val="none" w:sz="0" w:space="0" w:color="auto"/>
      </w:divBdr>
    </w:div>
    <w:div w:id="154221481">
      <w:bodyDiv w:val="1"/>
      <w:marLeft w:val="0"/>
      <w:marRight w:val="0"/>
      <w:marTop w:val="0"/>
      <w:marBottom w:val="0"/>
      <w:divBdr>
        <w:top w:val="none" w:sz="0" w:space="0" w:color="auto"/>
        <w:left w:val="none" w:sz="0" w:space="0" w:color="auto"/>
        <w:bottom w:val="none" w:sz="0" w:space="0" w:color="auto"/>
        <w:right w:val="none" w:sz="0" w:space="0" w:color="auto"/>
      </w:divBdr>
    </w:div>
    <w:div w:id="161701905">
      <w:bodyDiv w:val="1"/>
      <w:marLeft w:val="0"/>
      <w:marRight w:val="0"/>
      <w:marTop w:val="0"/>
      <w:marBottom w:val="0"/>
      <w:divBdr>
        <w:top w:val="none" w:sz="0" w:space="0" w:color="auto"/>
        <w:left w:val="none" w:sz="0" w:space="0" w:color="auto"/>
        <w:bottom w:val="none" w:sz="0" w:space="0" w:color="auto"/>
        <w:right w:val="none" w:sz="0" w:space="0" w:color="auto"/>
      </w:divBdr>
    </w:div>
    <w:div w:id="165830489">
      <w:bodyDiv w:val="1"/>
      <w:marLeft w:val="0"/>
      <w:marRight w:val="0"/>
      <w:marTop w:val="0"/>
      <w:marBottom w:val="0"/>
      <w:divBdr>
        <w:top w:val="none" w:sz="0" w:space="0" w:color="auto"/>
        <w:left w:val="none" w:sz="0" w:space="0" w:color="auto"/>
        <w:bottom w:val="none" w:sz="0" w:space="0" w:color="auto"/>
        <w:right w:val="none" w:sz="0" w:space="0" w:color="auto"/>
      </w:divBdr>
    </w:div>
    <w:div w:id="198007043">
      <w:bodyDiv w:val="1"/>
      <w:marLeft w:val="0"/>
      <w:marRight w:val="0"/>
      <w:marTop w:val="0"/>
      <w:marBottom w:val="0"/>
      <w:divBdr>
        <w:top w:val="none" w:sz="0" w:space="0" w:color="auto"/>
        <w:left w:val="none" w:sz="0" w:space="0" w:color="auto"/>
        <w:bottom w:val="none" w:sz="0" w:space="0" w:color="auto"/>
        <w:right w:val="none" w:sz="0" w:space="0" w:color="auto"/>
      </w:divBdr>
    </w:div>
    <w:div w:id="226651571">
      <w:bodyDiv w:val="1"/>
      <w:marLeft w:val="0"/>
      <w:marRight w:val="0"/>
      <w:marTop w:val="0"/>
      <w:marBottom w:val="0"/>
      <w:divBdr>
        <w:top w:val="none" w:sz="0" w:space="0" w:color="auto"/>
        <w:left w:val="none" w:sz="0" w:space="0" w:color="auto"/>
        <w:bottom w:val="none" w:sz="0" w:space="0" w:color="auto"/>
        <w:right w:val="none" w:sz="0" w:space="0" w:color="auto"/>
      </w:divBdr>
    </w:div>
    <w:div w:id="296377638">
      <w:bodyDiv w:val="1"/>
      <w:marLeft w:val="0"/>
      <w:marRight w:val="0"/>
      <w:marTop w:val="0"/>
      <w:marBottom w:val="0"/>
      <w:divBdr>
        <w:top w:val="none" w:sz="0" w:space="0" w:color="auto"/>
        <w:left w:val="none" w:sz="0" w:space="0" w:color="auto"/>
        <w:bottom w:val="none" w:sz="0" w:space="0" w:color="auto"/>
        <w:right w:val="none" w:sz="0" w:space="0" w:color="auto"/>
      </w:divBdr>
    </w:div>
    <w:div w:id="325862978">
      <w:bodyDiv w:val="1"/>
      <w:marLeft w:val="0"/>
      <w:marRight w:val="0"/>
      <w:marTop w:val="0"/>
      <w:marBottom w:val="0"/>
      <w:divBdr>
        <w:top w:val="none" w:sz="0" w:space="0" w:color="auto"/>
        <w:left w:val="none" w:sz="0" w:space="0" w:color="auto"/>
        <w:bottom w:val="none" w:sz="0" w:space="0" w:color="auto"/>
        <w:right w:val="none" w:sz="0" w:space="0" w:color="auto"/>
      </w:divBdr>
    </w:div>
    <w:div w:id="329136256">
      <w:bodyDiv w:val="1"/>
      <w:marLeft w:val="0"/>
      <w:marRight w:val="0"/>
      <w:marTop w:val="0"/>
      <w:marBottom w:val="0"/>
      <w:divBdr>
        <w:top w:val="none" w:sz="0" w:space="0" w:color="auto"/>
        <w:left w:val="none" w:sz="0" w:space="0" w:color="auto"/>
        <w:bottom w:val="none" w:sz="0" w:space="0" w:color="auto"/>
        <w:right w:val="none" w:sz="0" w:space="0" w:color="auto"/>
      </w:divBdr>
    </w:div>
    <w:div w:id="329647873">
      <w:bodyDiv w:val="1"/>
      <w:marLeft w:val="0"/>
      <w:marRight w:val="0"/>
      <w:marTop w:val="0"/>
      <w:marBottom w:val="0"/>
      <w:divBdr>
        <w:top w:val="none" w:sz="0" w:space="0" w:color="auto"/>
        <w:left w:val="none" w:sz="0" w:space="0" w:color="auto"/>
        <w:bottom w:val="none" w:sz="0" w:space="0" w:color="auto"/>
        <w:right w:val="none" w:sz="0" w:space="0" w:color="auto"/>
      </w:divBdr>
    </w:div>
    <w:div w:id="338512257">
      <w:bodyDiv w:val="1"/>
      <w:marLeft w:val="0"/>
      <w:marRight w:val="0"/>
      <w:marTop w:val="0"/>
      <w:marBottom w:val="0"/>
      <w:divBdr>
        <w:top w:val="none" w:sz="0" w:space="0" w:color="auto"/>
        <w:left w:val="none" w:sz="0" w:space="0" w:color="auto"/>
        <w:bottom w:val="none" w:sz="0" w:space="0" w:color="auto"/>
        <w:right w:val="none" w:sz="0" w:space="0" w:color="auto"/>
      </w:divBdr>
    </w:div>
    <w:div w:id="364059987">
      <w:bodyDiv w:val="1"/>
      <w:marLeft w:val="0"/>
      <w:marRight w:val="0"/>
      <w:marTop w:val="0"/>
      <w:marBottom w:val="0"/>
      <w:divBdr>
        <w:top w:val="none" w:sz="0" w:space="0" w:color="auto"/>
        <w:left w:val="none" w:sz="0" w:space="0" w:color="auto"/>
        <w:bottom w:val="none" w:sz="0" w:space="0" w:color="auto"/>
        <w:right w:val="none" w:sz="0" w:space="0" w:color="auto"/>
      </w:divBdr>
    </w:div>
    <w:div w:id="377434899">
      <w:bodyDiv w:val="1"/>
      <w:marLeft w:val="0"/>
      <w:marRight w:val="0"/>
      <w:marTop w:val="0"/>
      <w:marBottom w:val="0"/>
      <w:divBdr>
        <w:top w:val="none" w:sz="0" w:space="0" w:color="auto"/>
        <w:left w:val="none" w:sz="0" w:space="0" w:color="auto"/>
        <w:bottom w:val="none" w:sz="0" w:space="0" w:color="auto"/>
        <w:right w:val="none" w:sz="0" w:space="0" w:color="auto"/>
      </w:divBdr>
    </w:div>
    <w:div w:id="380829947">
      <w:bodyDiv w:val="1"/>
      <w:marLeft w:val="0"/>
      <w:marRight w:val="0"/>
      <w:marTop w:val="0"/>
      <w:marBottom w:val="0"/>
      <w:divBdr>
        <w:top w:val="none" w:sz="0" w:space="0" w:color="auto"/>
        <w:left w:val="none" w:sz="0" w:space="0" w:color="auto"/>
        <w:bottom w:val="none" w:sz="0" w:space="0" w:color="auto"/>
        <w:right w:val="none" w:sz="0" w:space="0" w:color="auto"/>
      </w:divBdr>
    </w:div>
    <w:div w:id="389815407">
      <w:bodyDiv w:val="1"/>
      <w:marLeft w:val="0"/>
      <w:marRight w:val="0"/>
      <w:marTop w:val="0"/>
      <w:marBottom w:val="0"/>
      <w:divBdr>
        <w:top w:val="none" w:sz="0" w:space="0" w:color="auto"/>
        <w:left w:val="none" w:sz="0" w:space="0" w:color="auto"/>
        <w:bottom w:val="none" w:sz="0" w:space="0" w:color="auto"/>
        <w:right w:val="none" w:sz="0" w:space="0" w:color="auto"/>
      </w:divBdr>
    </w:div>
    <w:div w:id="446700658">
      <w:bodyDiv w:val="1"/>
      <w:marLeft w:val="0"/>
      <w:marRight w:val="0"/>
      <w:marTop w:val="0"/>
      <w:marBottom w:val="0"/>
      <w:divBdr>
        <w:top w:val="none" w:sz="0" w:space="0" w:color="auto"/>
        <w:left w:val="none" w:sz="0" w:space="0" w:color="auto"/>
        <w:bottom w:val="none" w:sz="0" w:space="0" w:color="auto"/>
        <w:right w:val="none" w:sz="0" w:space="0" w:color="auto"/>
      </w:divBdr>
    </w:div>
    <w:div w:id="474690004">
      <w:bodyDiv w:val="1"/>
      <w:marLeft w:val="0"/>
      <w:marRight w:val="0"/>
      <w:marTop w:val="0"/>
      <w:marBottom w:val="0"/>
      <w:divBdr>
        <w:top w:val="none" w:sz="0" w:space="0" w:color="auto"/>
        <w:left w:val="none" w:sz="0" w:space="0" w:color="auto"/>
        <w:bottom w:val="none" w:sz="0" w:space="0" w:color="auto"/>
        <w:right w:val="none" w:sz="0" w:space="0" w:color="auto"/>
      </w:divBdr>
    </w:div>
    <w:div w:id="494032127">
      <w:bodyDiv w:val="1"/>
      <w:marLeft w:val="0"/>
      <w:marRight w:val="0"/>
      <w:marTop w:val="0"/>
      <w:marBottom w:val="0"/>
      <w:divBdr>
        <w:top w:val="none" w:sz="0" w:space="0" w:color="auto"/>
        <w:left w:val="none" w:sz="0" w:space="0" w:color="auto"/>
        <w:bottom w:val="none" w:sz="0" w:space="0" w:color="auto"/>
        <w:right w:val="none" w:sz="0" w:space="0" w:color="auto"/>
      </w:divBdr>
    </w:div>
    <w:div w:id="510533628">
      <w:bodyDiv w:val="1"/>
      <w:marLeft w:val="0"/>
      <w:marRight w:val="0"/>
      <w:marTop w:val="0"/>
      <w:marBottom w:val="0"/>
      <w:divBdr>
        <w:top w:val="none" w:sz="0" w:space="0" w:color="auto"/>
        <w:left w:val="none" w:sz="0" w:space="0" w:color="auto"/>
        <w:bottom w:val="none" w:sz="0" w:space="0" w:color="auto"/>
        <w:right w:val="none" w:sz="0" w:space="0" w:color="auto"/>
      </w:divBdr>
    </w:div>
    <w:div w:id="519010316">
      <w:bodyDiv w:val="1"/>
      <w:marLeft w:val="0"/>
      <w:marRight w:val="0"/>
      <w:marTop w:val="0"/>
      <w:marBottom w:val="0"/>
      <w:divBdr>
        <w:top w:val="none" w:sz="0" w:space="0" w:color="auto"/>
        <w:left w:val="none" w:sz="0" w:space="0" w:color="auto"/>
        <w:bottom w:val="none" w:sz="0" w:space="0" w:color="auto"/>
        <w:right w:val="none" w:sz="0" w:space="0" w:color="auto"/>
      </w:divBdr>
    </w:div>
    <w:div w:id="527106234">
      <w:bodyDiv w:val="1"/>
      <w:marLeft w:val="0"/>
      <w:marRight w:val="0"/>
      <w:marTop w:val="0"/>
      <w:marBottom w:val="0"/>
      <w:divBdr>
        <w:top w:val="none" w:sz="0" w:space="0" w:color="auto"/>
        <w:left w:val="none" w:sz="0" w:space="0" w:color="auto"/>
        <w:bottom w:val="none" w:sz="0" w:space="0" w:color="auto"/>
        <w:right w:val="none" w:sz="0" w:space="0" w:color="auto"/>
      </w:divBdr>
    </w:div>
    <w:div w:id="557205263">
      <w:bodyDiv w:val="1"/>
      <w:marLeft w:val="0"/>
      <w:marRight w:val="0"/>
      <w:marTop w:val="0"/>
      <w:marBottom w:val="0"/>
      <w:divBdr>
        <w:top w:val="none" w:sz="0" w:space="0" w:color="auto"/>
        <w:left w:val="none" w:sz="0" w:space="0" w:color="auto"/>
        <w:bottom w:val="none" w:sz="0" w:space="0" w:color="auto"/>
        <w:right w:val="none" w:sz="0" w:space="0" w:color="auto"/>
      </w:divBdr>
    </w:div>
    <w:div w:id="615913631">
      <w:bodyDiv w:val="1"/>
      <w:marLeft w:val="0"/>
      <w:marRight w:val="0"/>
      <w:marTop w:val="0"/>
      <w:marBottom w:val="0"/>
      <w:divBdr>
        <w:top w:val="none" w:sz="0" w:space="0" w:color="auto"/>
        <w:left w:val="none" w:sz="0" w:space="0" w:color="auto"/>
        <w:bottom w:val="none" w:sz="0" w:space="0" w:color="auto"/>
        <w:right w:val="none" w:sz="0" w:space="0" w:color="auto"/>
      </w:divBdr>
    </w:div>
    <w:div w:id="662976040">
      <w:bodyDiv w:val="1"/>
      <w:marLeft w:val="0"/>
      <w:marRight w:val="0"/>
      <w:marTop w:val="0"/>
      <w:marBottom w:val="0"/>
      <w:divBdr>
        <w:top w:val="none" w:sz="0" w:space="0" w:color="auto"/>
        <w:left w:val="none" w:sz="0" w:space="0" w:color="auto"/>
        <w:bottom w:val="none" w:sz="0" w:space="0" w:color="auto"/>
        <w:right w:val="none" w:sz="0" w:space="0" w:color="auto"/>
      </w:divBdr>
    </w:div>
    <w:div w:id="668027085">
      <w:bodyDiv w:val="1"/>
      <w:marLeft w:val="0"/>
      <w:marRight w:val="0"/>
      <w:marTop w:val="0"/>
      <w:marBottom w:val="0"/>
      <w:divBdr>
        <w:top w:val="none" w:sz="0" w:space="0" w:color="auto"/>
        <w:left w:val="none" w:sz="0" w:space="0" w:color="auto"/>
        <w:bottom w:val="none" w:sz="0" w:space="0" w:color="auto"/>
        <w:right w:val="none" w:sz="0" w:space="0" w:color="auto"/>
      </w:divBdr>
    </w:div>
    <w:div w:id="681666712">
      <w:bodyDiv w:val="1"/>
      <w:marLeft w:val="0"/>
      <w:marRight w:val="0"/>
      <w:marTop w:val="0"/>
      <w:marBottom w:val="0"/>
      <w:divBdr>
        <w:top w:val="none" w:sz="0" w:space="0" w:color="auto"/>
        <w:left w:val="none" w:sz="0" w:space="0" w:color="auto"/>
        <w:bottom w:val="none" w:sz="0" w:space="0" w:color="auto"/>
        <w:right w:val="none" w:sz="0" w:space="0" w:color="auto"/>
      </w:divBdr>
    </w:div>
    <w:div w:id="718943933">
      <w:bodyDiv w:val="1"/>
      <w:marLeft w:val="0"/>
      <w:marRight w:val="0"/>
      <w:marTop w:val="0"/>
      <w:marBottom w:val="0"/>
      <w:divBdr>
        <w:top w:val="none" w:sz="0" w:space="0" w:color="auto"/>
        <w:left w:val="none" w:sz="0" w:space="0" w:color="auto"/>
        <w:bottom w:val="none" w:sz="0" w:space="0" w:color="auto"/>
        <w:right w:val="none" w:sz="0" w:space="0" w:color="auto"/>
      </w:divBdr>
    </w:div>
    <w:div w:id="722755822">
      <w:bodyDiv w:val="1"/>
      <w:marLeft w:val="0"/>
      <w:marRight w:val="0"/>
      <w:marTop w:val="0"/>
      <w:marBottom w:val="0"/>
      <w:divBdr>
        <w:top w:val="none" w:sz="0" w:space="0" w:color="auto"/>
        <w:left w:val="none" w:sz="0" w:space="0" w:color="auto"/>
        <w:bottom w:val="none" w:sz="0" w:space="0" w:color="auto"/>
        <w:right w:val="none" w:sz="0" w:space="0" w:color="auto"/>
      </w:divBdr>
    </w:div>
    <w:div w:id="728648607">
      <w:bodyDiv w:val="1"/>
      <w:marLeft w:val="0"/>
      <w:marRight w:val="0"/>
      <w:marTop w:val="0"/>
      <w:marBottom w:val="0"/>
      <w:divBdr>
        <w:top w:val="none" w:sz="0" w:space="0" w:color="auto"/>
        <w:left w:val="none" w:sz="0" w:space="0" w:color="auto"/>
        <w:bottom w:val="none" w:sz="0" w:space="0" w:color="auto"/>
        <w:right w:val="none" w:sz="0" w:space="0" w:color="auto"/>
      </w:divBdr>
    </w:div>
    <w:div w:id="745735299">
      <w:bodyDiv w:val="1"/>
      <w:marLeft w:val="0"/>
      <w:marRight w:val="0"/>
      <w:marTop w:val="0"/>
      <w:marBottom w:val="0"/>
      <w:divBdr>
        <w:top w:val="none" w:sz="0" w:space="0" w:color="auto"/>
        <w:left w:val="none" w:sz="0" w:space="0" w:color="auto"/>
        <w:bottom w:val="none" w:sz="0" w:space="0" w:color="auto"/>
        <w:right w:val="none" w:sz="0" w:space="0" w:color="auto"/>
      </w:divBdr>
    </w:div>
    <w:div w:id="746725934">
      <w:bodyDiv w:val="1"/>
      <w:marLeft w:val="0"/>
      <w:marRight w:val="0"/>
      <w:marTop w:val="0"/>
      <w:marBottom w:val="0"/>
      <w:divBdr>
        <w:top w:val="none" w:sz="0" w:space="0" w:color="auto"/>
        <w:left w:val="none" w:sz="0" w:space="0" w:color="auto"/>
        <w:bottom w:val="none" w:sz="0" w:space="0" w:color="auto"/>
        <w:right w:val="none" w:sz="0" w:space="0" w:color="auto"/>
      </w:divBdr>
    </w:div>
    <w:div w:id="835070501">
      <w:bodyDiv w:val="1"/>
      <w:marLeft w:val="0"/>
      <w:marRight w:val="0"/>
      <w:marTop w:val="0"/>
      <w:marBottom w:val="0"/>
      <w:divBdr>
        <w:top w:val="none" w:sz="0" w:space="0" w:color="auto"/>
        <w:left w:val="none" w:sz="0" w:space="0" w:color="auto"/>
        <w:bottom w:val="none" w:sz="0" w:space="0" w:color="auto"/>
        <w:right w:val="none" w:sz="0" w:space="0" w:color="auto"/>
      </w:divBdr>
    </w:div>
    <w:div w:id="862984819">
      <w:bodyDiv w:val="1"/>
      <w:marLeft w:val="0"/>
      <w:marRight w:val="0"/>
      <w:marTop w:val="0"/>
      <w:marBottom w:val="0"/>
      <w:divBdr>
        <w:top w:val="none" w:sz="0" w:space="0" w:color="auto"/>
        <w:left w:val="none" w:sz="0" w:space="0" w:color="auto"/>
        <w:bottom w:val="none" w:sz="0" w:space="0" w:color="auto"/>
        <w:right w:val="none" w:sz="0" w:space="0" w:color="auto"/>
      </w:divBdr>
    </w:div>
    <w:div w:id="888303144">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36668890">
      <w:bodyDiv w:val="1"/>
      <w:marLeft w:val="0"/>
      <w:marRight w:val="0"/>
      <w:marTop w:val="0"/>
      <w:marBottom w:val="0"/>
      <w:divBdr>
        <w:top w:val="none" w:sz="0" w:space="0" w:color="auto"/>
        <w:left w:val="none" w:sz="0" w:space="0" w:color="auto"/>
        <w:bottom w:val="none" w:sz="0" w:space="0" w:color="auto"/>
        <w:right w:val="none" w:sz="0" w:space="0" w:color="auto"/>
      </w:divBdr>
    </w:div>
    <w:div w:id="997080119">
      <w:bodyDiv w:val="1"/>
      <w:marLeft w:val="0"/>
      <w:marRight w:val="0"/>
      <w:marTop w:val="0"/>
      <w:marBottom w:val="0"/>
      <w:divBdr>
        <w:top w:val="none" w:sz="0" w:space="0" w:color="auto"/>
        <w:left w:val="none" w:sz="0" w:space="0" w:color="auto"/>
        <w:bottom w:val="none" w:sz="0" w:space="0" w:color="auto"/>
        <w:right w:val="none" w:sz="0" w:space="0" w:color="auto"/>
      </w:divBdr>
    </w:div>
    <w:div w:id="1012338513">
      <w:bodyDiv w:val="1"/>
      <w:marLeft w:val="0"/>
      <w:marRight w:val="0"/>
      <w:marTop w:val="0"/>
      <w:marBottom w:val="0"/>
      <w:divBdr>
        <w:top w:val="none" w:sz="0" w:space="0" w:color="auto"/>
        <w:left w:val="none" w:sz="0" w:space="0" w:color="auto"/>
        <w:bottom w:val="none" w:sz="0" w:space="0" w:color="auto"/>
        <w:right w:val="none" w:sz="0" w:space="0" w:color="auto"/>
      </w:divBdr>
    </w:div>
    <w:div w:id="1019040982">
      <w:bodyDiv w:val="1"/>
      <w:marLeft w:val="0"/>
      <w:marRight w:val="0"/>
      <w:marTop w:val="0"/>
      <w:marBottom w:val="0"/>
      <w:divBdr>
        <w:top w:val="none" w:sz="0" w:space="0" w:color="auto"/>
        <w:left w:val="none" w:sz="0" w:space="0" w:color="auto"/>
        <w:bottom w:val="none" w:sz="0" w:space="0" w:color="auto"/>
        <w:right w:val="none" w:sz="0" w:space="0" w:color="auto"/>
      </w:divBdr>
    </w:div>
    <w:div w:id="1084229766">
      <w:bodyDiv w:val="1"/>
      <w:marLeft w:val="0"/>
      <w:marRight w:val="0"/>
      <w:marTop w:val="0"/>
      <w:marBottom w:val="0"/>
      <w:divBdr>
        <w:top w:val="none" w:sz="0" w:space="0" w:color="auto"/>
        <w:left w:val="none" w:sz="0" w:space="0" w:color="auto"/>
        <w:bottom w:val="none" w:sz="0" w:space="0" w:color="auto"/>
        <w:right w:val="none" w:sz="0" w:space="0" w:color="auto"/>
      </w:divBdr>
    </w:div>
    <w:div w:id="1084573724">
      <w:bodyDiv w:val="1"/>
      <w:marLeft w:val="0"/>
      <w:marRight w:val="0"/>
      <w:marTop w:val="0"/>
      <w:marBottom w:val="0"/>
      <w:divBdr>
        <w:top w:val="none" w:sz="0" w:space="0" w:color="auto"/>
        <w:left w:val="none" w:sz="0" w:space="0" w:color="auto"/>
        <w:bottom w:val="none" w:sz="0" w:space="0" w:color="auto"/>
        <w:right w:val="none" w:sz="0" w:space="0" w:color="auto"/>
      </w:divBdr>
    </w:div>
    <w:div w:id="1128819226">
      <w:bodyDiv w:val="1"/>
      <w:marLeft w:val="0"/>
      <w:marRight w:val="0"/>
      <w:marTop w:val="0"/>
      <w:marBottom w:val="0"/>
      <w:divBdr>
        <w:top w:val="none" w:sz="0" w:space="0" w:color="auto"/>
        <w:left w:val="none" w:sz="0" w:space="0" w:color="auto"/>
        <w:bottom w:val="none" w:sz="0" w:space="0" w:color="auto"/>
        <w:right w:val="none" w:sz="0" w:space="0" w:color="auto"/>
      </w:divBdr>
    </w:div>
    <w:div w:id="1203832178">
      <w:bodyDiv w:val="1"/>
      <w:marLeft w:val="0"/>
      <w:marRight w:val="0"/>
      <w:marTop w:val="0"/>
      <w:marBottom w:val="0"/>
      <w:divBdr>
        <w:top w:val="none" w:sz="0" w:space="0" w:color="auto"/>
        <w:left w:val="none" w:sz="0" w:space="0" w:color="auto"/>
        <w:bottom w:val="none" w:sz="0" w:space="0" w:color="auto"/>
        <w:right w:val="none" w:sz="0" w:space="0" w:color="auto"/>
      </w:divBdr>
    </w:div>
    <w:div w:id="1208223305">
      <w:bodyDiv w:val="1"/>
      <w:marLeft w:val="0"/>
      <w:marRight w:val="0"/>
      <w:marTop w:val="0"/>
      <w:marBottom w:val="0"/>
      <w:divBdr>
        <w:top w:val="none" w:sz="0" w:space="0" w:color="auto"/>
        <w:left w:val="none" w:sz="0" w:space="0" w:color="auto"/>
        <w:bottom w:val="none" w:sz="0" w:space="0" w:color="auto"/>
        <w:right w:val="none" w:sz="0" w:space="0" w:color="auto"/>
      </w:divBdr>
    </w:div>
    <w:div w:id="1211697484">
      <w:bodyDiv w:val="1"/>
      <w:marLeft w:val="0"/>
      <w:marRight w:val="0"/>
      <w:marTop w:val="0"/>
      <w:marBottom w:val="0"/>
      <w:divBdr>
        <w:top w:val="none" w:sz="0" w:space="0" w:color="auto"/>
        <w:left w:val="none" w:sz="0" w:space="0" w:color="auto"/>
        <w:bottom w:val="none" w:sz="0" w:space="0" w:color="auto"/>
        <w:right w:val="none" w:sz="0" w:space="0" w:color="auto"/>
      </w:divBdr>
    </w:div>
    <w:div w:id="1221133786">
      <w:bodyDiv w:val="1"/>
      <w:marLeft w:val="0"/>
      <w:marRight w:val="0"/>
      <w:marTop w:val="0"/>
      <w:marBottom w:val="0"/>
      <w:divBdr>
        <w:top w:val="none" w:sz="0" w:space="0" w:color="auto"/>
        <w:left w:val="none" w:sz="0" w:space="0" w:color="auto"/>
        <w:bottom w:val="none" w:sz="0" w:space="0" w:color="auto"/>
        <w:right w:val="none" w:sz="0" w:space="0" w:color="auto"/>
      </w:divBdr>
    </w:div>
    <w:div w:id="1223372160">
      <w:bodyDiv w:val="1"/>
      <w:marLeft w:val="0"/>
      <w:marRight w:val="0"/>
      <w:marTop w:val="0"/>
      <w:marBottom w:val="0"/>
      <w:divBdr>
        <w:top w:val="none" w:sz="0" w:space="0" w:color="auto"/>
        <w:left w:val="none" w:sz="0" w:space="0" w:color="auto"/>
        <w:bottom w:val="none" w:sz="0" w:space="0" w:color="auto"/>
        <w:right w:val="none" w:sz="0" w:space="0" w:color="auto"/>
      </w:divBdr>
    </w:div>
    <w:div w:id="1240335663">
      <w:bodyDiv w:val="1"/>
      <w:marLeft w:val="0"/>
      <w:marRight w:val="0"/>
      <w:marTop w:val="0"/>
      <w:marBottom w:val="0"/>
      <w:divBdr>
        <w:top w:val="none" w:sz="0" w:space="0" w:color="auto"/>
        <w:left w:val="none" w:sz="0" w:space="0" w:color="auto"/>
        <w:bottom w:val="none" w:sz="0" w:space="0" w:color="auto"/>
        <w:right w:val="none" w:sz="0" w:space="0" w:color="auto"/>
      </w:divBdr>
    </w:div>
    <w:div w:id="1258560868">
      <w:bodyDiv w:val="1"/>
      <w:marLeft w:val="0"/>
      <w:marRight w:val="0"/>
      <w:marTop w:val="0"/>
      <w:marBottom w:val="0"/>
      <w:divBdr>
        <w:top w:val="none" w:sz="0" w:space="0" w:color="auto"/>
        <w:left w:val="none" w:sz="0" w:space="0" w:color="auto"/>
        <w:bottom w:val="none" w:sz="0" w:space="0" w:color="auto"/>
        <w:right w:val="none" w:sz="0" w:space="0" w:color="auto"/>
      </w:divBdr>
    </w:div>
    <w:div w:id="1267150461">
      <w:bodyDiv w:val="1"/>
      <w:marLeft w:val="0"/>
      <w:marRight w:val="0"/>
      <w:marTop w:val="0"/>
      <w:marBottom w:val="0"/>
      <w:divBdr>
        <w:top w:val="none" w:sz="0" w:space="0" w:color="auto"/>
        <w:left w:val="none" w:sz="0" w:space="0" w:color="auto"/>
        <w:bottom w:val="none" w:sz="0" w:space="0" w:color="auto"/>
        <w:right w:val="none" w:sz="0" w:space="0" w:color="auto"/>
      </w:divBdr>
    </w:div>
    <w:div w:id="1280722707">
      <w:bodyDiv w:val="1"/>
      <w:marLeft w:val="0"/>
      <w:marRight w:val="0"/>
      <w:marTop w:val="0"/>
      <w:marBottom w:val="0"/>
      <w:divBdr>
        <w:top w:val="none" w:sz="0" w:space="0" w:color="auto"/>
        <w:left w:val="none" w:sz="0" w:space="0" w:color="auto"/>
        <w:bottom w:val="none" w:sz="0" w:space="0" w:color="auto"/>
        <w:right w:val="none" w:sz="0" w:space="0" w:color="auto"/>
      </w:divBdr>
    </w:div>
    <w:div w:id="1339425774">
      <w:bodyDiv w:val="1"/>
      <w:marLeft w:val="0"/>
      <w:marRight w:val="0"/>
      <w:marTop w:val="0"/>
      <w:marBottom w:val="0"/>
      <w:divBdr>
        <w:top w:val="none" w:sz="0" w:space="0" w:color="auto"/>
        <w:left w:val="none" w:sz="0" w:space="0" w:color="auto"/>
        <w:bottom w:val="none" w:sz="0" w:space="0" w:color="auto"/>
        <w:right w:val="none" w:sz="0" w:space="0" w:color="auto"/>
      </w:divBdr>
    </w:div>
    <w:div w:id="1417284912">
      <w:bodyDiv w:val="1"/>
      <w:marLeft w:val="0"/>
      <w:marRight w:val="0"/>
      <w:marTop w:val="0"/>
      <w:marBottom w:val="0"/>
      <w:divBdr>
        <w:top w:val="none" w:sz="0" w:space="0" w:color="auto"/>
        <w:left w:val="none" w:sz="0" w:space="0" w:color="auto"/>
        <w:bottom w:val="none" w:sz="0" w:space="0" w:color="auto"/>
        <w:right w:val="none" w:sz="0" w:space="0" w:color="auto"/>
      </w:divBdr>
    </w:div>
    <w:div w:id="1449616855">
      <w:bodyDiv w:val="1"/>
      <w:marLeft w:val="0"/>
      <w:marRight w:val="0"/>
      <w:marTop w:val="0"/>
      <w:marBottom w:val="0"/>
      <w:divBdr>
        <w:top w:val="none" w:sz="0" w:space="0" w:color="auto"/>
        <w:left w:val="none" w:sz="0" w:space="0" w:color="auto"/>
        <w:bottom w:val="none" w:sz="0" w:space="0" w:color="auto"/>
        <w:right w:val="none" w:sz="0" w:space="0" w:color="auto"/>
      </w:divBdr>
    </w:div>
    <w:div w:id="1464347407">
      <w:bodyDiv w:val="1"/>
      <w:marLeft w:val="0"/>
      <w:marRight w:val="0"/>
      <w:marTop w:val="0"/>
      <w:marBottom w:val="0"/>
      <w:divBdr>
        <w:top w:val="none" w:sz="0" w:space="0" w:color="auto"/>
        <w:left w:val="none" w:sz="0" w:space="0" w:color="auto"/>
        <w:bottom w:val="none" w:sz="0" w:space="0" w:color="auto"/>
        <w:right w:val="none" w:sz="0" w:space="0" w:color="auto"/>
      </w:divBdr>
    </w:div>
    <w:div w:id="1513030781">
      <w:bodyDiv w:val="1"/>
      <w:marLeft w:val="0"/>
      <w:marRight w:val="0"/>
      <w:marTop w:val="0"/>
      <w:marBottom w:val="0"/>
      <w:divBdr>
        <w:top w:val="none" w:sz="0" w:space="0" w:color="auto"/>
        <w:left w:val="none" w:sz="0" w:space="0" w:color="auto"/>
        <w:bottom w:val="none" w:sz="0" w:space="0" w:color="auto"/>
        <w:right w:val="none" w:sz="0" w:space="0" w:color="auto"/>
      </w:divBdr>
    </w:div>
    <w:div w:id="1519006241">
      <w:bodyDiv w:val="1"/>
      <w:marLeft w:val="0"/>
      <w:marRight w:val="0"/>
      <w:marTop w:val="0"/>
      <w:marBottom w:val="0"/>
      <w:divBdr>
        <w:top w:val="none" w:sz="0" w:space="0" w:color="auto"/>
        <w:left w:val="none" w:sz="0" w:space="0" w:color="auto"/>
        <w:bottom w:val="none" w:sz="0" w:space="0" w:color="auto"/>
        <w:right w:val="none" w:sz="0" w:space="0" w:color="auto"/>
      </w:divBdr>
    </w:div>
    <w:div w:id="1526598454">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561549961">
      <w:bodyDiv w:val="1"/>
      <w:marLeft w:val="0"/>
      <w:marRight w:val="0"/>
      <w:marTop w:val="0"/>
      <w:marBottom w:val="0"/>
      <w:divBdr>
        <w:top w:val="none" w:sz="0" w:space="0" w:color="auto"/>
        <w:left w:val="none" w:sz="0" w:space="0" w:color="auto"/>
        <w:bottom w:val="none" w:sz="0" w:space="0" w:color="auto"/>
        <w:right w:val="none" w:sz="0" w:space="0" w:color="auto"/>
      </w:divBdr>
    </w:div>
    <w:div w:id="1627083371">
      <w:bodyDiv w:val="1"/>
      <w:marLeft w:val="0"/>
      <w:marRight w:val="0"/>
      <w:marTop w:val="0"/>
      <w:marBottom w:val="0"/>
      <w:divBdr>
        <w:top w:val="none" w:sz="0" w:space="0" w:color="auto"/>
        <w:left w:val="none" w:sz="0" w:space="0" w:color="auto"/>
        <w:bottom w:val="none" w:sz="0" w:space="0" w:color="auto"/>
        <w:right w:val="none" w:sz="0" w:space="0" w:color="auto"/>
      </w:divBdr>
    </w:div>
    <w:div w:id="1668510479">
      <w:bodyDiv w:val="1"/>
      <w:marLeft w:val="0"/>
      <w:marRight w:val="0"/>
      <w:marTop w:val="0"/>
      <w:marBottom w:val="0"/>
      <w:divBdr>
        <w:top w:val="none" w:sz="0" w:space="0" w:color="auto"/>
        <w:left w:val="none" w:sz="0" w:space="0" w:color="auto"/>
        <w:bottom w:val="none" w:sz="0" w:space="0" w:color="auto"/>
        <w:right w:val="none" w:sz="0" w:space="0" w:color="auto"/>
      </w:divBdr>
    </w:div>
    <w:div w:id="1737390203">
      <w:bodyDiv w:val="1"/>
      <w:marLeft w:val="0"/>
      <w:marRight w:val="0"/>
      <w:marTop w:val="0"/>
      <w:marBottom w:val="0"/>
      <w:divBdr>
        <w:top w:val="none" w:sz="0" w:space="0" w:color="auto"/>
        <w:left w:val="none" w:sz="0" w:space="0" w:color="auto"/>
        <w:bottom w:val="none" w:sz="0" w:space="0" w:color="auto"/>
        <w:right w:val="none" w:sz="0" w:space="0" w:color="auto"/>
      </w:divBdr>
    </w:div>
    <w:div w:id="1746536532">
      <w:bodyDiv w:val="1"/>
      <w:marLeft w:val="0"/>
      <w:marRight w:val="0"/>
      <w:marTop w:val="0"/>
      <w:marBottom w:val="0"/>
      <w:divBdr>
        <w:top w:val="none" w:sz="0" w:space="0" w:color="auto"/>
        <w:left w:val="none" w:sz="0" w:space="0" w:color="auto"/>
        <w:bottom w:val="none" w:sz="0" w:space="0" w:color="auto"/>
        <w:right w:val="none" w:sz="0" w:space="0" w:color="auto"/>
      </w:divBdr>
    </w:div>
    <w:div w:id="1756122068">
      <w:bodyDiv w:val="1"/>
      <w:marLeft w:val="0"/>
      <w:marRight w:val="0"/>
      <w:marTop w:val="0"/>
      <w:marBottom w:val="0"/>
      <w:divBdr>
        <w:top w:val="none" w:sz="0" w:space="0" w:color="auto"/>
        <w:left w:val="none" w:sz="0" w:space="0" w:color="auto"/>
        <w:bottom w:val="none" w:sz="0" w:space="0" w:color="auto"/>
        <w:right w:val="none" w:sz="0" w:space="0" w:color="auto"/>
      </w:divBdr>
    </w:div>
    <w:div w:id="1770589583">
      <w:bodyDiv w:val="1"/>
      <w:marLeft w:val="0"/>
      <w:marRight w:val="0"/>
      <w:marTop w:val="0"/>
      <w:marBottom w:val="0"/>
      <w:divBdr>
        <w:top w:val="none" w:sz="0" w:space="0" w:color="auto"/>
        <w:left w:val="none" w:sz="0" w:space="0" w:color="auto"/>
        <w:bottom w:val="none" w:sz="0" w:space="0" w:color="auto"/>
        <w:right w:val="none" w:sz="0" w:space="0" w:color="auto"/>
      </w:divBdr>
    </w:div>
    <w:div w:id="1786536378">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37262590">
      <w:bodyDiv w:val="1"/>
      <w:marLeft w:val="0"/>
      <w:marRight w:val="0"/>
      <w:marTop w:val="0"/>
      <w:marBottom w:val="0"/>
      <w:divBdr>
        <w:top w:val="none" w:sz="0" w:space="0" w:color="auto"/>
        <w:left w:val="none" w:sz="0" w:space="0" w:color="auto"/>
        <w:bottom w:val="none" w:sz="0" w:space="0" w:color="auto"/>
        <w:right w:val="none" w:sz="0" w:space="0" w:color="auto"/>
      </w:divBdr>
    </w:div>
    <w:div w:id="1881816441">
      <w:bodyDiv w:val="1"/>
      <w:marLeft w:val="0"/>
      <w:marRight w:val="0"/>
      <w:marTop w:val="0"/>
      <w:marBottom w:val="0"/>
      <w:divBdr>
        <w:top w:val="none" w:sz="0" w:space="0" w:color="auto"/>
        <w:left w:val="none" w:sz="0" w:space="0" w:color="auto"/>
        <w:bottom w:val="none" w:sz="0" w:space="0" w:color="auto"/>
        <w:right w:val="none" w:sz="0" w:space="0" w:color="auto"/>
      </w:divBdr>
    </w:div>
    <w:div w:id="1897857872">
      <w:bodyDiv w:val="1"/>
      <w:marLeft w:val="0"/>
      <w:marRight w:val="0"/>
      <w:marTop w:val="0"/>
      <w:marBottom w:val="0"/>
      <w:divBdr>
        <w:top w:val="none" w:sz="0" w:space="0" w:color="auto"/>
        <w:left w:val="none" w:sz="0" w:space="0" w:color="auto"/>
        <w:bottom w:val="none" w:sz="0" w:space="0" w:color="auto"/>
        <w:right w:val="none" w:sz="0" w:space="0" w:color="auto"/>
      </w:divBdr>
    </w:div>
    <w:div w:id="1912812551">
      <w:bodyDiv w:val="1"/>
      <w:marLeft w:val="0"/>
      <w:marRight w:val="0"/>
      <w:marTop w:val="0"/>
      <w:marBottom w:val="0"/>
      <w:divBdr>
        <w:top w:val="none" w:sz="0" w:space="0" w:color="auto"/>
        <w:left w:val="none" w:sz="0" w:space="0" w:color="auto"/>
        <w:bottom w:val="none" w:sz="0" w:space="0" w:color="auto"/>
        <w:right w:val="none" w:sz="0" w:space="0" w:color="auto"/>
      </w:divBdr>
    </w:div>
    <w:div w:id="1933511699">
      <w:bodyDiv w:val="1"/>
      <w:marLeft w:val="0"/>
      <w:marRight w:val="0"/>
      <w:marTop w:val="0"/>
      <w:marBottom w:val="0"/>
      <w:divBdr>
        <w:top w:val="none" w:sz="0" w:space="0" w:color="auto"/>
        <w:left w:val="none" w:sz="0" w:space="0" w:color="auto"/>
        <w:bottom w:val="none" w:sz="0" w:space="0" w:color="auto"/>
        <w:right w:val="none" w:sz="0" w:space="0" w:color="auto"/>
      </w:divBdr>
    </w:div>
    <w:div w:id="1939605938">
      <w:bodyDiv w:val="1"/>
      <w:marLeft w:val="0"/>
      <w:marRight w:val="0"/>
      <w:marTop w:val="0"/>
      <w:marBottom w:val="0"/>
      <w:divBdr>
        <w:top w:val="none" w:sz="0" w:space="0" w:color="auto"/>
        <w:left w:val="none" w:sz="0" w:space="0" w:color="auto"/>
        <w:bottom w:val="none" w:sz="0" w:space="0" w:color="auto"/>
        <w:right w:val="none" w:sz="0" w:space="0" w:color="auto"/>
      </w:divBdr>
    </w:div>
    <w:div w:id="1941526203">
      <w:bodyDiv w:val="1"/>
      <w:marLeft w:val="0"/>
      <w:marRight w:val="0"/>
      <w:marTop w:val="0"/>
      <w:marBottom w:val="0"/>
      <w:divBdr>
        <w:top w:val="none" w:sz="0" w:space="0" w:color="auto"/>
        <w:left w:val="none" w:sz="0" w:space="0" w:color="auto"/>
        <w:bottom w:val="none" w:sz="0" w:space="0" w:color="auto"/>
        <w:right w:val="none" w:sz="0" w:space="0" w:color="auto"/>
      </w:divBdr>
    </w:div>
    <w:div w:id="1945258530">
      <w:bodyDiv w:val="1"/>
      <w:marLeft w:val="0"/>
      <w:marRight w:val="0"/>
      <w:marTop w:val="0"/>
      <w:marBottom w:val="0"/>
      <w:divBdr>
        <w:top w:val="none" w:sz="0" w:space="0" w:color="auto"/>
        <w:left w:val="none" w:sz="0" w:space="0" w:color="auto"/>
        <w:bottom w:val="none" w:sz="0" w:space="0" w:color="auto"/>
        <w:right w:val="none" w:sz="0" w:space="0" w:color="auto"/>
      </w:divBdr>
    </w:div>
    <w:div w:id="1969125703">
      <w:bodyDiv w:val="1"/>
      <w:marLeft w:val="0"/>
      <w:marRight w:val="0"/>
      <w:marTop w:val="0"/>
      <w:marBottom w:val="0"/>
      <w:divBdr>
        <w:top w:val="none" w:sz="0" w:space="0" w:color="auto"/>
        <w:left w:val="none" w:sz="0" w:space="0" w:color="auto"/>
        <w:bottom w:val="none" w:sz="0" w:space="0" w:color="auto"/>
        <w:right w:val="none" w:sz="0" w:space="0" w:color="auto"/>
      </w:divBdr>
    </w:div>
    <w:div w:id="1985313161">
      <w:bodyDiv w:val="1"/>
      <w:marLeft w:val="0"/>
      <w:marRight w:val="0"/>
      <w:marTop w:val="0"/>
      <w:marBottom w:val="0"/>
      <w:divBdr>
        <w:top w:val="none" w:sz="0" w:space="0" w:color="auto"/>
        <w:left w:val="none" w:sz="0" w:space="0" w:color="auto"/>
        <w:bottom w:val="none" w:sz="0" w:space="0" w:color="auto"/>
        <w:right w:val="none" w:sz="0" w:space="0" w:color="auto"/>
      </w:divBdr>
    </w:div>
    <w:div w:id="1985622129">
      <w:bodyDiv w:val="1"/>
      <w:marLeft w:val="0"/>
      <w:marRight w:val="0"/>
      <w:marTop w:val="0"/>
      <w:marBottom w:val="0"/>
      <w:divBdr>
        <w:top w:val="none" w:sz="0" w:space="0" w:color="auto"/>
        <w:left w:val="none" w:sz="0" w:space="0" w:color="auto"/>
        <w:bottom w:val="none" w:sz="0" w:space="0" w:color="auto"/>
        <w:right w:val="none" w:sz="0" w:space="0" w:color="auto"/>
      </w:divBdr>
    </w:div>
    <w:div w:id="1988895350">
      <w:bodyDiv w:val="1"/>
      <w:marLeft w:val="0"/>
      <w:marRight w:val="0"/>
      <w:marTop w:val="0"/>
      <w:marBottom w:val="0"/>
      <w:divBdr>
        <w:top w:val="none" w:sz="0" w:space="0" w:color="auto"/>
        <w:left w:val="none" w:sz="0" w:space="0" w:color="auto"/>
        <w:bottom w:val="none" w:sz="0" w:space="0" w:color="auto"/>
        <w:right w:val="none" w:sz="0" w:space="0" w:color="auto"/>
      </w:divBdr>
    </w:div>
    <w:div w:id="21358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berandnorthyorkshire.org.uk/area-prescribing-committee-apc-minutes-from-meeting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CFE89-09E6-474B-86F1-AE503B0297F1}">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FE67-1BFF-4A0C-8E05-36458E09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1552</Words>
  <Characters>8572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Salford Primary Care Trust</Company>
  <LinksUpToDate>false</LinksUpToDate>
  <CharactersWithSpaces>10104</CharactersWithSpaces>
  <SharedDoc>false</SharedDoc>
  <HLinks>
    <vt:vector size="6" baseType="variant">
      <vt:variant>
        <vt:i4>6225972</vt:i4>
      </vt:variant>
      <vt:variant>
        <vt:i4>0</vt:i4>
      </vt:variant>
      <vt:variant>
        <vt:i4>0</vt:i4>
      </vt:variant>
      <vt:variant>
        <vt:i4>5</vt:i4>
      </vt:variant>
      <vt:variant>
        <vt:lpwstr>mailto:alison.bridge@nhs.net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NEWSOME, Daniel (THE NEWCASTLE UPON TYNE HOSPITALS NHS FOUNDATION TRUST)</dc:creator>
  <cp:lastModifiedBy>KANE, Nancy (THE NEWCASTLE UPON TYNE HOSPITALS NHS FOUNDATION TRUST)</cp:lastModifiedBy>
  <cp:revision>3</cp:revision>
  <cp:lastPrinted>2025-03-20T09:16:00Z</cp:lastPrinted>
  <dcterms:created xsi:type="dcterms:W3CDTF">2025-03-21T12:06:00Z</dcterms:created>
  <dcterms:modified xsi:type="dcterms:W3CDTF">2025-03-21T12:06:00Z</dcterms:modified>
</cp:coreProperties>
</file>