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01B5" w14:textId="77777777" w:rsidR="00FF0A64" w:rsidRDefault="00FF0A64" w:rsidP="00FF0A64">
      <w:pPr>
        <w:pStyle w:val="NoSpacing"/>
      </w:pPr>
    </w:p>
    <w:p w14:paraId="2CEDEDC8" w14:textId="5F5E6A00" w:rsidR="00FF0A64" w:rsidRPr="00FF0A64" w:rsidRDefault="00FF0A64" w:rsidP="00FF0A64">
      <w:pPr>
        <w:pStyle w:val="NoSpacing"/>
        <w:jc w:val="center"/>
        <w:rPr>
          <w:rFonts w:ascii="Arial" w:hAnsi="Arial" w:cs="Arial"/>
          <w:b/>
          <w:bCs/>
          <w:color w:val="1F497D" w:themeColor="text2"/>
          <w:sz w:val="32"/>
          <w:szCs w:val="32"/>
        </w:rPr>
      </w:pPr>
      <w:r w:rsidRPr="00FF0A64">
        <w:rPr>
          <w:rFonts w:ascii="Arial" w:hAnsi="Arial" w:cs="Arial"/>
          <w:b/>
          <w:bCs/>
          <w:color w:val="1F497D" w:themeColor="text2"/>
          <w:sz w:val="32"/>
          <w:szCs w:val="32"/>
        </w:rPr>
        <w:t>H</w:t>
      </w:r>
      <w:r w:rsidR="0027065B" w:rsidRPr="00FF0A64">
        <w:rPr>
          <w:rFonts w:ascii="Arial" w:hAnsi="Arial" w:cs="Arial"/>
          <w:b/>
          <w:bCs/>
          <w:color w:val="1F497D" w:themeColor="text2"/>
          <w:sz w:val="32"/>
          <w:szCs w:val="32"/>
        </w:rPr>
        <w:t>umber and North Yorkshire Health</w:t>
      </w:r>
    </w:p>
    <w:p w14:paraId="23F65D6C" w14:textId="3FEAC755" w:rsidR="0027065B" w:rsidRDefault="0027065B" w:rsidP="00FF0A64">
      <w:pPr>
        <w:pStyle w:val="NoSpacing"/>
        <w:jc w:val="center"/>
        <w:rPr>
          <w:rFonts w:ascii="Arial" w:hAnsi="Arial" w:cs="Arial"/>
          <w:b/>
          <w:bCs/>
          <w:color w:val="1F497D" w:themeColor="text2"/>
          <w:sz w:val="32"/>
          <w:szCs w:val="32"/>
        </w:rPr>
      </w:pPr>
      <w:r w:rsidRPr="00FF0A64">
        <w:rPr>
          <w:rFonts w:ascii="Arial" w:hAnsi="Arial" w:cs="Arial"/>
          <w:b/>
          <w:bCs/>
          <w:color w:val="1F497D" w:themeColor="text2"/>
          <w:sz w:val="32"/>
          <w:szCs w:val="32"/>
        </w:rPr>
        <w:t>and Care Partnership</w:t>
      </w:r>
    </w:p>
    <w:p w14:paraId="6982BCDA" w14:textId="77777777" w:rsidR="00FF0A64" w:rsidRPr="00FF0A64" w:rsidRDefault="00FF0A64" w:rsidP="00FF0A64">
      <w:pPr>
        <w:pStyle w:val="NoSpacing"/>
        <w:jc w:val="center"/>
        <w:rPr>
          <w:rFonts w:ascii="Arial" w:hAnsi="Arial" w:cs="Arial"/>
          <w:b/>
          <w:bCs/>
          <w:color w:val="1F497D" w:themeColor="text2"/>
          <w:sz w:val="32"/>
          <w:szCs w:val="32"/>
        </w:rPr>
      </w:pPr>
    </w:p>
    <w:p w14:paraId="647E09FD" w14:textId="6680213B" w:rsidR="0027065B" w:rsidRDefault="0027065B" w:rsidP="00FF0A64">
      <w:pPr>
        <w:pStyle w:val="NoSpacing"/>
        <w:jc w:val="center"/>
        <w:rPr>
          <w:rFonts w:ascii="Arial" w:hAnsi="Arial" w:cs="Arial"/>
          <w:b/>
          <w:bCs/>
          <w:color w:val="1F497D" w:themeColor="text2"/>
          <w:sz w:val="32"/>
          <w:szCs w:val="32"/>
        </w:rPr>
      </w:pPr>
      <w:r w:rsidRPr="00FF0A64">
        <w:rPr>
          <w:rFonts w:ascii="Arial" w:hAnsi="Arial" w:cs="Arial"/>
          <w:b/>
          <w:bCs/>
          <w:color w:val="1F497D" w:themeColor="text2"/>
          <w:sz w:val="32"/>
          <w:szCs w:val="32"/>
        </w:rPr>
        <w:t>Humber and North Yorkshire Area Prescribing Committee</w:t>
      </w:r>
      <w:r w:rsidR="00FF0A64">
        <w:rPr>
          <w:rFonts w:ascii="Arial" w:hAnsi="Arial" w:cs="Arial"/>
          <w:b/>
          <w:bCs/>
          <w:color w:val="1F497D" w:themeColor="text2"/>
          <w:sz w:val="32"/>
          <w:szCs w:val="32"/>
        </w:rPr>
        <w:t xml:space="preserve"> (HNY APC)</w:t>
      </w:r>
      <w:r w:rsidR="00573E6E">
        <w:rPr>
          <w:rFonts w:ascii="Arial" w:hAnsi="Arial" w:cs="Arial"/>
          <w:b/>
          <w:bCs/>
          <w:color w:val="1F497D" w:themeColor="text2"/>
          <w:sz w:val="32"/>
          <w:szCs w:val="32"/>
        </w:rPr>
        <w:t xml:space="preserve"> – Approved February 2025</w:t>
      </w:r>
    </w:p>
    <w:p w14:paraId="3D4C769B" w14:textId="77777777" w:rsidR="0027065B" w:rsidRPr="00FF0A64" w:rsidRDefault="0027065B" w:rsidP="005120C1">
      <w:pPr>
        <w:pStyle w:val="NoSpacing"/>
        <w:rPr>
          <w:rFonts w:ascii="Arial" w:hAnsi="Arial" w:cs="Arial"/>
          <w:sz w:val="24"/>
          <w:szCs w:val="24"/>
        </w:rPr>
      </w:pPr>
    </w:p>
    <w:p w14:paraId="045C10EF" w14:textId="77777777" w:rsidR="0027065B" w:rsidRPr="00721D08" w:rsidRDefault="0027065B" w:rsidP="12613EEB">
      <w:pPr>
        <w:pStyle w:val="NoSpacing"/>
        <w:rPr>
          <w:rFonts w:ascii="Arial" w:hAnsi="Arial" w:cs="Arial"/>
          <w:b/>
          <w:bCs/>
          <w:color w:val="1F497D" w:themeColor="text2"/>
          <w:sz w:val="24"/>
          <w:szCs w:val="24"/>
        </w:rPr>
      </w:pPr>
      <w:r w:rsidRPr="00721D08">
        <w:rPr>
          <w:rFonts w:ascii="Arial" w:hAnsi="Arial" w:cs="Arial"/>
          <w:b/>
          <w:bCs/>
          <w:color w:val="1F497D" w:themeColor="text2"/>
          <w:sz w:val="24"/>
          <w:szCs w:val="24"/>
        </w:rPr>
        <w:t xml:space="preserve">Principles for using bioequivalent (biosimilar) medicines across Humber and North Yorkshire Integrated Care Partnership - in essence, switching to the best value product will be automatic for all patients. </w:t>
      </w:r>
    </w:p>
    <w:p w14:paraId="606824EB" w14:textId="77777777" w:rsidR="0027065B" w:rsidRPr="00721D08" w:rsidRDefault="0027065B" w:rsidP="005120C1">
      <w:pPr>
        <w:pStyle w:val="NoSpacing"/>
        <w:rPr>
          <w:rFonts w:ascii="Arial" w:hAnsi="Arial" w:cs="Arial"/>
          <w:sz w:val="24"/>
          <w:szCs w:val="24"/>
        </w:rPr>
      </w:pPr>
    </w:p>
    <w:p w14:paraId="3F501534" w14:textId="75508984" w:rsidR="0027065B" w:rsidRPr="00721D08" w:rsidRDefault="0027065B" w:rsidP="00FF0A64">
      <w:pPr>
        <w:pStyle w:val="NoSpacing"/>
        <w:jc w:val="both"/>
        <w:rPr>
          <w:rFonts w:ascii="Arial" w:hAnsi="Arial" w:cs="Arial"/>
          <w:sz w:val="24"/>
          <w:szCs w:val="24"/>
        </w:rPr>
      </w:pPr>
      <w:r w:rsidRPr="00721D08">
        <w:rPr>
          <w:rFonts w:ascii="Arial" w:hAnsi="Arial" w:cs="Arial"/>
          <w:sz w:val="24"/>
          <w:szCs w:val="24"/>
        </w:rPr>
        <w:t xml:space="preserve">Humber and North Yorkshire Area Prescribing Committee </w:t>
      </w:r>
      <w:r w:rsidR="00E152B5" w:rsidRPr="00721D08">
        <w:rPr>
          <w:rFonts w:ascii="Arial" w:hAnsi="Arial" w:cs="Arial"/>
          <w:sz w:val="24"/>
          <w:szCs w:val="24"/>
        </w:rPr>
        <w:t xml:space="preserve">mandates </w:t>
      </w:r>
      <w:r w:rsidRPr="00721D08">
        <w:rPr>
          <w:rFonts w:ascii="Arial" w:hAnsi="Arial" w:cs="Arial"/>
          <w:sz w:val="24"/>
          <w:szCs w:val="24"/>
        </w:rPr>
        <w:t>that</w:t>
      </w:r>
      <w:r w:rsidR="00E152B5" w:rsidRPr="00721D08">
        <w:rPr>
          <w:rFonts w:ascii="Arial" w:hAnsi="Arial" w:cs="Arial"/>
          <w:sz w:val="24"/>
          <w:szCs w:val="24"/>
        </w:rPr>
        <w:t>,</w:t>
      </w:r>
      <w:r w:rsidRPr="00721D08">
        <w:rPr>
          <w:rFonts w:ascii="Arial" w:hAnsi="Arial" w:cs="Arial"/>
          <w:sz w:val="24"/>
          <w:szCs w:val="24"/>
        </w:rPr>
        <w:t xml:space="preserve"> based upon a robust review of the evidence</w:t>
      </w:r>
      <w:r w:rsidR="00E152B5" w:rsidRPr="00721D08">
        <w:rPr>
          <w:rFonts w:ascii="Arial" w:hAnsi="Arial" w:cs="Arial"/>
          <w:sz w:val="24"/>
          <w:szCs w:val="24"/>
        </w:rPr>
        <w:t>,</w:t>
      </w:r>
      <w:r w:rsidRPr="00721D08">
        <w:rPr>
          <w:rFonts w:ascii="Arial" w:hAnsi="Arial" w:cs="Arial"/>
          <w:sz w:val="24"/>
          <w:szCs w:val="24"/>
        </w:rPr>
        <w:t xml:space="preserve"> </w:t>
      </w:r>
      <w:r w:rsidR="00E152B5" w:rsidRPr="00721D08">
        <w:rPr>
          <w:rFonts w:ascii="Arial" w:hAnsi="Arial" w:cs="Arial"/>
          <w:sz w:val="24"/>
          <w:szCs w:val="24"/>
        </w:rPr>
        <w:t>all providers in HNY Health and Care Partnership</w:t>
      </w:r>
      <w:r w:rsidRPr="00721D08">
        <w:rPr>
          <w:rFonts w:ascii="Arial" w:hAnsi="Arial" w:cs="Arial"/>
          <w:sz w:val="24"/>
          <w:szCs w:val="24"/>
        </w:rPr>
        <w:t xml:space="preserve"> should routinely support the use of the most </w:t>
      </w:r>
      <w:r w:rsidR="00FF0A64" w:rsidRPr="00721D08">
        <w:rPr>
          <w:rFonts w:ascii="Arial" w:hAnsi="Arial" w:cs="Arial"/>
          <w:sz w:val="24"/>
          <w:szCs w:val="24"/>
        </w:rPr>
        <w:t>cost-effective</w:t>
      </w:r>
      <w:r w:rsidRPr="00721D08">
        <w:rPr>
          <w:rFonts w:ascii="Arial" w:hAnsi="Arial" w:cs="Arial"/>
          <w:sz w:val="24"/>
          <w:szCs w:val="24"/>
        </w:rPr>
        <w:t xml:space="preserve"> biologic medicine at any one time and </w:t>
      </w:r>
      <w:r w:rsidR="00E152B5" w:rsidRPr="00721D08">
        <w:rPr>
          <w:rFonts w:ascii="Arial" w:hAnsi="Arial" w:cs="Arial"/>
          <w:sz w:val="24"/>
          <w:szCs w:val="24"/>
        </w:rPr>
        <w:t>consider</w:t>
      </w:r>
      <w:r w:rsidRPr="00721D08">
        <w:rPr>
          <w:rFonts w:ascii="Arial" w:hAnsi="Arial" w:cs="Arial"/>
          <w:sz w:val="24"/>
          <w:szCs w:val="24"/>
        </w:rPr>
        <w:t xml:space="preserve"> the medicines fully interchangeable. </w:t>
      </w:r>
    </w:p>
    <w:p w14:paraId="01D50EF2" w14:textId="77777777" w:rsidR="0027065B" w:rsidRPr="00721D08" w:rsidRDefault="0027065B" w:rsidP="005120C1">
      <w:pPr>
        <w:pStyle w:val="NoSpacing"/>
        <w:rPr>
          <w:rFonts w:ascii="Arial" w:hAnsi="Arial" w:cs="Arial"/>
          <w:sz w:val="24"/>
          <w:szCs w:val="24"/>
        </w:rPr>
      </w:pPr>
    </w:p>
    <w:p w14:paraId="6FA33630" w14:textId="6BA1CA25" w:rsidR="0027065B" w:rsidRPr="00721D08" w:rsidRDefault="0027065B" w:rsidP="00E152B5">
      <w:pPr>
        <w:pStyle w:val="NoSpacing"/>
        <w:jc w:val="both"/>
        <w:rPr>
          <w:rFonts w:ascii="Arial" w:hAnsi="Arial" w:cs="Arial"/>
          <w:sz w:val="24"/>
          <w:szCs w:val="24"/>
        </w:rPr>
      </w:pPr>
      <w:r w:rsidRPr="00721D08">
        <w:rPr>
          <w:rFonts w:ascii="Arial" w:hAnsi="Arial" w:cs="Arial"/>
          <w:sz w:val="24"/>
          <w:szCs w:val="24"/>
        </w:rPr>
        <w:t>As you know, bioequivalent medicines have now been used in clinical practice for over 1</w:t>
      </w:r>
      <w:r w:rsidR="00E152B5" w:rsidRPr="00721D08">
        <w:rPr>
          <w:rFonts w:ascii="Arial" w:hAnsi="Arial" w:cs="Arial"/>
          <w:sz w:val="24"/>
          <w:szCs w:val="24"/>
        </w:rPr>
        <w:t>5</w:t>
      </w:r>
      <w:r w:rsidRPr="00721D08">
        <w:rPr>
          <w:rFonts w:ascii="Arial" w:hAnsi="Arial" w:cs="Arial"/>
          <w:sz w:val="24"/>
          <w:szCs w:val="24"/>
        </w:rPr>
        <w:t xml:space="preserve"> years</w:t>
      </w:r>
      <w:r w:rsidR="00721D08">
        <w:rPr>
          <w:rFonts w:ascii="Arial" w:hAnsi="Arial" w:cs="Arial"/>
          <w:sz w:val="24"/>
          <w:szCs w:val="24"/>
        </w:rPr>
        <w:t>,</w:t>
      </w:r>
      <w:r w:rsidRPr="00721D08">
        <w:rPr>
          <w:rFonts w:ascii="Arial" w:hAnsi="Arial" w:cs="Arial"/>
          <w:sz w:val="24"/>
          <w:szCs w:val="24"/>
        </w:rPr>
        <w:t xml:space="preserve"> and the systematic use of the most </w:t>
      </w:r>
      <w:r w:rsidR="00FF0A64" w:rsidRPr="00721D08">
        <w:rPr>
          <w:rFonts w:ascii="Arial" w:hAnsi="Arial" w:cs="Arial"/>
          <w:sz w:val="24"/>
          <w:szCs w:val="24"/>
        </w:rPr>
        <w:t>cost-effective</w:t>
      </w:r>
      <w:r w:rsidRPr="00721D08">
        <w:rPr>
          <w:rFonts w:ascii="Arial" w:hAnsi="Arial" w:cs="Arial"/>
          <w:sz w:val="24"/>
          <w:szCs w:val="24"/>
        </w:rPr>
        <w:t xml:space="preserve"> bioequivalent product has released millions of pounds into the NHS to be reinvested in patient care. </w:t>
      </w:r>
    </w:p>
    <w:p w14:paraId="5E99D15C" w14:textId="77777777" w:rsidR="0027065B" w:rsidRPr="00721D08" w:rsidRDefault="0027065B" w:rsidP="005120C1">
      <w:pPr>
        <w:pStyle w:val="NoSpacing"/>
        <w:rPr>
          <w:rFonts w:ascii="Arial" w:hAnsi="Arial" w:cs="Arial"/>
          <w:sz w:val="24"/>
          <w:szCs w:val="24"/>
        </w:rPr>
      </w:pPr>
    </w:p>
    <w:p w14:paraId="2D83C674" w14:textId="7682BC8C" w:rsidR="0027065B" w:rsidRPr="00721D08" w:rsidRDefault="0027065B" w:rsidP="00E152B5">
      <w:pPr>
        <w:pStyle w:val="NoSpacing"/>
        <w:jc w:val="both"/>
        <w:rPr>
          <w:rFonts w:ascii="Arial" w:hAnsi="Arial" w:cs="Arial"/>
          <w:sz w:val="24"/>
          <w:szCs w:val="24"/>
        </w:rPr>
      </w:pPr>
      <w:r w:rsidRPr="00721D08">
        <w:rPr>
          <w:rFonts w:ascii="Arial" w:hAnsi="Arial" w:cs="Arial"/>
          <w:sz w:val="24"/>
          <w:szCs w:val="24"/>
        </w:rPr>
        <w:t xml:space="preserve">The British National Formulary states that biosimilar medicines should </w:t>
      </w:r>
      <w:r w:rsidR="008754BF" w:rsidRPr="00721D08">
        <w:rPr>
          <w:rFonts w:ascii="Arial" w:hAnsi="Arial" w:cs="Arial"/>
          <w:sz w:val="24"/>
          <w:szCs w:val="24"/>
        </w:rPr>
        <w:t>be</w:t>
      </w:r>
      <w:r w:rsidRPr="00721D08">
        <w:rPr>
          <w:rFonts w:ascii="Arial" w:hAnsi="Arial" w:cs="Arial"/>
          <w:sz w:val="24"/>
          <w:szCs w:val="24"/>
        </w:rPr>
        <w:t xml:space="preserve"> therapeutically equivalent to the originator biological medicine within their authorised indications. </w:t>
      </w:r>
    </w:p>
    <w:p w14:paraId="2DF3DDA1" w14:textId="77777777" w:rsidR="0027065B" w:rsidRPr="00721D08" w:rsidRDefault="0027065B" w:rsidP="005120C1">
      <w:pPr>
        <w:pStyle w:val="NoSpacing"/>
        <w:rPr>
          <w:rFonts w:ascii="Arial" w:hAnsi="Arial" w:cs="Arial"/>
          <w:sz w:val="24"/>
          <w:szCs w:val="24"/>
        </w:rPr>
      </w:pPr>
    </w:p>
    <w:p w14:paraId="038C2A28" w14:textId="77777777" w:rsidR="0027065B" w:rsidRPr="00721D08" w:rsidRDefault="0027065B" w:rsidP="005120C1">
      <w:pPr>
        <w:pStyle w:val="NoSpacing"/>
        <w:rPr>
          <w:rFonts w:ascii="Arial" w:hAnsi="Arial" w:cs="Arial"/>
          <w:sz w:val="24"/>
          <w:szCs w:val="24"/>
        </w:rPr>
      </w:pPr>
      <w:r w:rsidRPr="00721D08">
        <w:rPr>
          <w:rFonts w:ascii="Arial" w:hAnsi="Arial" w:cs="Arial"/>
          <w:sz w:val="24"/>
          <w:szCs w:val="24"/>
        </w:rPr>
        <w:t xml:space="preserve">The principles agreed to follow are: </w:t>
      </w:r>
    </w:p>
    <w:p w14:paraId="6981B2A9" w14:textId="77777777" w:rsidR="00FF0A64" w:rsidRPr="00721D08" w:rsidRDefault="00FF0A64" w:rsidP="005120C1">
      <w:pPr>
        <w:pStyle w:val="NoSpacing"/>
        <w:rPr>
          <w:rFonts w:ascii="Arial" w:hAnsi="Arial" w:cs="Arial"/>
          <w:sz w:val="24"/>
          <w:szCs w:val="24"/>
        </w:rPr>
      </w:pPr>
    </w:p>
    <w:p w14:paraId="33F5CD8F" w14:textId="4482B6ED" w:rsidR="00FF0A64" w:rsidRPr="00721D08" w:rsidRDefault="00FF0A64" w:rsidP="12613EEB">
      <w:pPr>
        <w:pStyle w:val="NoSpacing"/>
        <w:numPr>
          <w:ilvl w:val="0"/>
          <w:numId w:val="49"/>
        </w:numPr>
        <w:rPr>
          <w:rFonts w:ascii="Arial" w:hAnsi="Arial" w:cs="Arial"/>
          <w:sz w:val="24"/>
          <w:szCs w:val="24"/>
        </w:rPr>
      </w:pPr>
      <w:r w:rsidRPr="00721D08">
        <w:rPr>
          <w:rFonts w:ascii="Arial" w:hAnsi="Arial" w:cs="Arial"/>
          <w:sz w:val="24"/>
          <w:szCs w:val="24"/>
        </w:rPr>
        <w:t>HNY APC</w:t>
      </w:r>
      <w:r w:rsidR="0027065B" w:rsidRPr="00721D08">
        <w:rPr>
          <w:rFonts w:ascii="Arial" w:hAnsi="Arial" w:cs="Arial"/>
          <w:sz w:val="24"/>
          <w:szCs w:val="24"/>
        </w:rPr>
        <w:t xml:space="preserve"> </w:t>
      </w:r>
      <w:r w:rsidRPr="00721D08">
        <w:rPr>
          <w:rFonts w:ascii="Arial" w:hAnsi="Arial" w:cs="Arial"/>
          <w:sz w:val="24"/>
          <w:szCs w:val="24"/>
        </w:rPr>
        <w:t>considers</w:t>
      </w:r>
      <w:r w:rsidR="0027065B" w:rsidRPr="00721D08">
        <w:rPr>
          <w:rFonts w:ascii="Arial" w:hAnsi="Arial" w:cs="Arial"/>
          <w:sz w:val="24"/>
          <w:szCs w:val="24"/>
        </w:rPr>
        <w:t xml:space="preserve"> different brands of the same biologic medicines to be bioequivalent and interchangeable</w:t>
      </w:r>
      <w:r w:rsidRPr="00721D08">
        <w:rPr>
          <w:rFonts w:ascii="Arial" w:hAnsi="Arial" w:cs="Arial"/>
          <w:sz w:val="24"/>
          <w:szCs w:val="24"/>
        </w:rPr>
        <w:t>.</w:t>
      </w:r>
      <w:r w:rsidR="0027065B" w:rsidRPr="00721D08">
        <w:rPr>
          <w:rFonts w:ascii="Arial" w:hAnsi="Arial" w:cs="Arial"/>
          <w:sz w:val="24"/>
          <w:szCs w:val="24"/>
        </w:rPr>
        <w:t xml:space="preserve"> </w:t>
      </w:r>
    </w:p>
    <w:p w14:paraId="16613D5E" w14:textId="77777777" w:rsidR="00FF0A64" w:rsidRPr="00721D08" w:rsidRDefault="0027065B" w:rsidP="005120C1">
      <w:pPr>
        <w:pStyle w:val="NoSpacing"/>
        <w:numPr>
          <w:ilvl w:val="0"/>
          <w:numId w:val="49"/>
        </w:numPr>
        <w:rPr>
          <w:rFonts w:ascii="Arial" w:hAnsi="Arial" w:cs="Arial"/>
          <w:sz w:val="24"/>
          <w:szCs w:val="24"/>
        </w:rPr>
      </w:pPr>
      <w:r w:rsidRPr="00721D08">
        <w:rPr>
          <w:rFonts w:ascii="Arial" w:hAnsi="Arial" w:cs="Arial"/>
          <w:sz w:val="24"/>
          <w:szCs w:val="24"/>
        </w:rPr>
        <w:t xml:space="preserve">All new prescriptions for biologic medicines will be provided with the most </w:t>
      </w:r>
      <w:r w:rsidR="00FF0A64" w:rsidRPr="00721D08">
        <w:rPr>
          <w:rFonts w:ascii="Arial" w:hAnsi="Arial" w:cs="Arial"/>
          <w:sz w:val="24"/>
          <w:szCs w:val="24"/>
        </w:rPr>
        <w:t>cost-effective</w:t>
      </w:r>
      <w:r w:rsidRPr="00721D08">
        <w:rPr>
          <w:rFonts w:ascii="Arial" w:hAnsi="Arial" w:cs="Arial"/>
          <w:sz w:val="24"/>
          <w:szCs w:val="24"/>
        </w:rPr>
        <w:t xml:space="preserve"> product at that time</w:t>
      </w:r>
      <w:r w:rsidR="00FF0A64" w:rsidRPr="00721D08">
        <w:rPr>
          <w:rFonts w:ascii="Arial" w:hAnsi="Arial" w:cs="Arial"/>
          <w:sz w:val="24"/>
          <w:szCs w:val="24"/>
        </w:rPr>
        <w:t>.</w:t>
      </w:r>
      <w:r w:rsidRPr="00721D08">
        <w:rPr>
          <w:rFonts w:ascii="Arial" w:hAnsi="Arial" w:cs="Arial"/>
          <w:sz w:val="24"/>
          <w:szCs w:val="24"/>
        </w:rPr>
        <w:t xml:space="preserve"> </w:t>
      </w:r>
    </w:p>
    <w:p w14:paraId="50988D72" w14:textId="3D2D52B0" w:rsidR="00FF0A64" w:rsidRPr="00721D08" w:rsidRDefault="0027065B" w:rsidP="005120C1">
      <w:pPr>
        <w:pStyle w:val="NoSpacing"/>
        <w:numPr>
          <w:ilvl w:val="0"/>
          <w:numId w:val="49"/>
        </w:numPr>
        <w:rPr>
          <w:rFonts w:ascii="Arial" w:hAnsi="Arial" w:cs="Arial"/>
          <w:sz w:val="24"/>
          <w:szCs w:val="24"/>
        </w:rPr>
      </w:pPr>
      <w:r w:rsidRPr="00721D08">
        <w:rPr>
          <w:rFonts w:ascii="Arial" w:hAnsi="Arial" w:cs="Arial"/>
          <w:sz w:val="24"/>
          <w:szCs w:val="24"/>
        </w:rPr>
        <w:t>Initial counselling of all patients before they start treatment with a biologic medicine will include information that the brand they receive may change during their treatment course</w:t>
      </w:r>
      <w:r w:rsidR="00721D08">
        <w:rPr>
          <w:rFonts w:ascii="Arial" w:hAnsi="Arial" w:cs="Arial"/>
          <w:sz w:val="24"/>
          <w:szCs w:val="24"/>
        </w:rPr>
        <w:t>.</w:t>
      </w:r>
    </w:p>
    <w:p w14:paraId="73DAA3FB" w14:textId="77777777" w:rsidR="00FF0A64" w:rsidRPr="00721D08" w:rsidRDefault="0027065B" w:rsidP="12613EEB">
      <w:pPr>
        <w:pStyle w:val="NoSpacing"/>
        <w:numPr>
          <w:ilvl w:val="0"/>
          <w:numId w:val="48"/>
        </w:numPr>
        <w:rPr>
          <w:rFonts w:ascii="Arial" w:hAnsi="Arial" w:cs="Arial"/>
          <w:sz w:val="24"/>
          <w:szCs w:val="24"/>
        </w:rPr>
      </w:pPr>
      <w:r w:rsidRPr="00721D08">
        <w:rPr>
          <w:rFonts w:ascii="Arial" w:hAnsi="Arial" w:cs="Arial"/>
          <w:sz w:val="24"/>
          <w:szCs w:val="24"/>
        </w:rPr>
        <w:t xml:space="preserve">Individual patients will not need to be counselled or consented each time there is a brand change; it would be considered good practice to keep individual patients </w:t>
      </w:r>
      <w:proofErr w:type="gramStart"/>
      <w:r w:rsidRPr="00721D08">
        <w:rPr>
          <w:rFonts w:ascii="Arial" w:hAnsi="Arial" w:cs="Arial"/>
          <w:sz w:val="24"/>
          <w:szCs w:val="24"/>
        </w:rPr>
        <w:t>up-to-date</w:t>
      </w:r>
      <w:proofErr w:type="gramEnd"/>
      <w:r w:rsidRPr="00721D08">
        <w:rPr>
          <w:rFonts w:ascii="Arial" w:hAnsi="Arial" w:cs="Arial"/>
          <w:sz w:val="24"/>
          <w:szCs w:val="24"/>
        </w:rPr>
        <w:t xml:space="preserve"> with the product being used</w:t>
      </w:r>
      <w:r w:rsidR="00FF0A64" w:rsidRPr="00721D08">
        <w:rPr>
          <w:rFonts w:ascii="Arial" w:hAnsi="Arial" w:cs="Arial"/>
          <w:sz w:val="24"/>
          <w:szCs w:val="24"/>
        </w:rPr>
        <w:t>.</w:t>
      </w:r>
    </w:p>
    <w:p w14:paraId="7DD6CFE6" w14:textId="0C2474B1" w:rsidR="00FF0A64" w:rsidRPr="00721D08" w:rsidRDefault="0027065B" w:rsidP="005120C1">
      <w:pPr>
        <w:pStyle w:val="NoSpacing"/>
        <w:numPr>
          <w:ilvl w:val="0"/>
          <w:numId w:val="48"/>
        </w:numPr>
        <w:rPr>
          <w:rFonts w:ascii="Arial" w:hAnsi="Arial" w:cs="Arial"/>
          <w:sz w:val="24"/>
          <w:szCs w:val="24"/>
        </w:rPr>
      </w:pPr>
      <w:r w:rsidRPr="00721D08">
        <w:rPr>
          <w:rFonts w:ascii="Arial" w:hAnsi="Arial" w:cs="Arial"/>
          <w:sz w:val="24"/>
          <w:szCs w:val="24"/>
        </w:rPr>
        <w:t xml:space="preserve">A </w:t>
      </w:r>
      <w:r w:rsidR="00FF0A64" w:rsidRPr="00721D08">
        <w:rPr>
          <w:rFonts w:ascii="Arial" w:hAnsi="Arial" w:cs="Arial"/>
          <w:sz w:val="24"/>
          <w:szCs w:val="24"/>
        </w:rPr>
        <w:t>provider</w:t>
      </w:r>
      <w:r w:rsidRPr="00721D08">
        <w:rPr>
          <w:rFonts w:ascii="Arial" w:hAnsi="Arial" w:cs="Arial"/>
          <w:sz w:val="24"/>
          <w:szCs w:val="24"/>
        </w:rPr>
        <w:t xml:space="preserve">-wide </w:t>
      </w:r>
      <w:hyperlink r:id="rId11" w:history="1">
        <w:r w:rsidRPr="00721D08">
          <w:rPr>
            <w:rStyle w:val="Hyperlink"/>
            <w:rFonts w:ascii="Arial" w:hAnsi="Arial" w:cs="Arial"/>
            <w:sz w:val="24"/>
            <w:szCs w:val="24"/>
          </w:rPr>
          <w:t>patient information leaflet</w:t>
        </w:r>
      </w:hyperlink>
      <w:r w:rsidRPr="00721D08">
        <w:rPr>
          <w:rFonts w:ascii="Arial" w:hAnsi="Arial" w:cs="Arial"/>
          <w:sz w:val="24"/>
          <w:szCs w:val="24"/>
        </w:rPr>
        <w:t xml:space="preserve"> will be available to support specialist team</w:t>
      </w:r>
      <w:r w:rsidR="00782C16" w:rsidRPr="00721D08">
        <w:rPr>
          <w:rFonts w:ascii="Arial" w:hAnsi="Arial" w:cs="Arial"/>
          <w:sz w:val="24"/>
          <w:szCs w:val="24"/>
        </w:rPr>
        <w:t>s</w:t>
      </w:r>
      <w:r w:rsidRPr="00721D08">
        <w:rPr>
          <w:rFonts w:ascii="Arial" w:hAnsi="Arial" w:cs="Arial"/>
          <w:sz w:val="24"/>
          <w:szCs w:val="24"/>
        </w:rPr>
        <w:t xml:space="preserve"> with these discussions</w:t>
      </w:r>
      <w:r w:rsidR="00FF0A64" w:rsidRPr="00721D08">
        <w:rPr>
          <w:rFonts w:ascii="Arial" w:hAnsi="Arial" w:cs="Arial"/>
          <w:sz w:val="24"/>
          <w:szCs w:val="24"/>
        </w:rPr>
        <w:t>.</w:t>
      </w:r>
    </w:p>
    <w:p w14:paraId="20D8C7F7" w14:textId="67A80ECB" w:rsidR="00782C16" w:rsidRPr="00721D08" w:rsidRDefault="00782C16" w:rsidP="12613EEB">
      <w:pPr>
        <w:pStyle w:val="NoSpacing"/>
        <w:numPr>
          <w:ilvl w:val="0"/>
          <w:numId w:val="48"/>
        </w:numPr>
        <w:rPr>
          <w:rFonts w:ascii="Arial" w:hAnsi="Arial" w:cs="Arial"/>
          <w:sz w:val="24"/>
          <w:szCs w:val="24"/>
        </w:rPr>
      </w:pPr>
      <w:r w:rsidRPr="00721D08">
        <w:rPr>
          <w:rFonts w:ascii="Arial" w:hAnsi="Arial" w:cs="Arial"/>
          <w:sz w:val="24"/>
          <w:szCs w:val="24"/>
        </w:rPr>
        <w:t>The HNY APC will persist in identifying and addressing clinical areas where opportunities for switching are being missed.</w:t>
      </w:r>
    </w:p>
    <w:p w14:paraId="72FE16F6" w14:textId="77777777" w:rsidR="00FF0A64" w:rsidRPr="00721D08" w:rsidRDefault="00FF0A64" w:rsidP="00FF0A64">
      <w:pPr>
        <w:pStyle w:val="NoSpacing"/>
        <w:rPr>
          <w:rFonts w:ascii="Arial" w:hAnsi="Arial" w:cs="Arial"/>
          <w:sz w:val="24"/>
          <w:szCs w:val="24"/>
        </w:rPr>
      </w:pPr>
    </w:p>
    <w:p w14:paraId="739E81E4" w14:textId="77777777" w:rsidR="00721D08" w:rsidRDefault="00721D08" w:rsidP="00FF0A64">
      <w:pPr>
        <w:pStyle w:val="NoSpacing"/>
        <w:rPr>
          <w:rFonts w:ascii="Arial" w:hAnsi="Arial" w:cs="Arial"/>
          <w:sz w:val="24"/>
          <w:szCs w:val="24"/>
        </w:rPr>
      </w:pPr>
    </w:p>
    <w:p w14:paraId="3B968EBC" w14:textId="139C2831" w:rsidR="0027065B" w:rsidRPr="00721D08" w:rsidRDefault="00FF0A64" w:rsidP="00FF0A64">
      <w:pPr>
        <w:pStyle w:val="NoSpacing"/>
        <w:rPr>
          <w:rFonts w:ascii="Arial" w:hAnsi="Arial" w:cs="Arial"/>
          <w:sz w:val="24"/>
          <w:szCs w:val="24"/>
        </w:rPr>
      </w:pPr>
      <w:r w:rsidRPr="00721D08">
        <w:rPr>
          <w:rFonts w:ascii="Arial" w:hAnsi="Arial" w:cs="Arial"/>
          <w:sz w:val="24"/>
          <w:szCs w:val="24"/>
        </w:rPr>
        <w:t>C</w:t>
      </w:r>
      <w:r w:rsidR="0027065B" w:rsidRPr="00721D08">
        <w:rPr>
          <w:rFonts w:ascii="Arial" w:hAnsi="Arial" w:cs="Arial"/>
          <w:sz w:val="24"/>
          <w:szCs w:val="24"/>
        </w:rPr>
        <w:t xml:space="preserve">linical teams </w:t>
      </w:r>
      <w:r w:rsidRPr="00721D08">
        <w:rPr>
          <w:rFonts w:ascii="Arial" w:hAnsi="Arial" w:cs="Arial"/>
          <w:sz w:val="24"/>
          <w:szCs w:val="24"/>
        </w:rPr>
        <w:t xml:space="preserve">are asked </w:t>
      </w:r>
      <w:r w:rsidR="0027065B" w:rsidRPr="00721D08">
        <w:rPr>
          <w:rFonts w:ascii="Arial" w:hAnsi="Arial" w:cs="Arial"/>
          <w:sz w:val="24"/>
          <w:szCs w:val="24"/>
        </w:rPr>
        <w:t xml:space="preserve">to: </w:t>
      </w:r>
    </w:p>
    <w:p w14:paraId="1171A652" w14:textId="77777777" w:rsidR="00FF0A64" w:rsidRPr="00721D08" w:rsidRDefault="00FF0A64" w:rsidP="00FF0A64">
      <w:pPr>
        <w:pStyle w:val="NoSpacing"/>
        <w:rPr>
          <w:rFonts w:ascii="Arial" w:hAnsi="Arial" w:cs="Arial"/>
          <w:sz w:val="24"/>
          <w:szCs w:val="24"/>
        </w:rPr>
      </w:pPr>
    </w:p>
    <w:p w14:paraId="193DAE4F" w14:textId="77777777" w:rsidR="00FF0A64" w:rsidRPr="00721D08" w:rsidRDefault="0027065B" w:rsidP="12613EEB">
      <w:pPr>
        <w:pStyle w:val="NoSpacing"/>
        <w:numPr>
          <w:ilvl w:val="0"/>
          <w:numId w:val="50"/>
        </w:numPr>
        <w:rPr>
          <w:rFonts w:ascii="Arial" w:hAnsi="Arial" w:cs="Arial"/>
          <w:sz w:val="24"/>
          <w:szCs w:val="24"/>
        </w:rPr>
      </w:pPr>
      <w:r w:rsidRPr="00721D08">
        <w:rPr>
          <w:rFonts w:ascii="Arial" w:hAnsi="Arial" w:cs="Arial"/>
          <w:sz w:val="24"/>
          <w:szCs w:val="24"/>
        </w:rPr>
        <w:t xml:space="preserve">Review any patients remaining on more costly originator biologic brands of medicines and support a change to a more </w:t>
      </w:r>
      <w:r w:rsidR="00FF0A64" w:rsidRPr="00721D08">
        <w:rPr>
          <w:rFonts w:ascii="Arial" w:hAnsi="Arial" w:cs="Arial"/>
          <w:sz w:val="24"/>
          <w:szCs w:val="24"/>
        </w:rPr>
        <w:t>cost-effective</w:t>
      </w:r>
      <w:r w:rsidRPr="00721D08">
        <w:rPr>
          <w:rFonts w:ascii="Arial" w:hAnsi="Arial" w:cs="Arial"/>
          <w:sz w:val="24"/>
          <w:szCs w:val="24"/>
        </w:rPr>
        <w:t xml:space="preserve"> alternative where possible</w:t>
      </w:r>
      <w:r w:rsidR="00FF0A64" w:rsidRPr="00721D08">
        <w:rPr>
          <w:rFonts w:ascii="Arial" w:hAnsi="Arial" w:cs="Arial"/>
          <w:sz w:val="24"/>
          <w:szCs w:val="24"/>
        </w:rPr>
        <w:t>.</w:t>
      </w:r>
      <w:r w:rsidRPr="00721D08">
        <w:rPr>
          <w:rFonts w:ascii="Arial" w:hAnsi="Arial" w:cs="Arial"/>
          <w:sz w:val="24"/>
          <w:szCs w:val="24"/>
        </w:rPr>
        <w:t xml:space="preserve"> </w:t>
      </w:r>
    </w:p>
    <w:p w14:paraId="7FBFA786" w14:textId="6A8A41B4" w:rsidR="0027065B" w:rsidRPr="00573E6E" w:rsidRDefault="00573E6E" w:rsidP="00573E6E">
      <w:pPr>
        <w:pStyle w:val="NoSpacing"/>
        <w:numPr>
          <w:ilvl w:val="0"/>
          <w:numId w:val="50"/>
        </w:numPr>
        <w:rPr>
          <w:rFonts w:ascii="Arial" w:hAnsi="Arial" w:cs="Arial"/>
          <w:sz w:val="24"/>
          <w:szCs w:val="24"/>
        </w:rPr>
      </w:pPr>
      <w:r w:rsidRPr="00573E6E">
        <w:rPr>
          <w:rFonts w:ascii="Arial" w:hAnsi="Arial" w:cs="Arial"/>
          <w:sz w:val="24"/>
          <w:szCs w:val="24"/>
        </w:rPr>
        <w:t xml:space="preserve">Start advising new and existing patients on possible future product changes. </w:t>
      </w:r>
    </w:p>
    <w:p w14:paraId="446E8D28" w14:textId="77777777" w:rsidR="0027065B" w:rsidRPr="00721D08" w:rsidRDefault="0027065B" w:rsidP="005120C1">
      <w:pPr>
        <w:pStyle w:val="NoSpacing"/>
        <w:rPr>
          <w:rFonts w:ascii="Arial" w:hAnsi="Arial" w:cs="Arial"/>
          <w:sz w:val="24"/>
          <w:szCs w:val="24"/>
        </w:rPr>
      </w:pPr>
    </w:p>
    <w:p w14:paraId="4B789DB2" w14:textId="77777777" w:rsidR="0027065B" w:rsidRPr="00721D08" w:rsidRDefault="0027065B" w:rsidP="005120C1">
      <w:pPr>
        <w:pStyle w:val="NoSpacing"/>
        <w:rPr>
          <w:rFonts w:ascii="Arial" w:hAnsi="Arial" w:cs="Arial"/>
          <w:b/>
          <w:bCs/>
          <w:sz w:val="24"/>
          <w:szCs w:val="24"/>
        </w:rPr>
      </w:pPr>
      <w:r w:rsidRPr="00721D08">
        <w:rPr>
          <w:rFonts w:ascii="Arial" w:hAnsi="Arial" w:cs="Arial"/>
          <w:b/>
          <w:bCs/>
          <w:sz w:val="24"/>
          <w:szCs w:val="24"/>
        </w:rPr>
        <w:t xml:space="preserve">Aims: </w:t>
      </w:r>
    </w:p>
    <w:p w14:paraId="352D2DDD" w14:textId="77777777" w:rsidR="00FF0A64" w:rsidRPr="00721D08" w:rsidRDefault="00FF0A64" w:rsidP="005120C1">
      <w:pPr>
        <w:pStyle w:val="NoSpacing"/>
        <w:rPr>
          <w:rFonts w:ascii="Arial" w:hAnsi="Arial" w:cs="Arial"/>
          <w:b/>
          <w:bCs/>
          <w:sz w:val="24"/>
          <w:szCs w:val="24"/>
        </w:rPr>
      </w:pPr>
    </w:p>
    <w:p w14:paraId="0C61F672" w14:textId="77777777" w:rsidR="00FF0A64" w:rsidRPr="00721D08" w:rsidRDefault="0027065B" w:rsidP="005120C1">
      <w:pPr>
        <w:pStyle w:val="NoSpacing"/>
        <w:numPr>
          <w:ilvl w:val="0"/>
          <w:numId w:val="51"/>
        </w:numPr>
        <w:rPr>
          <w:rFonts w:ascii="Arial" w:hAnsi="Arial" w:cs="Arial"/>
          <w:sz w:val="24"/>
          <w:szCs w:val="24"/>
        </w:rPr>
      </w:pPr>
      <w:r w:rsidRPr="00721D08">
        <w:rPr>
          <w:rFonts w:ascii="Arial" w:hAnsi="Arial" w:cs="Arial"/>
          <w:sz w:val="24"/>
          <w:szCs w:val="24"/>
        </w:rPr>
        <w:t xml:space="preserve">Establish principles that will ensure smooth substitution whenever new bioequivalent medicines become </w:t>
      </w:r>
      <w:r w:rsidR="00FF0A64" w:rsidRPr="00721D08">
        <w:rPr>
          <w:rFonts w:ascii="Arial" w:hAnsi="Arial" w:cs="Arial"/>
          <w:sz w:val="24"/>
          <w:szCs w:val="24"/>
        </w:rPr>
        <w:t>available.</w:t>
      </w:r>
      <w:r w:rsidRPr="00721D08">
        <w:rPr>
          <w:rFonts w:ascii="Arial" w:hAnsi="Arial" w:cs="Arial"/>
          <w:sz w:val="24"/>
          <w:szCs w:val="24"/>
        </w:rPr>
        <w:t xml:space="preserve"> </w:t>
      </w:r>
    </w:p>
    <w:p w14:paraId="6F447C74" w14:textId="77777777" w:rsidR="00FF0A64" w:rsidRPr="00721D08" w:rsidRDefault="0027065B" w:rsidP="005120C1">
      <w:pPr>
        <w:pStyle w:val="NoSpacing"/>
        <w:numPr>
          <w:ilvl w:val="0"/>
          <w:numId w:val="51"/>
        </w:numPr>
        <w:rPr>
          <w:rFonts w:ascii="Arial" w:hAnsi="Arial" w:cs="Arial"/>
          <w:sz w:val="24"/>
          <w:szCs w:val="24"/>
        </w:rPr>
      </w:pPr>
      <w:r w:rsidRPr="00721D08">
        <w:rPr>
          <w:rFonts w:ascii="Arial" w:hAnsi="Arial" w:cs="Arial"/>
          <w:sz w:val="24"/>
          <w:szCs w:val="24"/>
        </w:rPr>
        <w:t>Remove the need to contact individual patients each time there is a brand change</w:t>
      </w:r>
      <w:r w:rsidR="00FF0A64" w:rsidRPr="00721D08">
        <w:rPr>
          <w:rFonts w:ascii="Arial" w:hAnsi="Arial" w:cs="Arial"/>
          <w:sz w:val="24"/>
          <w:szCs w:val="24"/>
        </w:rPr>
        <w:t>.</w:t>
      </w:r>
    </w:p>
    <w:p w14:paraId="1296D5D2" w14:textId="4396C2BA" w:rsidR="00FF0A64" w:rsidRPr="00721D08" w:rsidRDefault="0027065B" w:rsidP="005120C1">
      <w:pPr>
        <w:pStyle w:val="NoSpacing"/>
        <w:numPr>
          <w:ilvl w:val="0"/>
          <w:numId w:val="51"/>
        </w:numPr>
        <w:rPr>
          <w:rFonts w:ascii="Arial" w:hAnsi="Arial" w:cs="Arial"/>
          <w:sz w:val="24"/>
          <w:szCs w:val="24"/>
        </w:rPr>
      </w:pPr>
      <w:r w:rsidRPr="00721D08">
        <w:rPr>
          <w:rFonts w:ascii="Arial" w:hAnsi="Arial" w:cs="Arial"/>
          <w:sz w:val="24"/>
          <w:szCs w:val="24"/>
        </w:rPr>
        <w:t>Minimise the risk related to potential supply chain shortages</w:t>
      </w:r>
      <w:r w:rsidR="00FF0A64" w:rsidRPr="00721D08">
        <w:rPr>
          <w:rFonts w:ascii="Arial" w:hAnsi="Arial" w:cs="Arial"/>
          <w:sz w:val="24"/>
          <w:szCs w:val="24"/>
        </w:rPr>
        <w:t>.</w:t>
      </w:r>
    </w:p>
    <w:p w14:paraId="35E7FD72" w14:textId="1FF2CC31" w:rsidR="00FF0A64" w:rsidRPr="00721D08" w:rsidRDefault="0027065B" w:rsidP="005120C1">
      <w:pPr>
        <w:pStyle w:val="NoSpacing"/>
        <w:numPr>
          <w:ilvl w:val="0"/>
          <w:numId w:val="51"/>
        </w:numPr>
        <w:rPr>
          <w:rFonts w:ascii="Arial" w:hAnsi="Arial" w:cs="Arial"/>
          <w:sz w:val="24"/>
          <w:szCs w:val="24"/>
        </w:rPr>
      </w:pPr>
      <w:r w:rsidRPr="00721D08">
        <w:rPr>
          <w:rFonts w:ascii="Arial" w:hAnsi="Arial" w:cs="Arial"/>
          <w:sz w:val="24"/>
          <w:szCs w:val="24"/>
        </w:rPr>
        <w:t xml:space="preserve">Achieve </w:t>
      </w:r>
      <w:r w:rsidR="00FF0A64" w:rsidRPr="00721D08">
        <w:rPr>
          <w:rFonts w:ascii="Arial" w:hAnsi="Arial" w:cs="Arial"/>
          <w:sz w:val="24"/>
          <w:szCs w:val="24"/>
        </w:rPr>
        <w:t>provider</w:t>
      </w:r>
      <w:r w:rsidRPr="00721D08">
        <w:rPr>
          <w:rFonts w:ascii="Arial" w:hAnsi="Arial" w:cs="Arial"/>
          <w:sz w:val="24"/>
          <w:szCs w:val="24"/>
        </w:rPr>
        <w:t>-wide consistency to maximise medicines savings and minimise any missed opportunities</w:t>
      </w:r>
      <w:r w:rsidR="00FF0A64" w:rsidRPr="00721D08">
        <w:rPr>
          <w:rFonts w:ascii="Arial" w:hAnsi="Arial" w:cs="Arial"/>
          <w:sz w:val="24"/>
          <w:szCs w:val="24"/>
        </w:rPr>
        <w:t>.</w:t>
      </w:r>
      <w:r w:rsidRPr="00721D08">
        <w:rPr>
          <w:rFonts w:ascii="Arial" w:hAnsi="Arial" w:cs="Arial"/>
          <w:sz w:val="24"/>
          <w:szCs w:val="24"/>
        </w:rPr>
        <w:t xml:space="preserve"> </w:t>
      </w:r>
    </w:p>
    <w:p w14:paraId="5311EDE1" w14:textId="3A229D2D" w:rsidR="0027065B" w:rsidRPr="00721D08" w:rsidRDefault="0027065B" w:rsidP="12613EEB">
      <w:pPr>
        <w:pStyle w:val="NoSpacing"/>
        <w:numPr>
          <w:ilvl w:val="0"/>
          <w:numId w:val="51"/>
        </w:numPr>
        <w:rPr>
          <w:rFonts w:ascii="Arial" w:hAnsi="Arial" w:cs="Arial"/>
          <w:sz w:val="24"/>
          <w:szCs w:val="24"/>
        </w:rPr>
      </w:pPr>
      <w:r w:rsidRPr="00721D08">
        <w:rPr>
          <w:rFonts w:ascii="Arial" w:hAnsi="Arial" w:cs="Arial"/>
          <w:sz w:val="24"/>
          <w:szCs w:val="24"/>
        </w:rPr>
        <w:t>Re-invest medicines savings into patient care</w:t>
      </w:r>
      <w:r w:rsidR="00FF0A64" w:rsidRPr="00721D08">
        <w:rPr>
          <w:rFonts w:ascii="Arial" w:hAnsi="Arial" w:cs="Arial"/>
          <w:sz w:val="24"/>
          <w:szCs w:val="24"/>
        </w:rPr>
        <w:t xml:space="preserve">, </w:t>
      </w:r>
      <w:r w:rsidRPr="00721D08">
        <w:rPr>
          <w:rFonts w:ascii="Arial" w:hAnsi="Arial" w:cs="Arial"/>
          <w:sz w:val="24"/>
          <w:szCs w:val="24"/>
        </w:rPr>
        <w:t>where possible</w:t>
      </w:r>
      <w:r w:rsidR="00721D08">
        <w:rPr>
          <w:rFonts w:ascii="Arial" w:hAnsi="Arial" w:cs="Arial"/>
          <w:sz w:val="24"/>
          <w:szCs w:val="24"/>
        </w:rPr>
        <w:t>.</w:t>
      </w:r>
      <w:r w:rsidRPr="00721D08">
        <w:rPr>
          <w:rFonts w:ascii="Arial" w:hAnsi="Arial" w:cs="Arial"/>
          <w:sz w:val="24"/>
          <w:szCs w:val="24"/>
        </w:rPr>
        <w:t xml:space="preserve"> Since 2022, there has been significant improvement in the switch to best value bioequivalent medicines, resulting in </w:t>
      </w:r>
      <w:r w:rsidR="00FF0A64" w:rsidRPr="00721D08">
        <w:rPr>
          <w:rFonts w:ascii="Arial" w:hAnsi="Arial" w:cs="Arial"/>
          <w:sz w:val="24"/>
          <w:szCs w:val="24"/>
        </w:rPr>
        <w:t xml:space="preserve">significant savings. </w:t>
      </w:r>
      <w:r w:rsidRPr="00721D08">
        <w:rPr>
          <w:rFonts w:ascii="Arial" w:hAnsi="Arial" w:cs="Arial"/>
          <w:sz w:val="24"/>
          <w:szCs w:val="24"/>
        </w:rPr>
        <w:t xml:space="preserve">However, there are still areas where switches have not </w:t>
      </w:r>
      <w:r w:rsidR="00E152B5" w:rsidRPr="00721D08">
        <w:rPr>
          <w:rFonts w:ascii="Arial" w:hAnsi="Arial" w:cs="Arial"/>
          <w:sz w:val="24"/>
          <w:szCs w:val="24"/>
        </w:rPr>
        <w:t>progressed,</w:t>
      </w:r>
      <w:r w:rsidRPr="00721D08">
        <w:rPr>
          <w:rFonts w:ascii="Arial" w:hAnsi="Arial" w:cs="Arial"/>
          <w:sz w:val="24"/>
          <w:szCs w:val="24"/>
        </w:rPr>
        <w:t xml:space="preserve"> and patients remain on brands that cost much more than the </w:t>
      </w:r>
      <w:r w:rsidR="00E152B5" w:rsidRPr="00721D08">
        <w:rPr>
          <w:rFonts w:ascii="Arial" w:hAnsi="Arial" w:cs="Arial"/>
          <w:sz w:val="24"/>
          <w:szCs w:val="24"/>
        </w:rPr>
        <w:t>best-value</w:t>
      </w:r>
      <w:r w:rsidRPr="00721D08">
        <w:rPr>
          <w:rFonts w:ascii="Arial" w:hAnsi="Arial" w:cs="Arial"/>
          <w:sz w:val="24"/>
          <w:szCs w:val="24"/>
        </w:rPr>
        <w:t xml:space="preserve"> product available. This is not financially sustainable. </w:t>
      </w:r>
      <w:r w:rsidR="00E152B5" w:rsidRPr="00721D08">
        <w:rPr>
          <w:rFonts w:ascii="Arial" w:hAnsi="Arial" w:cs="Arial"/>
          <w:sz w:val="24"/>
          <w:szCs w:val="24"/>
        </w:rPr>
        <w:t xml:space="preserve">There </w:t>
      </w:r>
      <w:r w:rsidRPr="00721D08">
        <w:rPr>
          <w:rFonts w:ascii="Arial" w:hAnsi="Arial" w:cs="Arial"/>
          <w:sz w:val="24"/>
          <w:szCs w:val="24"/>
        </w:rPr>
        <w:t xml:space="preserve">are several new bioequivalent products becoming available in quick succession. </w:t>
      </w:r>
    </w:p>
    <w:p w14:paraId="3088146F" w14:textId="77777777" w:rsidR="0027065B" w:rsidRPr="00721D08" w:rsidRDefault="0027065B" w:rsidP="005120C1">
      <w:pPr>
        <w:pStyle w:val="NoSpacing"/>
        <w:rPr>
          <w:rFonts w:ascii="Arial" w:hAnsi="Arial" w:cs="Arial"/>
          <w:sz w:val="24"/>
          <w:szCs w:val="24"/>
        </w:rPr>
      </w:pPr>
    </w:p>
    <w:p w14:paraId="508DF6CB" w14:textId="04CEFD4D" w:rsidR="0027065B" w:rsidRPr="00721D08" w:rsidRDefault="0027065B" w:rsidP="12613EEB">
      <w:pPr>
        <w:pStyle w:val="NoSpacing"/>
        <w:rPr>
          <w:rFonts w:ascii="Arial" w:hAnsi="Arial" w:cs="Arial"/>
          <w:sz w:val="24"/>
          <w:szCs w:val="24"/>
        </w:rPr>
      </w:pPr>
      <w:r w:rsidRPr="00721D08">
        <w:rPr>
          <w:rFonts w:ascii="Arial" w:hAnsi="Arial" w:cs="Arial"/>
          <w:sz w:val="24"/>
          <w:szCs w:val="24"/>
        </w:rPr>
        <w:t xml:space="preserve">To maximise opportunities for savings, </w:t>
      </w:r>
      <w:r w:rsidR="00E152B5" w:rsidRPr="00721D08">
        <w:rPr>
          <w:rFonts w:ascii="Arial" w:hAnsi="Arial" w:cs="Arial"/>
          <w:sz w:val="24"/>
          <w:szCs w:val="24"/>
        </w:rPr>
        <w:t>providers</w:t>
      </w:r>
      <w:r w:rsidRPr="00721D08">
        <w:rPr>
          <w:rFonts w:ascii="Arial" w:hAnsi="Arial" w:cs="Arial"/>
          <w:sz w:val="24"/>
          <w:szCs w:val="24"/>
        </w:rPr>
        <w:t xml:space="preserve"> will need to switch more efficiently. We are therefore asking </w:t>
      </w:r>
      <w:r w:rsidR="00E152B5" w:rsidRPr="00721D08">
        <w:rPr>
          <w:rFonts w:ascii="Arial" w:hAnsi="Arial" w:cs="Arial"/>
          <w:sz w:val="24"/>
          <w:szCs w:val="24"/>
        </w:rPr>
        <w:t xml:space="preserve">services </w:t>
      </w:r>
      <w:r w:rsidRPr="00721D08">
        <w:rPr>
          <w:rFonts w:ascii="Arial" w:hAnsi="Arial" w:cs="Arial"/>
          <w:sz w:val="24"/>
          <w:szCs w:val="24"/>
        </w:rPr>
        <w:t xml:space="preserve">to roll out their existing, successful switch planning to all clinical areas. In essence, switching to the best value product will be automatic for all patients. As with any other medicines, patients will be offered treatment with the best value product and do not choose the brand that they wish to receive. </w:t>
      </w:r>
    </w:p>
    <w:p w14:paraId="00EAE39D" w14:textId="77777777" w:rsidR="0027065B" w:rsidRPr="00721D08" w:rsidRDefault="0027065B" w:rsidP="005120C1">
      <w:pPr>
        <w:pStyle w:val="NoSpacing"/>
        <w:rPr>
          <w:rFonts w:ascii="Arial" w:hAnsi="Arial" w:cs="Arial"/>
          <w:sz w:val="24"/>
          <w:szCs w:val="24"/>
        </w:rPr>
      </w:pPr>
    </w:p>
    <w:p w14:paraId="4C249475" w14:textId="2B230419" w:rsidR="00E152B5" w:rsidRPr="00721D08" w:rsidRDefault="0027065B" w:rsidP="005120C1">
      <w:pPr>
        <w:pStyle w:val="NoSpacing"/>
        <w:rPr>
          <w:rFonts w:ascii="Arial" w:hAnsi="Arial" w:cs="Arial"/>
          <w:sz w:val="24"/>
          <w:szCs w:val="24"/>
        </w:rPr>
      </w:pPr>
      <w:r w:rsidRPr="00721D08">
        <w:rPr>
          <w:rFonts w:ascii="Arial" w:hAnsi="Arial" w:cs="Arial"/>
          <w:sz w:val="24"/>
          <w:szCs w:val="24"/>
        </w:rPr>
        <w:t xml:space="preserve">Clinicians who have exceptional patients </w:t>
      </w:r>
      <w:r w:rsidR="00E152B5" w:rsidRPr="00721D08">
        <w:rPr>
          <w:rFonts w:ascii="Arial" w:hAnsi="Arial" w:cs="Arial"/>
          <w:sz w:val="24"/>
          <w:szCs w:val="24"/>
        </w:rPr>
        <w:t>for whom</w:t>
      </w:r>
      <w:r w:rsidRPr="00721D08">
        <w:rPr>
          <w:rFonts w:ascii="Arial" w:hAnsi="Arial" w:cs="Arial"/>
          <w:sz w:val="24"/>
          <w:szCs w:val="24"/>
        </w:rPr>
        <w:t xml:space="preserve"> an alternative brand must be used for clinical reasons can request this using a standard form; a copy will be kept in the patient notes. </w:t>
      </w:r>
      <w:r w:rsidR="00721D08" w:rsidRPr="00721D08">
        <w:rPr>
          <w:rFonts w:ascii="Arial" w:hAnsi="Arial" w:cs="Arial"/>
          <w:sz w:val="24"/>
          <w:szCs w:val="24"/>
        </w:rPr>
        <w:t xml:space="preserve">Sample form </w:t>
      </w:r>
      <w:hyperlink r:id="rId12" w:history="1">
        <w:r w:rsidR="00721D08" w:rsidRPr="00721D08">
          <w:rPr>
            <w:rStyle w:val="Hyperlink"/>
            <w:rFonts w:ascii="Arial" w:hAnsi="Arial" w:cs="Arial"/>
            <w:sz w:val="24"/>
            <w:szCs w:val="24"/>
          </w:rPr>
          <w:t>here</w:t>
        </w:r>
      </w:hyperlink>
      <w:r w:rsidR="00721D08" w:rsidRPr="00721D08">
        <w:rPr>
          <w:rFonts w:ascii="Arial" w:hAnsi="Arial" w:cs="Arial"/>
          <w:sz w:val="24"/>
          <w:szCs w:val="24"/>
        </w:rPr>
        <w:t xml:space="preserve"> – to be tailored by each organisation, as appropriate.</w:t>
      </w:r>
    </w:p>
    <w:p w14:paraId="6FEB83A7" w14:textId="77777777" w:rsidR="00721D08" w:rsidRPr="00721D08" w:rsidRDefault="00721D08" w:rsidP="005120C1">
      <w:pPr>
        <w:pStyle w:val="NoSpacing"/>
        <w:rPr>
          <w:rFonts w:ascii="Arial" w:hAnsi="Arial" w:cs="Arial"/>
          <w:sz w:val="24"/>
          <w:szCs w:val="24"/>
        </w:rPr>
      </w:pPr>
    </w:p>
    <w:p w14:paraId="55A6CEBF" w14:textId="6FCD4F93" w:rsidR="0027065B" w:rsidRDefault="00E152B5" w:rsidP="12613EEB">
      <w:pPr>
        <w:pStyle w:val="NoSpacing"/>
        <w:rPr>
          <w:rFonts w:ascii="Arial" w:hAnsi="Arial" w:cs="Arial"/>
          <w:sz w:val="24"/>
          <w:szCs w:val="24"/>
        </w:rPr>
      </w:pPr>
      <w:r w:rsidRPr="00721D08">
        <w:rPr>
          <w:rFonts w:ascii="Arial" w:hAnsi="Arial" w:cs="Arial"/>
          <w:sz w:val="24"/>
          <w:szCs w:val="24"/>
        </w:rPr>
        <w:t>HNY APC</w:t>
      </w:r>
      <w:r w:rsidR="0027065B" w:rsidRPr="00721D08">
        <w:rPr>
          <w:rFonts w:ascii="Arial" w:hAnsi="Arial" w:cs="Arial"/>
          <w:sz w:val="24"/>
          <w:szCs w:val="24"/>
        </w:rPr>
        <w:t xml:space="preserve"> </w:t>
      </w:r>
      <w:r w:rsidRPr="00721D08">
        <w:rPr>
          <w:rFonts w:ascii="Arial" w:hAnsi="Arial" w:cs="Arial"/>
          <w:sz w:val="24"/>
          <w:szCs w:val="24"/>
        </w:rPr>
        <w:t>remains</w:t>
      </w:r>
      <w:r w:rsidR="0027065B" w:rsidRPr="00721D08">
        <w:rPr>
          <w:rFonts w:ascii="Arial" w:hAnsi="Arial" w:cs="Arial"/>
          <w:sz w:val="24"/>
          <w:szCs w:val="24"/>
        </w:rPr>
        <w:t xml:space="preserve"> committed to the safe and effective care of our patients whilst using NHS resources wisely for the benefit of the population we care for. </w:t>
      </w:r>
    </w:p>
    <w:p w14:paraId="34280FC3" w14:textId="77777777" w:rsidR="00573E6E" w:rsidRDefault="00573E6E" w:rsidP="12613EEB">
      <w:pPr>
        <w:pStyle w:val="NoSpacing"/>
        <w:rPr>
          <w:rFonts w:ascii="Arial" w:hAnsi="Arial" w:cs="Arial"/>
          <w:sz w:val="24"/>
          <w:szCs w:val="24"/>
        </w:rPr>
      </w:pPr>
    </w:p>
    <w:p w14:paraId="6D85CE32" w14:textId="1CFFB1BD" w:rsidR="00573E6E" w:rsidRPr="00721D08" w:rsidRDefault="00573E6E" w:rsidP="12613EEB">
      <w:pPr>
        <w:pStyle w:val="NoSpacing"/>
        <w:rPr>
          <w:rFonts w:ascii="Arial" w:hAnsi="Arial" w:cs="Arial"/>
          <w:sz w:val="24"/>
          <w:szCs w:val="24"/>
        </w:rPr>
      </w:pPr>
      <w:r>
        <w:rPr>
          <w:rFonts w:ascii="Arial" w:hAnsi="Arial" w:cs="Arial"/>
          <w:sz w:val="24"/>
          <w:szCs w:val="24"/>
        </w:rPr>
        <w:t>-------------------------------------------------------------------------------------------------------</w:t>
      </w:r>
    </w:p>
    <w:p w14:paraId="3AFEC0AA" w14:textId="77777777" w:rsidR="0027065B" w:rsidRPr="00721D08" w:rsidRDefault="0027065B" w:rsidP="005120C1">
      <w:pPr>
        <w:pStyle w:val="NoSpacing"/>
        <w:rPr>
          <w:rFonts w:ascii="Arial" w:hAnsi="Arial" w:cs="Arial"/>
          <w:sz w:val="24"/>
          <w:szCs w:val="24"/>
        </w:rPr>
      </w:pPr>
    </w:p>
    <w:p w14:paraId="231CBA34" w14:textId="77777777" w:rsidR="0027065B" w:rsidRPr="00721D08" w:rsidRDefault="0027065B" w:rsidP="0027065B">
      <w:pPr>
        <w:pStyle w:val="NoSpacing"/>
        <w:rPr>
          <w:rFonts w:ascii="Arial" w:hAnsi="Arial" w:cs="Arial"/>
          <w:sz w:val="24"/>
          <w:szCs w:val="24"/>
        </w:rPr>
      </w:pPr>
      <w:r w:rsidRPr="00721D08">
        <w:rPr>
          <w:rFonts w:ascii="Arial" w:hAnsi="Arial" w:cs="Arial"/>
          <w:sz w:val="24"/>
          <w:szCs w:val="24"/>
        </w:rPr>
        <w:t xml:space="preserve">If you require further information, please do contact us at: </w:t>
      </w:r>
      <w:hyperlink r:id="rId13" w:history="1">
        <w:r w:rsidRPr="00721D08">
          <w:rPr>
            <w:rStyle w:val="Hyperlink"/>
            <w:rFonts w:ascii="Arial" w:hAnsi="Arial" w:cs="Arial"/>
            <w:sz w:val="24"/>
            <w:szCs w:val="24"/>
          </w:rPr>
          <w:t>nuth.hnyapc@nhs.net</w:t>
        </w:r>
      </w:hyperlink>
    </w:p>
    <w:p w14:paraId="3E9B70A9" w14:textId="0177CBEE" w:rsidR="00FA559C" w:rsidRDefault="00FA559C" w:rsidP="00721D08">
      <w:pPr>
        <w:rPr>
          <w:rFonts w:ascii="Arial" w:hAnsi="Arial" w:cs="Arial"/>
          <w:b/>
          <w:bCs/>
          <w:sz w:val="24"/>
          <w:szCs w:val="24"/>
        </w:rPr>
      </w:pPr>
    </w:p>
    <w:p w14:paraId="307C783E" w14:textId="3ACA2235" w:rsidR="00573E6E" w:rsidRDefault="00573E6E" w:rsidP="00721D08">
      <w:pPr>
        <w:rPr>
          <w:rFonts w:ascii="Arial" w:hAnsi="Arial" w:cs="Arial"/>
          <w:b/>
          <w:bCs/>
          <w:sz w:val="24"/>
          <w:szCs w:val="24"/>
        </w:rPr>
      </w:pPr>
      <w:r w:rsidRPr="00573E6E">
        <w:rPr>
          <w:rFonts w:ascii="Arial" w:hAnsi="Arial" w:cs="Arial"/>
          <w:b/>
          <w:bCs/>
          <w:sz w:val="24"/>
          <w:szCs w:val="24"/>
        </w:rPr>
        <w:t>https://humberandnorthyorkshire.org.uk/area-prescribing-committee-apc/</w:t>
      </w:r>
    </w:p>
    <w:p w14:paraId="2E00A133" w14:textId="77777777" w:rsidR="00573E6E" w:rsidRPr="00721D08" w:rsidRDefault="00573E6E" w:rsidP="00721D08">
      <w:pPr>
        <w:rPr>
          <w:rFonts w:ascii="Arial" w:hAnsi="Arial" w:cs="Arial"/>
          <w:b/>
          <w:bCs/>
          <w:sz w:val="24"/>
          <w:szCs w:val="24"/>
        </w:rPr>
      </w:pPr>
    </w:p>
    <w:sectPr w:rsidR="00573E6E" w:rsidRPr="00721D08" w:rsidSect="00A56BDF">
      <w:headerReference w:type="default" r:id="rId14"/>
      <w:footnotePr>
        <w:pos w:val="beneathTex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746A6" w14:textId="77777777" w:rsidR="00277E00" w:rsidRDefault="00277E00" w:rsidP="003B6B03">
      <w:pPr>
        <w:spacing w:after="0" w:line="240" w:lineRule="auto"/>
      </w:pPr>
      <w:r>
        <w:separator/>
      </w:r>
    </w:p>
  </w:endnote>
  <w:endnote w:type="continuationSeparator" w:id="0">
    <w:p w14:paraId="52E813C8" w14:textId="77777777" w:rsidR="00277E00" w:rsidRDefault="00277E00" w:rsidP="003B6B03">
      <w:pPr>
        <w:spacing w:after="0" w:line="240" w:lineRule="auto"/>
      </w:pPr>
      <w:r>
        <w:continuationSeparator/>
      </w:r>
    </w:p>
  </w:endnote>
  <w:endnote w:type="continuationNotice" w:id="1">
    <w:p w14:paraId="7381F5E0" w14:textId="77777777" w:rsidR="00277E00" w:rsidRDefault="00277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149E" w14:textId="77777777" w:rsidR="00277E00" w:rsidRDefault="00277E00" w:rsidP="003B6B03">
      <w:pPr>
        <w:spacing w:after="0" w:line="240" w:lineRule="auto"/>
      </w:pPr>
      <w:r>
        <w:separator/>
      </w:r>
    </w:p>
  </w:footnote>
  <w:footnote w:type="continuationSeparator" w:id="0">
    <w:p w14:paraId="634FE998" w14:textId="77777777" w:rsidR="00277E00" w:rsidRDefault="00277E00" w:rsidP="003B6B03">
      <w:pPr>
        <w:spacing w:after="0" w:line="240" w:lineRule="auto"/>
      </w:pPr>
      <w:r>
        <w:continuationSeparator/>
      </w:r>
    </w:p>
  </w:footnote>
  <w:footnote w:type="continuationNotice" w:id="1">
    <w:p w14:paraId="155B0911" w14:textId="77777777" w:rsidR="00277E00" w:rsidRDefault="00277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10E5" w14:textId="16C499F6" w:rsidR="00A374FE" w:rsidRDefault="00FA559C">
    <w:pPr>
      <w:pStyle w:val="Header"/>
    </w:pPr>
    <w:r>
      <w:rPr>
        <w:noProof/>
      </w:rPr>
      <w:drawing>
        <wp:anchor distT="0" distB="0" distL="114300" distR="114300" simplePos="0" relativeHeight="251661312" behindDoc="1" locked="0" layoutInCell="1" allowOverlap="1" wp14:anchorId="0F5338BA" wp14:editId="2AEC3616">
          <wp:simplePos x="0" y="0"/>
          <wp:positionH relativeFrom="column">
            <wp:posOffset>4937760</wp:posOffset>
          </wp:positionH>
          <wp:positionV relativeFrom="paragraph">
            <wp:posOffset>-221615</wp:posOffset>
          </wp:positionV>
          <wp:extent cx="1259840" cy="766445"/>
          <wp:effectExtent l="0" t="0" r="0" b="0"/>
          <wp:wrapTight wrapText="bothSides">
            <wp:wrapPolygon edited="0">
              <wp:start x="0" y="0"/>
              <wp:lineTo x="0" y="20938"/>
              <wp:lineTo x="21230" y="20938"/>
              <wp:lineTo x="21230" y="0"/>
              <wp:lineTo x="0" y="0"/>
            </wp:wrapPolygon>
          </wp:wrapTight>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Pr>
        <w:noProof/>
      </w:rPr>
      <w:drawing>
        <wp:anchor distT="0" distB="0" distL="114300" distR="114300" simplePos="0" relativeHeight="251660288" behindDoc="1" locked="0" layoutInCell="1" allowOverlap="1" wp14:anchorId="3CBF0280" wp14:editId="345A7EFF">
          <wp:simplePos x="0" y="0"/>
          <wp:positionH relativeFrom="column">
            <wp:posOffset>-701040</wp:posOffset>
          </wp:positionH>
          <wp:positionV relativeFrom="paragraph">
            <wp:posOffset>-320675</wp:posOffset>
          </wp:positionV>
          <wp:extent cx="2686050" cy="952500"/>
          <wp:effectExtent l="0" t="0" r="0" b="0"/>
          <wp:wrapTight wrapText="bothSides">
            <wp:wrapPolygon edited="0">
              <wp:start x="0" y="0"/>
              <wp:lineTo x="0" y="21168"/>
              <wp:lineTo x="21447" y="21168"/>
              <wp:lineTo x="21447" y="0"/>
              <wp:lineTo x="0" y="0"/>
            </wp:wrapPolygon>
          </wp:wrapTight>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86050" cy="952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DF0"/>
    <w:multiLevelType w:val="multilevel"/>
    <w:tmpl w:val="64AEF2C6"/>
    <w:lvl w:ilvl="0">
      <w:start w:val="4"/>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5303FC"/>
    <w:multiLevelType w:val="hybridMultilevel"/>
    <w:tmpl w:val="797AB8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1546E4"/>
    <w:multiLevelType w:val="hybridMultilevel"/>
    <w:tmpl w:val="D51AF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760E9"/>
    <w:multiLevelType w:val="multilevel"/>
    <w:tmpl w:val="87AEBD02"/>
    <w:lvl w:ilvl="0">
      <w:start w:val="10"/>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9570556"/>
    <w:multiLevelType w:val="hybridMultilevel"/>
    <w:tmpl w:val="8636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46149"/>
    <w:multiLevelType w:val="hybridMultilevel"/>
    <w:tmpl w:val="7A86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207E7"/>
    <w:multiLevelType w:val="hybridMultilevel"/>
    <w:tmpl w:val="8E4EA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3C6E1B"/>
    <w:multiLevelType w:val="multilevel"/>
    <w:tmpl w:val="B66AB796"/>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C86643"/>
    <w:multiLevelType w:val="hybridMultilevel"/>
    <w:tmpl w:val="13CE1AD8"/>
    <w:lvl w:ilvl="0" w:tplc="08090019">
      <w:start w:val="1"/>
      <w:numFmt w:val="lowerLetter"/>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14D27C12"/>
    <w:multiLevelType w:val="multilevel"/>
    <w:tmpl w:val="98149C3E"/>
    <w:lvl w:ilvl="0">
      <w:start w:val="4"/>
      <w:numFmt w:val="decimal"/>
      <w:lvlText w:val="%1."/>
      <w:lvlJc w:val="left"/>
      <w:pPr>
        <w:ind w:left="600" w:hanging="600"/>
      </w:pPr>
      <w:rPr>
        <w:rFonts w:hint="default"/>
      </w:rPr>
    </w:lvl>
    <w:lvl w:ilvl="1">
      <w:start w:val="1"/>
      <w:numFmt w:val="decimal"/>
      <w:lvlText w:val="%1.%2."/>
      <w:lvlJc w:val="left"/>
      <w:pPr>
        <w:ind w:left="1080" w:hanging="720"/>
      </w:pPr>
      <w:rPr>
        <w:rFonts w:hint="default"/>
        <w:b w:val="0"/>
        <w:bCs w:val="0"/>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5CA0CB7"/>
    <w:multiLevelType w:val="hybridMultilevel"/>
    <w:tmpl w:val="E79C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8C7A0B"/>
    <w:multiLevelType w:val="multilevel"/>
    <w:tmpl w:val="7D9AEA9A"/>
    <w:lvl w:ilvl="0">
      <w:start w:val="5"/>
      <w:numFmt w:val="decimal"/>
      <w:lvlText w:val="%1"/>
      <w:lvlJc w:val="left"/>
      <w:pPr>
        <w:ind w:left="530" w:hanging="530"/>
      </w:pPr>
      <w:rPr>
        <w:rFonts w:hint="default"/>
      </w:rPr>
    </w:lvl>
    <w:lvl w:ilvl="1">
      <w:start w:val="1"/>
      <w:numFmt w:val="decimal"/>
      <w:lvlText w:val="%1.%2"/>
      <w:lvlJc w:val="left"/>
      <w:pPr>
        <w:ind w:left="710" w:hanging="5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A736B90"/>
    <w:multiLevelType w:val="multilevel"/>
    <w:tmpl w:val="BC5EF3F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4E1006"/>
    <w:multiLevelType w:val="multilevel"/>
    <w:tmpl w:val="D78C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EC5BF6"/>
    <w:multiLevelType w:val="multilevel"/>
    <w:tmpl w:val="619C174C"/>
    <w:lvl w:ilvl="0">
      <w:start w:val="5"/>
      <w:numFmt w:val="decimal"/>
      <w:lvlText w:val="%1"/>
      <w:lvlJc w:val="left"/>
      <w:pPr>
        <w:ind w:left="530" w:hanging="530"/>
      </w:pPr>
      <w:rPr>
        <w:rFonts w:hint="default"/>
      </w:rPr>
    </w:lvl>
    <w:lvl w:ilvl="1">
      <w:start w:val="1"/>
      <w:numFmt w:val="decimal"/>
      <w:lvlText w:val="%1.%2"/>
      <w:lvlJc w:val="left"/>
      <w:pPr>
        <w:ind w:left="710" w:hanging="5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A565DBF"/>
    <w:multiLevelType w:val="hybridMultilevel"/>
    <w:tmpl w:val="6FCA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964D0"/>
    <w:multiLevelType w:val="hybridMultilevel"/>
    <w:tmpl w:val="82149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A90DBA"/>
    <w:multiLevelType w:val="hybridMultilevel"/>
    <w:tmpl w:val="A3CEBA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33B2B"/>
    <w:multiLevelType w:val="hybridMultilevel"/>
    <w:tmpl w:val="40AC5E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63140"/>
    <w:multiLevelType w:val="multilevel"/>
    <w:tmpl w:val="201C2C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DB2A89"/>
    <w:multiLevelType w:val="hybridMultilevel"/>
    <w:tmpl w:val="E6282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B327D1"/>
    <w:multiLevelType w:val="multilevel"/>
    <w:tmpl w:val="54F497B8"/>
    <w:lvl w:ilvl="0">
      <w:start w:val="1"/>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7197C96"/>
    <w:multiLevelType w:val="hybridMultilevel"/>
    <w:tmpl w:val="21E49584"/>
    <w:lvl w:ilvl="0" w:tplc="5218F95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757F53"/>
    <w:multiLevelType w:val="hybridMultilevel"/>
    <w:tmpl w:val="BAB8C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83C"/>
    <w:multiLevelType w:val="multilevel"/>
    <w:tmpl w:val="E3D4B928"/>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BE233A"/>
    <w:multiLevelType w:val="hybridMultilevel"/>
    <w:tmpl w:val="3508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C66A7"/>
    <w:multiLevelType w:val="multilevel"/>
    <w:tmpl w:val="A644F1A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024510"/>
    <w:multiLevelType w:val="multilevel"/>
    <w:tmpl w:val="87AEBD02"/>
    <w:lvl w:ilvl="0">
      <w:start w:val="10"/>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49B3619"/>
    <w:multiLevelType w:val="multilevel"/>
    <w:tmpl w:val="43B26DF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7E72A33"/>
    <w:multiLevelType w:val="multilevel"/>
    <w:tmpl w:val="2B0A69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2B48FF"/>
    <w:multiLevelType w:val="multilevel"/>
    <w:tmpl w:val="4636D97E"/>
    <w:lvl w:ilvl="0">
      <w:start w:val="5"/>
      <w:numFmt w:val="decimal"/>
      <w:lvlText w:val="%1"/>
      <w:lvlJc w:val="left"/>
      <w:pPr>
        <w:ind w:left="530" w:hanging="530"/>
      </w:pPr>
      <w:rPr>
        <w:rFonts w:hint="default"/>
        <w:b w:val="0"/>
      </w:rPr>
    </w:lvl>
    <w:lvl w:ilvl="1">
      <w:start w:val="3"/>
      <w:numFmt w:val="decimal"/>
      <w:lvlText w:val="%1.%2"/>
      <w:lvlJc w:val="left"/>
      <w:pPr>
        <w:ind w:left="710" w:hanging="53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31" w15:restartNumberingAfterBreak="0">
    <w:nsid w:val="4D8D5BE3"/>
    <w:multiLevelType w:val="hybridMultilevel"/>
    <w:tmpl w:val="CEDC74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2112EB7"/>
    <w:multiLevelType w:val="hybridMultilevel"/>
    <w:tmpl w:val="C4FE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75206"/>
    <w:multiLevelType w:val="hybridMultilevel"/>
    <w:tmpl w:val="044A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9C5CC6"/>
    <w:multiLevelType w:val="hybridMultilevel"/>
    <w:tmpl w:val="E71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846DCB"/>
    <w:multiLevelType w:val="multilevel"/>
    <w:tmpl w:val="D92C0AB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D1C4E0D"/>
    <w:multiLevelType w:val="multilevel"/>
    <w:tmpl w:val="0F5A34F2"/>
    <w:lvl w:ilvl="0">
      <w:start w:val="5"/>
      <w:numFmt w:val="decimal"/>
      <w:lvlText w:val="%1"/>
      <w:lvlJc w:val="left"/>
      <w:pPr>
        <w:ind w:left="530" w:hanging="530"/>
      </w:pPr>
      <w:rPr>
        <w:rFonts w:hint="default"/>
      </w:rPr>
    </w:lvl>
    <w:lvl w:ilvl="1">
      <w:start w:val="3"/>
      <w:numFmt w:val="decimal"/>
      <w:lvlText w:val="%1.%2"/>
      <w:lvlJc w:val="left"/>
      <w:pPr>
        <w:ind w:left="710" w:hanging="5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5E984A9A"/>
    <w:multiLevelType w:val="multilevel"/>
    <w:tmpl w:val="973084C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FA15CD4"/>
    <w:multiLevelType w:val="multilevel"/>
    <w:tmpl w:val="645CA7EA"/>
    <w:lvl w:ilvl="0">
      <w:start w:val="1"/>
      <w:numFmt w:val="decimal"/>
      <w:lvlText w:val="%1."/>
      <w:lvlJc w:val="left"/>
      <w:pPr>
        <w:ind w:left="360" w:hanging="360"/>
      </w:pPr>
      <w:rPr>
        <w:rFonts w:ascii="Arial" w:eastAsiaTheme="minorHAnsi" w:hAnsi="Arial" w:cs="Arial"/>
        <w:color w:val="auto"/>
      </w:rPr>
    </w:lvl>
    <w:lvl w:ilvl="1">
      <w:start w:val="1"/>
      <w:numFmt w:val="decimal"/>
      <w:isLgl/>
      <w:lvlText w:val="%1.%2."/>
      <w:lvlJc w:val="left"/>
      <w:pPr>
        <w:ind w:left="720" w:hanging="720"/>
      </w:pPr>
      <w:rPr>
        <w:rFonts w:hint="default"/>
        <w:b w:val="0"/>
        <w:bCs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60501A67"/>
    <w:multiLevelType w:val="hybridMultilevel"/>
    <w:tmpl w:val="4394C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07F3275"/>
    <w:multiLevelType w:val="hybridMultilevel"/>
    <w:tmpl w:val="62AA8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B646C6"/>
    <w:multiLevelType w:val="hybridMultilevel"/>
    <w:tmpl w:val="F1AAAE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F41D31"/>
    <w:multiLevelType w:val="hybridMultilevel"/>
    <w:tmpl w:val="CBCE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213C13"/>
    <w:multiLevelType w:val="hybridMultilevel"/>
    <w:tmpl w:val="B7720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A34DBB"/>
    <w:multiLevelType w:val="hybridMultilevel"/>
    <w:tmpl w:val="59BA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E44"/>
    <w:multiLevelType w:val="multilevel"/>
    <w:tmpl w:val="6F3844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8E0A14"/>
    <w:multiLevelType w:val="hybridMultilevel"/>
    <w:tmpl w:val="583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500C53"/>
    <w:multiLevelType w:val="hybridMultilevel"/>
    <w:tmpl w:val="D9D07E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514ABB"/>
    <w:multiLevelType w:val="hybridMultilevel"/>
    <w:tmpl w:val="A91049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9" w15:restartNumberingAfterBreak="0">
    <w:nsid w:val="73D57127"/>
    <w:multiLevelType w:val="hybridMultilevel"/>
    <w:tmpl w:val="483C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6C7333"/>
    <w:multiLevelType w:val="hybridMultilevel"/>
    <w:tmpl w:val="6C5ED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1715623">
    <w:abstractNumId w:val="44"/>
  </w:num>
  <w:num w:numId="2" w16cid:durableId="666057437">
    <w:abstractNumId w:val="48"/>
  </w:num>
  <w:num w:numId="3" w16cid:durableId="1103840744">
    <w:abstractNumId w:val="4"/>
  </w:num>
  <w:num w:numId="4" w16cid:durableId="2053066837">
    <w:abstractNumId w:val="1"/>
  </w:num>
  <w:num w:numId="5" w16cid:durableId="1030764000">
    <w:abstractNumId w:val="5"/>
  </w:num>
  <w:num w:numId="6" w16cid:durableId="558633954">
    <w:abstractNumId w:val="38"/>
  </w:num>
  <w:num w:numId="7" w16cid:durableId="1411780552">
    <w:abstractNumId w:val="35"/>
  </w:num>
  <w:num w:numId="8" w16cid:durableId="138309464">
    <w:abstractNumId w:val="7"/>
  </w:num>
  <w:num w:numId="9" w16cid:durableId="1009134762">
    <w:abstractNumId w:val="23"/>
  </w:num>
  <w:num w:numId="10" w16cid:durableId="814760233">
    <w:abstractNumId w:val="27"/>
  </w:num>
  <w:num w:numId="11" w16cid:durableId="817186916">
    <w:abstractNumId w:val="42"/>
  </w:num>
  <w:num w:numId="12" w16cid:durableId="478811755">
    <w:abstractNumId w:val="31"/>
  </w:num>
  <w:num w:numId="13" w16cid:durableId="2122727696">
    <w:abstractNumId w:val="25"/>
  </w:num>
  <w:num w:numId="14" w16cid:durableId="1070543244">
    <w:abstractNumId w:val="50"/>
  </w:num>
  <w:num w:numId="15" w16cid:durableId="358822463">
    <w:abstractNumId w:val="39"/>
  </w:num>
  <w:num w:numId="16" w16cid:durableId="1268125220">
    <w:abstractNumId w:val="20"/>
  </w:num>
  <w:num w:numId="17" w16cid:durableId="1573078472">
    <w:abstractNumId w:val="32"/>
  </w:num>
  <w:num w:numId="18" w16cid:durableId="1607805022">
    <w:abstractNumId w:val="34"/>
  </w:num>
  <w:num w:numId="19" w16cid:durableId="183516781">
    <w:abstractNumId w:val="6"/>
  </w:num>
  <w:num w:numId="20" w16cid:durableId="1808665135">
    <w:abstractNumId w:val="33"/>
  </w:num>
  <w:num w:numId="21" w16cid:durableId="347176134">
    <w:abstractNumId w:val="9"/>
  </w:num>
  <w:num w:numId="22" w16cid:durableId="664015046">
    <w:abstractNumId w:val="0"/>
  </w:num>
  <w:num w:numId="23" w16cid:durableId="663169135">
    <w:abstractNumId w:val="37"/>
  </w:num>
  <w:num w:numId="24" w16cid:durableId="1274902482">
    <w:abstractNumId w:val="11"/>
  </w:num>
  <w:num w:numId="25" w16cid:durableId="258293671">
    <w:abstractNumId w:val="14"/>
  </w:num>
  <w:num w:numId="26" w16cid:durableId="1367218447">
    <w:abstractNumId w:val="36"/>
  </w:num>
  <w:num w:numId="27" w16cid:durableId="540827092">
    <w:abstractNumId w:val="30"/>
  </w:num>
  <w:num w:numId="28" w16cid:durableId="28651295">
    <w:abstractNumId w:val="12"/>
  </w:num>
  <w:num w:numId="29" w16cid:durableId="1946688258">
    <w:abstractNumId w:val="29"/>
  </w:num>
  <w:num w:numId="30" w16cid:durableId="1971158104">
    <w:abstractNumId w:val="45"/>
  </w:num>
  <w:num w:numId="31" w16cid:durableId="563495314">
    <w:abstractNumId w:val="26"/>
  </w:num>
  <w:num w:numId="32" w16cid:durableId="1553808628">
    <w:abstractNumId w:val="24"/>
  </w:num>
  <w:num w:numId="33" w16cid:durableId="220679849">
    <w:abstractNumId w:val="19"/>
  </w:num>
  <w:num w:numId="34" w16cid:durableId="1251088178">
    <w:abstractNumId w:val="3"/>
  </w:num>
  <w:num w:numId="35" w16cid:durableId="349647822">
    <w:abstractNumId w:val="28"/>
  </w:num>
  <w:num w:numId="36" w16cid:durableId="73360199">
    <w:abstractNumId w:val="49"/>
  </w:num>
  <w:num w:numId="37" w16cid:durableId="1242593889">
    <w:abstractNumId w:val="21"/>
  </w:num>
  <w:num w:numId="38" w16cid:durableId="676737207">
    <w:abstractNumId w:val="15"/>
  </w:num>
  <w:num w:numId="39" w16cid:durableId="1509557018">
    <w:abstractNumId w:val="22"/>
  </w:num>
  <w:num w:numId="40" w16cid:durableId="1858617739">
    <w:abstractNumId w:val="40"/>
  </w:num>
  <w:num w:numId="41" w16cid:durableId="1004742238">
    <w:abstractNumId w:val="10"/>
  </w:num>
  <w:num w:numId="42" w16cid:durableId="837580268">
    <w:abstractNumId w:val="16"/>
  </w:num>
  <w:num w:numId="43" w16cid:durableId="14503095">
    <w:abstractNumId w:val="43"/>
  </w:num>
  <w:num w:numId="44" w16cid:durableId="524829749">
    <w:abstractNumId w:val="46"/>
  </w:num>
  <w:num w:numId="45" w16cid:durableId="1079987524">
    <w:abstractNumId w:val="8"/>
  </w:num>
  <w:num w:numId="46" w16cid:durableId="1569338307">
    <w:abstractNumId w:val="41"/>
  </w:num>
  <w:num w:numId="47" w16cid:durableId="529613617">
    <w:abstractNumId w:val="13"/>
  </w:num>
  <w:num w:numId="48" w16cid:durableId="1779763059">
    <w:abstractNumId w:val="47"/>
  </w:num>
  <w:num w:numId="49" w16cid:durableId="199128655">
    <w:abstractNumId w:val="2"/>
  </w:num>
  <w:num w:numId="50" w16cid:durableId="685133533">
    <w:abstractNumId w:val="18"/>
  </w:num>
  <w:num w:numId="51" w16cid:durableId="192572324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wN7U0MTa3MDMzszBW0lEKTi0uzszPAykwrgUAg/8iuiwAAAA="/>
  </w:docVars>
  <w:rsids>
    <w:rsidRoot w:val="003B6B03"/>
    <w:rsid w:val="0000186A"/>
    <w:rsid w:val="000030C0"/>
    <w:rsid w:val="00003228"/>
    <w:rsid w:val="00004BDA"/>
    <w:rsid w:val="00005DCF"/>
    <w:rsid w:val="0000637E"/>
    <w:rsid w:val="00013264"/>
    <w:rsid w:val="00024903"/>
    <w:rsid w:val="000255E2"/>
    <w:rsid w:val="000304F3"/>
    <w:rsid w:val="000316AE"/>
    <w:rsid w:val="00040EB1"/>
    <w:rsid w:val="000410B2"/>
    <w:rsid w:val="00041875"/>
    <w:rsid w:val="00047C28"/>
    <w:rsid w:val="000508A0"/>
    <w:rsid w:val="00062608"/>
    <w:rsid w:val="00070131"/>
    <w:rsid w:val="000729D8"/>
    <w:rsid w:val="00074443"/>
    <w:rsid w:val="00076F70"/>
    <w:rsid w:val="00080F5C"/>
    <w:rsid w:val="00083F4A"/>
    <w:rsid w:val="00091A15"/>
    <w:rsid w:val="00095C02"/>
    <w:rsid w:val="00095FBE"/>
    <w:rsid w:val="00096617"/>
    <w:rsid w:val="000A7FE2"/>
    <w:rsid w:val="000B2D16"/>
    <w:rsid w:val="000C28D7"/>
    <w:rsid w:val="000C3768"/>
    <w:rsid w:val="000C66A0"/>
    <w:rsid w:val="000D323C"/>
    <w:rsid w:val="000D33BD"/>
    <w:rsid w:val="000D60F1"/>
    <w:rsid w:val="000E2CD6"/>
    <w:rsid w:val="000E3A73"/>
    <w:rsid w:val="000E4FE1"/>
    <w:rsid w:val="000E6900"/>
    <w:rsid w:val="000F7905"/>
    <w:rsid w:val="00101400"/>
    <w:rsid w:val="00103E7F"/>
    <w:rsid w:val="00114851"/>
    <w:rsid w:val="0011708B"/>
    <w:rsid w:val="00124079"/>
    <w:rsid w:val="0012786E"/>
    <w:rsid w:val="00141C51"/>
    <w:rsid w:val="00141E33"/>
    <w:rsid w:val="00146566"/>
    <w:rsid w:val="0015408B"/>
    <w:rsid w:val="00154215"/>
    <w:rsid w:val="00156B7E"/>
    <w:rsid w:val="0016105C"/>
    <w:rsid w:val="0018298C"/>
    <w:rsid w:val="00186F04"/>
    <w:rsid w:val="001909F0"/>
    <w:rsid w:val="00191082"/>
    <w:rsid w:val="0019146B"/>
    <w:rsid w:val="00194A96"/>
    <w:rsid w:val="001970E5"/>
    <w:rsid w:val="001A0C6E"/>
    <w:rsid w:val="001A6C66"/>
    <w:rsid w:val="001B0482"/>
    <w:rsid w:val="001B0937"/>
    <w:rsid w:val="001B373D"/>
    <w:rsid w:val="001B6EE4"/>
    <w:rsid w:val="001B7185"/>
    <w:rsid w:val="001C3DC6"/>
    <w:rsid w:val="001D59B7"/>
    <w:rsid w:val="001E11B7"/>
    <w:rsid w:val="001E1E35"/>
    <w:rsid w:val="002001F6"/>
    <w:rsid w:val="002217FD"/>
    <w:rsid w:val="002303FD"/>
    <w:rsid w:val="00252F27"/>
    <w:rsid w:val="002531DF"/>
    <w:rsid w:val="002564E3"/>
    <w:rsid w:val="00257491"/>
    <w:rsid w:val="002651F5"/>
    <w:rsid w:val="002662F6"/>
    <w:rsid w:val="0027065B"/>
    <w:rsid w:val="00272BAC"/>
    <w:rsid w:val="002742B3"/>
    <w:rsid w:val="00277E00"/>
    <w:rsid w:val="00283B27"/>
    <w:rsid w:val="0028569E"/>
    <w:rsid w:val="00285DC0"/>
    <w:rsid w:val="00287698"/>
    <w:rsid w:val="002933A4"/>
    <w:rsid w:val="00293A89"/>
    <w:rsid w:val="002941EE"/>
    <w:rsid w:val="002C2288"/>
    <w:rsid w:val="002C6C9B"/>
    <w:rsid w:val="002D25F7"/>
    <w:rsid w:val="002D46FA"/>
    <w:rsid w:val="002D6809"/>
    <w:rsid w:val="002D7469"/>
    <w:rsid w:val="002E6FEF"/>
    <w:rsid w:val="002F1388"/>
    <w:rsid w:val="00300DFD"/>
    <w:rsid w:val="0030498A"/>
    <w:rsid w:val="00306137"/>
    <w:rsid w:val="0032107C"/>
    <w:rsid w:val="00322007"/>
    <w:rsid w:val="00325DEA"/>
    <w:rsid w:val="00331629"/>
    <w:rsid w:val="003352CA"/>
    <w:rsid w:val="00337053"/>
    <w:rsid w:val="00340638"/>
    <w:rsid w:val="00341B21"/>
    <w:rsid w:val="00346F17"/>
    <w:rsid w:val="00347041"/>
    <w:rsid w:val="00352C14"/>
    <w:rsid w:val="003541F5"/>
    <w:rsid w:val="003563FA"/>
    <w:rsid w:val="00357528"/>
    <w:rsid w:val="00364B88"/>
    <w:rsid w:val="00372E6D"/>
    <w:rsid w:val="003751AC"/>
    <w:rsid w:val="003768C1"/>
    <w:rsid w:val="00381965"/>
    <w:rsid w:val="00381AA8"/>
    <w:rsid w:val="00387233"/>
    <w:rsid w:val="00391685"/>
    <w:rsid w:val="00392BB1"/>
    <w:rsid w:val="00393272"/>
    <w:rsid w:val="00397A9A"/>
    <w:rsid w:val="003B17F1"/>
    <w:rsid w:val="003B6B03"/>
    <w:rsid w:val="003B7EB4"/>
    <w:rsid w:val="003C267E"/>
    <w:rsid w:val="003C312F"/>
    <w:rsid w:val="003C3E38"/>
    <w:rsid w:val="003C4626"/>
    <w:rsid w:val="003D12E6"/>
    <w:rsid w:val="003D4C44"/>
    <w:rsid w:val="003D5B11"/>
    <w:rsid w:val="003E1800"/>
    <w:rsid w:val="003E5695"/>
    <w:rsid w:val="003F3F45"/>
    <w:rsid w:val="003F4BE2"/>
    <w:rsid w:val="00400153"/>
    <w:rsid w:val="004015D7"/>
    <w:rsid w:val="0041243C"/>
    <w:rsid w:val="00412D9F"/>
    <w:rsid w:val="00423345"/>
    <w:rsid w:val="00426B42"/>
    <w:rsid w:val="00434AAB"/>
    <w:rsid w:val="00435B54"/>
    <w:rsid w:val="0043693E"/>
    <w:rsid w:val="00440B01"/>
    <w:rsid w:val="00441A3A"/>
    <w:rsid w:val="004427D2"/>
    <w:rsid w:val="00445EC2"/>
    <w:rsid w:val="004547F7"/>
    <w:rsid w:val="004574C4"/>
    <w:rsid w:val="0046250E"/>
    <w:rsid w:val="00462C52"/>
    <w:rsid w:val="004642CE"/>
    <w:rsid w:val="00467563"/>
    <w:rsid w:val="00467C59"/>
    <w:rsid w:val="00470D80"/>
    <w:rsid w:val="00474104"/>
    <w:rsid w:val="004741B7"/>
    <w:rsid w:val="004928B6"/>
    <w:rsid w:val="00495E51"/>
    <w:rsid w:val="004A4E34"/>
    <w:rsid w:val="004A6835"/>
    <w:rsid w:val="004A79C7"/>
    <w:rsid w:val="004B58C1"/>
    <w:rsid w:val="004B65B8"/>
    <w:rsid w:val="004B666E"/>
    <w:rsid w:val="004B6E00"/>
    <w:rsid w:val="004B722F"/>
    <w:rsid w:val="004D24C9"/>
    <w:rsid w:val="004D6515"/>
    <w:rsid w:val="004D79E5"/>
    <w:rsid w:val="004E75D1"/>
    <w:rsid w:val="004E7AD5"/>
    <w:rsid w:val="004F06CF"/>
    <w:rsid w:val="004F63F3"/>
    <w:rsid w:val="004F6420"/>
    <w:rsid w:val="00500447"/>
    <w:rsid w:val="00505837"/>
    <w:rsid w:val="00507BA5"/>
    <w:rsid w:val="00511345"/>
    <w:rsid w:val="005120C1"/>
    <w:rsid w:val="00513D2B"/>
    <w:rsid w:val="0051745A"/>
    <w:rsid w:val="00525571"/>
    <w:rsid w:val="00533F93"/>
    <w:rsid w:val="005348D6"/>
    <w:rsid w:val="0054257E"/>
    <w:rsid w:val="005451D1"/>
    <w:rsid w:val="00553EFA"/>
    <w:rsid w:val="00563639"/>
    <w:rsid w:val="00573E6E"/>
    <w:rsid w:val="00580B2D"/>
    <w:rsid w:val="00586DA9"/>
    <w:rsid w:val="00590359"/>
    <w:rsid w:val="005974D4"/>
    <w:rsid w:val="005A0928"/>
    <w:rsid w:val="005C2F49"/>
    <w:rsid w:val="005D2A6C"/>
    <w:rsid w:val="005D4F62"/>
    <w:rsid w:val="005E0363"/>
    <w:rsid w:val="005E2A0B"/>
    <w:rsid w:val="005E5BAC"/>
    <w:rsid w:val="005E7ACC"/>
    <w:rsid w:val="005E7C66"/>
    <w:rsid w:val="005F3026"/>
    <w:rsid w:val="005F3254"/>
    <w:rsid w:val="005F39FF"/>
    <w:rsid w:val="006013EC"/>
    <w:rsid w:val="00602601"/>
    <w:rsid w:val="006049BF"/>
    <w:rsid w:val="00607F59"/>
    <w:rsid w:val="00613D77"/>
    <w:rsid w:val="00614060"/>
    <w:rsid w:val="00623AE8"/>
    <w:rsid w:val="00631037"/>
    <w:rsid w:val="00635416"/>
    <w:rsid w:val="00641EBF"/>
    <w:rsid w:val="00657719"/>
    <w:rsid w:val="00666DDE"/>
    <w:rsid w:val="00671EB8"/>
    <w:rsid w:val="0068367C"/>
    <w:rsid w:val="006841EF"/>
    <w:rsid w:val="00686923"/>
    <w:rsid w:val="00690154"/>
    <w:rsid w:val="00691C05"/>
    <w:rsid w:val="00696089"/>
    <w:rsid w:val="00697ED1"/>
    <w:rsid w:val="006A4A91"/>
    <w:rsid w:val="006B08A9"/>
    <w:rsid w:val="006B385F"/>
    <w:rsid w:val="006C0FD4"/>
    <w:rsid w:val="006E4507"/>
    <w:rsid w:val="006E52F6"/>
    <w:rsid w:val="006F25B8"/>
    <w:rsid w:val="006F4155"/>
    <w:rsid w:val="00711F65"/>
    <w:rsid w:val="00712431"/>
    <w:rsid w:val="0072034F"/>
    <w:rsid w:val="00721D08"/>
    <w:rsid w:val="00721DC5"/>
    <w:rsid w:val="00723274"/>
    <w:rsid w:val="00725856"/>
    <w:rsid w:val="0073085D"/>
    <w:rsid w:val="00731FB6"/>
    <w:rsid w:val="007328DC"/>
    <w:rsid w:val="00734677"/>
    <w:rsid w:val="007354CB"/>
    <w:rsid w:val="007413C8"/>
    <w:rsid w:val="007421A8"/>
    <w:rsid w:val="00750E69"/>
    <w:rsid w:val="00753558"/>
    <w:rsid w:val="00754115"/>
    <w:rsid w:val="0075502D"/>
    <w:rsid w:val="007574CE"/>
    <w:rsid w:val="0076113E"/>
    <w:rsid w:val="00770341"/>
    <w:rsid w:val="007749C9"/>
    <w:rsid w:val="00774F4F"/>
    <w:rsid w:val="00782C16"/>
    <w:rsid w:val="00783E60"/>
    <w:rsid w:val="00785064"/>
    <w:rsid w:val="00791B94"/>
    <w:rsid w:val="007C241B"/>
    <w:rsid w:val="007C4F70"/>
    <w:rsid w:val="007C7937"/>
    <w:rsid w:val="007F2429"/>
    <w:rsid w:val="007F3308"/>
    <w:rsid w:val="007F4E7A"/>
    <w:rsid w:val="007F516C"/>
    <w:rsid w:val="00800419"/>
    <w:rsid w:val="00812F42"/>
    <w:rsid w:val="00817556"/>
    <w:rsid w:val="00823AF9"/>
    <w:rsid w:val="008300B7"/>
    <w:rsid w:val="0083394F"/>
    <w:rsid w:val="008354E2"/>
    <w:rsid w:val="0084284A"/>
    <w:rsid w:val="00842E79"/>
    <w:rsid w:val="00847274"/>
    <w:rsid w:val="0085386F"/>
    <w:rsid w:val="00860CD8"/>
    <w:rsid w:val="00863341"/>
    <w:rsid w:val="008754BF"/>
    <w:rsid w:val="008769B0"/>
    <w:rsid w:val="00881601"/>
    <w:rsid w:val="008930AA"/>
    <w:rsid w:val="00895B7D"/>
    <w:rsid w:val="00895DD4"/>
    <w:rsid w:val="008963D1"/>
    <w:rsid w:val="008973DB"/>
    <w:rsid w:val="008A0AEC"/>
    <w:rsid w:val="008B1F0D"/>
    <w:rsid w:val="008B39A7"/>
    <w:rsid w:val="008B5EB9"/>
    <w:rsid w:val="008C465F"/>
    <w:rsid w:val="008E5756"/>
    <w:rsid w:val="008F2411"/>
    <w:rsid w:val="008F3439"/>
    <w:rsid w:val="008F3EB8"/>
    <w:rsid w:val="009019C9"/>
    <w:rsid w:val="0090780B"/>
    <w:rsid w:val="009102A0"/>
    <w:rsid w:val="00915AD0"/>
    <w:rsid w:val="00921336"/>
    <w:rsid w:val="0092644F"/>
    <w:rsid w:val="00937D2A"/>
    <w:rsid w:val="00944D0A"/>
    <w:rsid w:val="00947BCC"/>
    <w:rsid w:val="00950A37"/>
    <w:rsid w:val="00951082"/>
    <w:rsid w:val="009531DA"/>
    <w:rsid w:val="00955AA5"/>
    <w:rsid w:val="009628AB"/>
    <w:rsid w:val="009679DE"/>
    <w:rsid w:val="00973A8F"/>
    <w:rsid w:val="009804CA"/>
    <w:rsid w:val="0098706A"/>
    <w:rsid w:val="00991A9C"/>
    <w:rsid w:val="00994CBA"/>
    <w:rsid w:val="00997368"/>
    <w:rsid w:val="009974C5"/>
    <w:rsid w:val="009B7DE6"/>
    <w:rsid w:val="009C1D2C"/>
    <w:rsid w:val="009C42DB"/>
    <w:rsid w:val="009D0CC6"/>
    <w:rsid w:val="009D78DF"/>
    <w:rsid w:val="009E04B2"/>
    <w:rsid w:val="009E0B27"/>
    <w:rsid w:val="009E39E5"/>
    <w:rsid w:val="009E691D"/>
    <w:rsid w:val="009E706F"/>
    <w:rsid w:val="009E7EFF"/>
    <w:rsid w:val="009F1E10"/>
    <w:rsid w:val="00A05541"/>
    <w:rsid w:val="00A155DB"/>
    <w:rsid w:val="00A23D3D"/>
    <w:rsid w:val="00A32D65"/>
    <w:rsid w:val="00A33BF4"/>
    <w:rsid w:val="00A35B76"/>
    <w:rsid w:val="00A374FE"/>
    <w:rsid w:val="00A40EB5"/>
    <w:rsid w:val="00A45BCA"/>
    <w:rsid w:val="00A46992"/>
    <w:rsid w:val="00A4751E"/>
    <w:rsid w:val="00A5046B"/>
    <w:rsid w:val="00A55473"/>
    <w:rsid w:val="00A56BDF"/>
    <w:rsid w:val="00A57143"/>
    <w:rsid w:val="00A61383"/>
    <w:rsid w:val="00A650A6"/>
    <w:rsid w:val="00A82464"/>
    <w:rsid w:val="00A830F6"/>
    <w:rsid w:val="00A83884"/>
    <w:rsid w:val="00A8594F"/>
    <w:rsid w:val="00A90C24"/>
    <w:rsid w:val="00A971EA"/>
    <w:rsid w:val="00AA299F"/>
    <w:rsid w:val="00AA3960"/>
    <w:rsid w:val="00AB2D15"/>
    <w:rsid w:val="00AC01EB"/>
    <w:rsid w:val="00AC71C6"/>
    <w:rsid w:val="00AD2FD2"/>
    <w:rsid w:val="00AD7FB2"/>
    <w:rsid w:val="00AE30E5"/>
    <w:rsid w:val="00AE3A41"/>
    <w:rsid w:val="00AE41E4"/>
    <w:rsid w:val="00AE4FB8"/>
    <w:rsid w:val="00AE6280"/>
    <w:rsid w:val="00AF29F3"/>
    <w:rsid w:val="00AF7B36"/>
    <w:rsid w:val="00B038FB"/>
    <w:rsid w:val="00B214D4"/>
    <w:rsid w:val="00B2188C"/>
    <w:rsid w:val="00B22780"/>
    <w:rsid w:val="00B35619"/>
    <w:rsid w:val="00B72E5D"/>
    <w:rsid w:val="00BA2A54"/>
    <w:rsid w:val="00BA3060"/>
    <w:rsid w:val="00BA3A83"/>
    <w:rsid w:val="00BA43FA"/>
    <w:rsid w:val="00BB5D9E"/>
    <w:rsid w:val="00BB734F"/>
    <w:rsid w:val="00BC1AF9"/>
    <w:rsid w:val="00BC528E"/>
    <w:rsid w:val="00BD3262"/>
    <w:rsid w:val="00BD538A"/>
    <w:rsid w:val="00BF2461"/>
    <w:rsid w:val="00BF2BD8"/>
    <w:rsid w:val="00BF3504"/>
    <w:rsid w:val="00C02C30"/>
    <w:rsid w:val="00C05552"/>
    <w:rsid w:val="00C12514"/>
    <w:rsid w:val="00C20817"/>
    <w:rsid w:val="00C25B87"/>
    <w:rsid w:val="00C25C04"/>
    <w:rsid w:val="00C31C96"/>
    <w:rsid w:val="00C41B58"/>
    <w:rsid w:val="00C42418"/>
    <w:rsid w:val="00C52D3E"/>
    <w:rsid w:val="00C53F89"/>
    <w:rsid w:val="00C612E2"/>
    <w:rsid w:val="00C64221"/>
    <w:rsid w:val="00C718E7"/>
    <w:rsid w:val="00C77495"/>
    <w:rsid w:val="00C82084"/>
    <w:rsid w:val="00CA4A62"/>
    <w:rsid w:val="00CA63F0"/>
    <w:rsid w:val="00CA6562"/>
    <w:rsid w:val="00CC1140"/>
    <w:rsid w:val="00CC1FB8"/>
    <w:rsid w:val="00CC27A4"/>
    <w:rsid w:val="00CC2EF0"/>
    <w:rsid w:val="00CC7CCE"/>
    <w:rsid w:val="00CE2DF6"/>
    <w:rsid w:val="00CE74EA"/>
    <w:rsid w:val="00D04988"/>
    <w:rsid w:val="00D05C9E"/>
    <w:rsid w:val="00D26B3F"/>
    <w:rsid w:val="00D27CE9"/>
    <w:rsid w:val="00D30B8B"/>
    <w:rsid w:val="00D3740F"/>
    <w:rsid w:val="00D4287A"/>
    <w:rsid w:val="00D43D93"/>
    <w:rsid w:val="00D44616"/>
    <w:rsid w:val="00D510AA"/>
    <w:rsid w:val="00D541C6"/>
    <w:rsid w:val="00D62188"/>
    <w:rsid w:val="00D6783F"/>
    <w:rsid w:val="00D77B4F"/>
    <w:rsid w:val="00D87E06"/>
    <w:rsid w:val="00D90819"/>
    <w:rsid w:val="00D918B5"/>
    <w:rsid w:val="00D93401"/>
    <w:rsid w:val="00D9735F"/>
    <w:rsid w:val="00DA1DD7"/>
    <w:rsid w:val="00DA3C30"/>
    <w:rsid w:val="00DA4E04"/>
    <w:rsid w:val="00DB4791"/>
    <w:rsid w:val="00DB48F6"/>
    <w:rsid w:val="00DB5B06"/>
    <w:rsid w:val="00DB758F"/>
    <w:rsid w:val="00DC38EF"/>
    <w:rsid w:val="00DC5D9F"/>
    <w:rsid w:val="00DC6371"/>
    <w:rsid w:val="00DD4FCC"/>
    <w:rsid w:val="00DD519C"/>
    <w:rsid w:val="00DE507A"/>
    <w:rsid w:val="00DF47D5"/>
    <w:rsid w:val="00DF6A84"/>
    <w:rsid w:val="00E04370"/>
    <w:rsid w:val="00E0512B"/>
    <w:rsid w:val="00E10D8F"/>
    <w:rsid w:val="00E152B5"/>
    <w:rsid w:val="00E23381"/>
    <w:rsid w:val="00E249C6"/>
    <w:rsid w:val="00E26C9D"/>
    <w:rsid w:val="00E333B4"/>
    <w:rsid w:val="00E36DC8"/>
    <w:rsid w:val="00E45F42"/>
    <w:rsid w:val="00E4625E"/>
    <w:rsid w:val="00E52400"/>
    <w:rsid w:val="00E53653"/>
    <w:rsid w:val="00E54235"/>
    <w:rsid w:val="00E564A5"/>
    <w:rsid w:val="00E70380"/>
    <w:rsid w:val="00E70595"/>
    <w:rsid w:val="00E71BD3"/>
    <w:rsid w:val="00E8501E"/>
    <w:rsid w:val="00E90E71"/>
    <w:rsid w:val="00E97018"/>
    <w:rsid w:val="00EA284A"/>
    <w:rsid w:val="00EB15E6"/>
    <w:rsid w:val="00EB36BD"/>
    <w:rsid w:val="00EC0178"/>
    <w:rsid w:val="00EC2861"/>
    <w:rsid w:val="00EC2D1B"/>
    <w:rsid w:val="00EC4234"/>
    <w:rsid w:val="00EC494A"/>
    <w:rsid w:val="00EE058B"/>
    <w:rsid w:val="00EE27C6"/>
    <w:rsid w:val="00EE656E"/>
    <w:rsid w:val="00EE7B60"/>
    <w:rsid w:val="00F07E5A"/>
    <w:rsid w:val="00F15D1A"/>
    <w:rsid w:val="00F17BA0"/>
    <w:rsid w:val="00F21DDE"/>
    <w:rsid w:val="00F33AFE"/>
    <w:rsid w:val="00F5305B"/>
    <w:rsid w:val="00F54A5F"/>
    <w:rsid w:val="00F55F00"/>
    <w:rsid w:val="00F5601E"/>
    <w:rsid w:val="00F60082"/>
    <w:rsid w:val="00F60E03"/>
    <w:rsid w:val="00F61B10"/>
    <w:rsid w:val="00F63DAF"/>
    <w:rsid w:val="00F8406D"/>
    <w:rsid w:val="00F84A84"/>
    <w:rsid w:val="00F853AB"/>
    <w:rsid w:val="00F915A3"/>
    <w:rsid w:val="00F93D9F"/>
    <w:rsid w:val="00F957AD"/>
    <w:rsid w:val="00F96EE9"/>
    <w:rsid w:val="00FA4200"/>
    <w:rsid w:val="00FA559C"/>
    <w:rsid w:val="00FB416E"/>
    <w:rsid w:val="00FB5B27"/>
    <w:rsid w:val="00FB7D6B"/>
    <w:rsid w:val="00FC16BB"/>
    <w:rsid w:val="00FC180C"/>
    <w:rsid w:val="00FC3D1F"/>
    <w:rsid w:val="00FC7811"/>
    <w:rsid w:val="00FE022A"/>
    <w:rsid w:val="00FF0A64"/>
    <w:rsid w:val="12613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25EE5"/>
  <w15:chartTrackingRefBased/>
  <w15:docId w15:val="{65BCB190-C143-4135-9D6D-AD08C1CB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41"/>
  </w:style>
  <w:style w:type="paragraph" w:styleId="Heading1">
    <w:name w:val="heading 1"/>
    <w:basedOn w:val="Normal"/>
    <w:next w:val="Normal"/>
    <w:link w:val="Heading1Char"/>
    <w:uiPriority w:val="9"/>
    <w:qFormat/>
    <w:rsid w:val="00F5601E"/>
    <w:pPr>
      <w:keepNext/>
      <w:keepLines/>
      <w:spacing w:before="240" w:after="0"/>
      <w:outlineLvl w:val="0"/>
    </w:pPr>
    <w:rPr>
      <w:rFonts w:ascii="Arial" w:eastAsiaTheme="majorEastAsia" w:hAnsi="Arial"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F5601E"/>
    <w:pPr>
      <w:keepNext/>
      <w:keepLines/>
      <w:spacing w:before="40" w:after="0"/>
      <w:outlineLvl w:val="1"/>
    </w:pPr>
    <w:rPr>
      <w:rFonts w:ascii="Arial" w:eastAsiaTheme="majorEastAsia" w:hAnsi="Arial" w:cstheme="majorBidi"/>
      <w:b/>
      <w:color w:val="365F91" w:themeColor="accent1" w:themeShade="BF"/>
      <w:sz w:val="24"/>
      <w:szCs w:val="26"/>
    </w:rPr>
  </w:style>
  <w:style w:type="paragraph" w:styleId="Heading3">
    <w:name w:val="heading 3"/>
    <w:basedOn w:val="Normal"/>
    <w:next w:val="Normal"/>
    <w:link w:val="Heading3Char"/>
    <w:uiPriority w:val="9"/>
    <w:semiHidden/>
    <w:unhideWhenUsed/>
    <w:qFormat/>
    <w:rsid w:val="003B6B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1E"/>
    <w:rPr>
      <w:rFonts w:ascii="Arial" w:eastAsiaTheme="majorEastAsia" w:hAnsi="Arial" w:cstheme="majorBidi"/>
      <w:b/>
      <w:color w:val="365F91" w:themeColor="accent1" w:themeShade="BF"/>
      <w:sz w:val="28"/>
      <w:szCs w:val="32"/>
    </w:rPr>
  </w:style>
  <w:style w:type="paragraph" w:styleId="Title">
    <w:name w:val="Title"/>
    <w:basedOn w:val="Normal"/>
    <w:next w:val="Normal"/>
    <w:link w:val="TitleChar"/>
    <w:uiPriority w:val="10"/>
    <w:qFormat/>
    <w:rsid w:val="00F5601E"/>
    <w:pPr>
      <w:spacing w:after="0" w:line="240" w:lineRule="auto"/>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F5601E"/>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F5601E"/>
    <w:pPr>
      <w:numPr>
        <w:ilvl w:val="1"/>
      </w:numPr>
      <w:spacing w:after="160"/>
    </w:pPr>
    <w:rPr>
      <w:rFonts w:ascii="Arial" w:eastAsiaTheme="minorEastAsia" w:hAnsi="Arial"/>
      <w:b/>
      <w:color w:val="000000" w:themeColor="text1"/>
      <w:spacing w:val="15"/>
      <w:sz w:val="28"/>
    </w:rPr>
  </w:style>
  <w:style w:type="character" w:customStyle="1" w:styleId="SubtitleChar">
    <w:name w:val="Subtitle Char"/>
    <w:basedOn w:val="DefaultParagraphFont"/>
    <w:link w:val="Subtitle"/>
    <w:uiPriority w:val="11"/>
    <w:rsid w:val="00F5601E"/>
    <w:rPr>
      <w:rFonts w:ascii="Arial" w:eastAsiaTheme="minorEastAsia" w:hAnsi="Arial"/>
      <w:b/>
      <w:color w:val="000000" w:themeColor="text1"/>
      <w:spacing w:val="15"/>
      <w:sz w:val="28"/>
    </w:rPr>
  </w:style>
  <w:style w:type="character" w:customStyle="1" w:styleId="Heading2Char">
    <w:name w:val="Heading 2 Char"/>
    <w:basedOn w:val="DefaultParagraphFont"/>
    <w:link w:val="Heading2"/>
    <w:uiPriority w:val="9"/>
    <w:rsid w:val="00F5601E"/>
    <w:rPr>
      <w:rFonts w:ascii="Arial" w:eastAsiaTheme="majorEastAsia" w:hAnsi="Arial" w:cstheme="majorBidi"/>
      <w:b/>
      <w:color w:val="365F91" w:themeColor="accent1" w:themeShade="BF"/>
      <w:sz w:val="24"/>
      <w:szCs w:val="26"/>
    </w:rPr>
  </w:style>
  <w:style w:type="paragraph" w:styleId="TOCHeading">
    <w:name w:val="TOC Heading"/>
    <w:basedOn w:val="Heading1"/>
    <w:next w:val="Normal"/>
    <w:uiPriority w:val="39"/>
    <w:unhideWhenUsed/>
    <w:qFormat/>
    <w:rsid w:val="00F5601E"/>
    <w:pPr>
      <w:spacing w:line="259" w:lineRule="auto"/>
      <w:outlineLvl w:val="9"/>
    </w:pPr>
    <w:rPr>
      <w:b w:val="0"/>
      <w:sz w:val="24"/>
      <w:lang w:val="en-US"/>
    </w:rPr>
  </w:style>
  <w:style w:type="paragraph" w:styleId="Header">
    <w:name w:val="header"/>
    <w:basedOn w:val="Normal"/>
    <w:link w:val="HeaderChar"/>
    <w:uiPriority w:val="99"/>
    <w:unhideWhenUsed/>
    <w:rsid w:val="003B6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B03"/>
  </w:style>
  <w:style w:type="paragraph" w:styleId="Footer">
    <w:name w:val="footer"/>
    <w:basedOn w:val="Normal"/>
    <w:link w:val="FooterChar"/>
    <w:uiPriority w:val="99"/>
    <w:unhideWhenUsed/>
    <w:rsid w:val="003B6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B03"/>
  </w:style>
  <w:style w:type="paragraph" w:styleId="ListParagraph">
    <w:name w:val="List Paragraph"/>
    <w:basedOn w:val="Normal"/>
    <w:uiPriority w:val="34"/>
    <w:qFormat/>
    <w:rsid w:val="003B6B03"/>
    <w:pPr>
      <w:ind w:left="720"/>
      <w:contextualSpacing/>
    </w:pPr>
  </w:style>
  <w:style w:type="character" w:styleId="CommentReference">
    <w:name w:val="annotation reference"/>
    <w:basedOn w:val="DefaultParagraphFont"/>
    <w:uiPriority w:val="99"/>
    <w:semiHidden/>
    <w:unhideWhenUsed/>
    <w:rsid w:val="003B6B03"/>
    <w:rPr>
      <w:sz w:val="16"/>
      <w:szCs w:val="16"/>
    </w:rPr>
  </w:style>
  <w:style w:type="paragraph" w:styleId="CommentText">
    <w:name w:val="annotation text"/>
    <w:basedOn w:val="Normal"/>
    <w:link w:val="CommentTextChar"/>
    <w:uiPriority w:val="99"/>
    <w:unhideWhenUsed/>
    <w:rsid w:val="003B6B03"/>
    <w:pPr>
      <w:spacing w:after="0" w:line="240" w:lineRule="auto"/>
    </w:pPr>
    <w:rPr>
      <w:rFonts w:ascii="Calibri" w:eastAsia="Calibri" w:hAnsi="Calibri" w:cs="Calibri"/>
      <w:kern w:val="0"/>
      <w:sz w:val="20"/>
      <w:szCs w:val="20"/>
      <w:lang w:eastAsia="en-GB"/>
      <w14:ligatures w14:val="none"/>
    </w:rPr>
  </w:style>
  <w:style w:type="character" w:customStyle="1" w:styleId="CommentTextChar">
    <w:name w:val="Comment Text Char"/>
    <w:basedOn w:val="DefaultParagraphFont"/>
    <w:link w:val="CommentText"/>
    <w:uiPriority w:val="99"/>
    <w:rsid w:val="003B6B03"/>
    <w:rPr>
      <w:rFonts w:ascii="Calibri" w:eastAsia="Calibri" w:hAnsi="Calibri" w:cs="Calibri"/>
      <w:kern w:val="0"/>
      <w:sz w:val="20"/>
      <w:szCs w:val="20"/>
      <w:lang w:eastAsia="en-GB"/>
      <w14:ligatures w14:val="none"/>
    </w:rPr>
  </w:style>
  <w:style w:type="paragraph" w:customStyle="1" w:styleId="Style1">
    <w:name w:val="Style1"/>
    <w:basedOn w:val="Heading3"/>
    <w:qFormat/>
    <w:rsid w:val="003B6B03"/>
    <w:rPr>
      <w:rFonts w:ascii="Arial" w:hAnsi="Arial"/>
      <w:b/>
      <w:kern w:val="0"/>
      <w14:ligatures w14:val="none"/>
    </w:rPr>
  </w:style>
  <w:style w:type="character" w:customStyle="1" w:styleId="Heading3Char">
    <w:name w:val="Heading 3 Char"/>
    <w:basedOn w:val="DefaultParagraphFont"/>
    <w:link w:val="Heading3"/>
    <w:uiPriority w:val="9"/>
    <w:semiHidden/>
    <w:rsid w:val="003B6B0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564A5"/>
    <w:rPr>
      <w:color w:val="0000FF" w:themeColor="hyperlink"/>
      <w:u w:val="single"/>
    </w:rPr>
  </w:style>
  <w:style w:type="character" w:styleId="UnresolvedMention">
    <w:name w:val="Unresolved Mention"/>
    <w:basedOn w:val="DefaultParagraphFont"/>
    <w:uiPriority w:val="99"/>
    <w:semiHidden/>
    <w:unhideWhenUsed/>
    <w:rsid w:val="00E564A5"/>
    <w:rPr>
      <w:color w:val="605E5C"/>
      <w:shd w:val="clear" w:color="auto" w:fill="E1DFDD"/>
    </w:rPr>
  </w:style>
  <w:style w:type="table" w:styleId="TableGrid">
    <w:name w:val="Table Grid"/>
    <w:basedOn w:val="TableNormal"/>
    <w:rsid w:val="00091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00419"/>
  </w:style>
  <w:style w:type="character" w:customStyle="1" w:styleId="eop">
    <w:name w:val="eop"/>
    <w:basedOn w:val="DefaultParagraphFont"/>
    <w:rsid w:val="00800419"/>
  </w:style>
  <w:style w:type="paragraph" w:styleId="NormalWeb">
    <w:name w:val="Normal (Web)"/>
    <w:basedOn w:val="Normal"/>
    <w:uiPriority w:val="99"/>
    <w:semiHidden/>
    <w:unhideWhenUsed/>
    <w:rsid w:val="003B7E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8930AA"/>
    <w:pPr>
      <w:spacing w:after="0" w:line="240" w:lineRule="auto"/>
    </w:pPr>
  </w:style>
  <w:style w:type="paragraph" w:styleId="CommentSubject">
    <w:name w:val="annotation subject"/>
    <w:basedOn w:val="CommentText"/>
    <w:next w:val="CommentText"/>
    <w:link w:val="CommentSubjectChar"/>
    <w:uiPriority w:val="99"/>
    <w:semiHidden/>
    <w:unhideWhenUsed/>
    <w:rsid w:val="008930AA"/>
    <w:pPr>
      <w:spacing w:after="20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8930AA"/>
    <w:rPr>
      <w:rFonts w:ascii="Calibri" w:eastAsia="Calibri" w:hAnsi="Calibri" w:cs="Calibri"/>
      <w:b/>
      <w:bCs/>
      <w:kern w:val="0"/>
      <w:sz w:val="20"/>
      <w:szCs w:val="20"/>
      <w:lang w:eastAsia="en-GB"/>
      <w14:ligatures w14:val="none"/>
    </w:rPr>
  </w:style>
  <w:style w:type="paragraph" w:styleId="FootnoteText">
    <w:name w:val="footnote text"/>
    <w:basedOn w:val="Normal"/>
    <w:link w:val="FootnoteTextChar"/>
    <w:uiPriority w:val="99"/>
    <w:semiHidden/>
    <w:unhideWhenUsed/>
    <w:rsid w:val="005D4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F62"/>
    <w:rPr>
      <w:sz w:val="20"/>
      <w:szCs w:val="20"/>
    </w:rPr>
  </w:style>
  <w:style w:type="character" w:styleId="FootnoteReference">
    <w:name w:val="footnote reference"/>
    <w:basedOn w:val="DefaultParagraphFont"/>
    <w:uiPriority w:val="99"/>
    <w:semiHidden/>
    <w:unhideWhenUsed/>
    <w:rsid w:val="005D4F62"/>
    <w:rPr>
      <w:vertAlign w:val="superscript"/>
    </w:rPr>
  </w:style>
  <w:style w:type="paragraph" w:styleId="EndnoteText">
    <w:name w:val="endnote text"/>
    <w:basedOn w:val="Normal"/>
    <w:link w:val="EndnoteTextChar"/>
    <w:uiPriority w:val="99"/>
    <w:semiHidden/>
    <w:unhideWhenUsed/>
    <w:rsid w:val="005D4F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4F62"/>
    <w:rPr>
      <w:sz w:val="20"/>
      <w:szCs w:val="20"/>
    </w:rPr>
  </w:style>
  <w:style w:type="character" w:styleId="EndnoteReference">
    <w:name w:val="endnote reference"/>
    <w:basedOn w:val="DefaultParagraphFont"/>
    <w:uiPriority w:val="99"/>
    <w:semiHidden/>
    <w:unhideWhenUsed/>
    <w:rsid w:val="005D4F62"/>
    <w:rPr>
      <w:vertAlign w:val="superscript"/>
    </w:rPr>
  </w:style>
  <w:style w:type="paragraph" w:styleId="NoSpacing">
    <w:name w:val="No Spacing"/>
    <w:uiPriority w:val="1"/>
    <w:qFormat/>
    <w:rsid w:val="00A05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0411">
      <w:bodyDiv w:val="1"/>
      <w:marLeft w:val="0"/>
      <w:marRight w:val="0"/>
      <w:marTop w:val="0"/>
      <w:marBottom w:val="0"/>
      <w:divBdr>
        <w:top w:val="none" w:sz="0" w:space="0" w:color="auto"/>
        <w:left w:val="none" w:sz="0" w:space="0" w:color="auto"/>
        <w:bottom w:val="none" w:sz="0" w:space="0" w:color="auto"/>
        <w:right w:val="none" w:sz="0" w:space="0" w:color="auto"/>
      </w:divBdr>
    </w:div>
    <w:div w:id="718090212">
      <w:bodyDiv w:val="1"/>
      <w:marLeft w:val="0"/>
      <w:marRight w:val="0"/>
      <w:marTop w:val="0"/>
      <w:marBottom w:val="0"/>
      <w:divBdr>
        <w:top w:val="none" w:sz="0" w:space="0" w:color="auto"/>
        <w:left w:val="none" w:sz="0" w:space="0" w:color="auto"/>
        <w:bottom w:val="none" w:sz="0" w:space="0" w:color="auto"/>
        <w:right w:val="none" w:sz="0" w:space="0" w:color="auto"/>
      </w:divBdr>
    </w:div>
    <w:div w:id="817651748">
      <w:bodyDiv w:val="1"/>
      <w:marLeft w:val="0"/>
      <w:marRight w:val="0"/>
      <w:marTop w:val="0"/>
      <w:marBottom w:val="0"/>
      <w:divBdr>
        <w:top w:val="none" w:sz="0" w:space="0" w:color="auto"/>
        <w:left w:val="none" w:sz="0" w:space="0" w:color="auto"/>
        <w:bottom w:val="none" w:sz="0" w:space="0" w:color="auto"/>
        <w:right w:val="none" w:sz="0" w:space="0" w:color="auto"/>
      </w:divBdr>
    </w:div>
    <w:div w:id="860439117">
      <w:bodyDiv w:val="1"/>
      <w:marLeft w:val="0"/>
      <w:marRight w:val="0"/>
      <w:marTop w:val="0"/>
      <w:marBottom w:val="0"/>
      <w:divBdr>
        <w:top w:val="none" w:sz="0" w:space="0" w:color="auto"/>
        <w:left w:val="none" w:sz="0" w:space="0" w:color="auto"/>
        <w:bottom w:val="none" w:sz="0" w:space="0" w:color="auto"/>
        <w:right w:val="none" w:sz="0" w:space="0" w:color="auto"/>
      </w:divBdr>
    </w:div>
    <w:div w:id="931745268">
      <w:bodyDiv w:val="1"/>
      <w:marLeft w:val="0"/>
      <w:marRight w:val="0"/>
      <w:marTop w:val="0"/>
      <w:marBottom w:val="0"/>
      <w:divBdr>
        <w:top w:val="none" w:sz="0" w:space="0" w:color="auto"/>
        <w:left w:val="none" w:sz="0" w:space="0" w:color="auto"/>
        <w:bottom w:val="none" w:sz="0" w:space="0" w:color="auto"/>
        <w:right w:val="none" w:sz="0" w:space="0" w:color="auto"/>
      </w:divBdr>
    </w:div>
    <w:div w:id="1205293802">
      <w:bodyDiv w:val="1"/>
      <w:marLeft w:val="0"/>
      <w:marRight w:val="0"/>
      <w:marTop w:val="0"/>
      <w:marBottom w:val="0"/>
      <w:divBdr>
        <w:top w:val="none" w:sz="0" w:space="0" w:color="auto"/>
        <w:left w:val="none" w:sz="0" w:space="0" w:color="auto"/>
        <w:bottom w:val="none" w:sz="0" w:space="0" w:color="auto"/>
        <w:right w:val="none" w:sz="0" w:space="0" w:color="auto"/>
      </w:divBdr>
    </w:div>
    <w:div w:id="1350065171">
      <w:bodyDiv w:val="1"/>
      <w:marLeft w:val="0"/>
      <w:marRight w:val="0"/>
      <w:marTop w:val="0"/>
      <w:marBottom w:val="0"/>
      <w:divBdr>
        <w:top w:val="none" w:sz="0" w:space="0" w:color="auto"/>
        <w:left w:val="none" w:sz="0" w:space="0" w:color="auto"/>
        <w:bottom w:val="none" w:sz="0" w:space="0" w:color="auto"/>
        <w:right w:val="none" w:sz="0" w:space="0" w:color="auto"/>
      </w:divBdr>
    </w:div>
    <w:div w:id="1464344701">
      <w:bodyDiv w:val="1"/>
      <w:marLeft w:val="0"/>
      <w:marRight w:val="0"/>
      <w:marTop w:val="0"/>
      <w:marBottom w:val="0"/>
      <w:divBdr>
        <w:top w:val="none" w:sz="0" w:space="0" w:color="auto"/>
        <w:left w:val="none" w:sz="0" w:space="0" w:color="auto"/>
        <w:bottom w:val="none" w:sz="0" w:space="0" w:color="auto"/>
        <w:right w:val="none" w:sz="0" w:space="0" w:color="auto"/>
      </w:divBdr>
    </w:div>
    <w:div w:id="1548834313">
      <w:bodyDiv w:val="1"/>
      <w:marLeft w:val="0"/>
      <w:marRight w:val="0"/>
      <w:marTop w:val="0"/>
      <w:marBottom w:val="0"/>
      <w:divBdr>
        <w:top w:val="none" w:sz="0" w:space="0" w:color="auto"/>
        <w:left w:val="none" w:sz="0" w:space="0" w:color="auto"/>
        <w:bottom w:val="none" w:sz="0" w:space="0" w:color="auto"/>
        <w:right w:val="none" w:sz="0" w:space="0" w:color="auto"/>
      </w:divBdr>
    </w:div>
    <w:div w:id="1578317820">
      <w:bodyDiv w:val="1"/>
      <w:marLeft w:val="0"/>
      <w:marRight w:val="0"/>
      <w:marTop w:val="0"/>
      <w:marBottom w:val="0"/>
      <w:divBdr>
        <w:top w:val="none" w:sz="0" w:space="0" w:color="auto"/>
        <w:left w:val="none" w:sz="0" w:space="0" w:color="auto"/>
        <w:bottom w:val="none" w:sz="0" w:space="0" w:color="auto"/>
        <w:right w:val="none" w:sz="0" w:space="0" w:color="auto"/>
      </w:divBdr>
    </w:div>
    <w:div w:id="18121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uth.hnyapc@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berandnorthyorkshire.org.uk/wp-content/uploads/2025/03/Sample-Form-Bioequivalent-Clinical-Exceptionality-Doc-HNY-APC-March-2025.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berandnorthyorkshire.org.uk/wp-content/uploads/2025/03/Bioequivalents-Patient-Information-Leaflet-Final-Approved-HNY-APC-Feb-2025.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68EC7477-45F0-4DEA-8654-150EA0F1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DA06E-F679-4F28-8BD9-E7DB2CCC3D97}">
  <ds:schemaRefs>
    <ds:schemaRef ds:uri="http://schemas.openxmlformats.org/officeDocument/2006/bibliography"/>
  </ds:schemaRefs>
</ds:datastoreItem>
</file>

<file path=customXml/itemProps3.xml><?xml version="1.0" encoding="utf-8"?>
<ds:datastoreItem xmlns:ds="http://schemas.openxmlformats.org/officeDocument/2006/customXml" ds:itemID="{EF7044EE-525E-49A6-ADE1-2EEED568BD09}">
  <ds:schemaRefs>
    <ds:schemaRef ds:uri="http://schemas.microsoft.com/sharepoint/v3/contenttype/forms"/>
  </ds:schemaRefs>
</ds:datastoreItem>
</file>

<file path=customXml/itemProps4.xml><?xml version="1.0" encoding="utf-8"?>
<ds:datastoreItem xmlns:ds="http://schemas.openxmlformats.org/officeDocument/2006/customXml" ds:itemID="{B76E8133-D523-4C3F-9C34-D13682F79BEB}">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3899</Characters>
  <Application>Microsoft Office Word</Application>
  <DocSecurity>0</DocSecurity>
  <Lines>99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Laura (NHS HUMBER AND NORTH YORKSHIRE ICB - 03Q)</dc:creator>
  <cp:keywords/>
  <dc:description/>
  <cp:lastModifiedBy>ANGUS, Laura (NHS HUMBER AND NORTH YORKSHIRE ICB - 42D)</cp:lastModifiedBy>
  <cp:revision>2</cp:revision>
  <cp:lastPrinted>2024-09-24T09:27:00Z</cp:lastPrinted>
  <dcterms:created xsi:type="dcterms:W3CDTF">2025-03-25T13:03:00Z</dcterms:created>
  <dcterms:modified xsi:type="dcterms:W3CDTF">2025-03-25T13:03:00Z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