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B1C56" w14:textId="77777777" w:rsidR="00FF6DE7" w:rsidRDefault="00FF6DE7" w:rsidP="00FF6DE7"/>
    <w:p w14:paraId="65756534" w14:textId="0DE89927" w:rsidR="00880E9F" w:rsidRDefault="00FF6DE7" w:rsidP="00F931EE">
      <w:pPr>
        <w:spacing w:after="0" w:line="240" w:lineRule="auto"/>
        <w:jc w:val="center"/>
        <w:rPr>
          <w:b/>
          <w:color w:val="1F497D" w:themeColor="text2"/>
          <w:sz w:val="32"/>
          <w:szCs w:val="32"/>
        </w:rPr>
      </w:pPr>
      <w:r>
        <w:rPr>
          <w:b/>
          <w:color w:val="1F497D" w:themeColor="text2"/>
          <w:sz w:val="32"/>
          <w:szCs w:val="32"/>
        </w:rPr>
        <w:t>Hum</w:t>
      </w:r>
      <w:r w:rsidR="00F931EE" w:rsidRPr="00F931EE">
        <w:rPr>
          <w:b/>
          <w:color w:val="1F497D" w:themeColor="text2"/>
          <w:sz w:val="32"/>
          <w:szCs w:val="32"/>
        </w:rPr>
        <w:t>ber and North Yorkshire Integrated Care Partnership</w:t>
      </w:r>
    </w:p>
    <w:p w14:paraId="648E96F7" w14:textId="0196DF4D" w:rsidR="00F931EE" w:rsidRDefault="00F931EE" w:rsidP="00F931EE">
      <w:pPr>
        <w:spacing w:after="0" w:line="240" w:lineRule="auto"/>
        <w:jc w:val="center"/>
        <w:rPr>
          <w:b/>
          <w:color w:val="1F497D" w:themeColor="text2"/>
          <w:sz w:val="32"/>
          <w:szCs w:val="32"/>
        </w:rPr>
      </w:pPr>
      <w:r>
        <w:rPr>
          <w:b/>
          <w:color w:val="1F497D" w:themeColor="text2"/>
          <w:sz w:val="32"/>
          <w:szCs w:val="32"/>
        </w:rPr>
        <w:t>Area Prescribing Committee</w:t>
      </w:r>
    </w:p>
    <w:p w14:paraId="79C5663B" w14:textId="77777777" w:rsidR="00F931EE" w:rsidRDefault="00F931EE" w:rsidP="00F931EE">
      <w:pPr>
        <w:spacing w:after="0" w:line="240" w:lineRule="auto"/>
        <w:jc w:val="center"/>
        <w:rPr>
          <w:b/>
          <w:color w:val="1F497D" w:themeColor="text2"/>
          <w:sz w:val="32"/>
          <w:szCs w:val="32"/>
        </w:rPr>
      </w:pPr>
    </w:p>
    <w:p w14:paraId="55BE8875" w14:textId="77777777" w:rsidR="001E7053" w:rsidRDefault="001E7053" w:rsidP="00F931EE">
      <w:pPr>
        <w:spacing w:after="0" w:line="240" w:lineRule="auto"/>
        <w:jc w:val="center"/>
        <w:rPr>
          <w:b/>
          <w:color w:val="1F497D" w:themeColor="text2"/>
          <w:sz w:val="32"/>
          <w:szCs w:val="32"/>
        </w:rPr>
      </w:pPr>
      <w:r w:rsidRPr="001E7053">
        <w:rPr>
          <w:b/>
          <w:color w:val="1F497D" w:themeColor="text2"/>
          <w:sz w:val="32"/>
          <w:szCs w:val="32"/>
        </w:rPr>
        <w:t xml:space="preserve">Traffic Light – Red Amber Green 'RAG' Status </w:t>
      </w:r>
    </w:p>
    <w:p w14:paraId="0C703638" w14:textId="78770813" w:rsidR="00F931EE" w:rsidRDefault="00F931EE" w:rsidP="00FF6DE7">
      <w:pPr>
        <w:spacing w:after="0" w:line="240" w:lineRule="auto"/>
        <w:jc w:val="center"/>
        <w:rPr>
          <w:b/>
          <w:color w:val="1F497D" w:themeColor="text2"/>
          <w:sz w:val="32"/>
          <w:szCs w:val="32"/>
        </w:rPr>
      </w:pPr>
      <w:r w:rsidRPr="001E7053">
        <w:rPr>
          <w:b/>
          <w:color w:val="1F497D" w:themeColor="text2"/>
          <w:sz w:val="32"/>
          <w:szCs w:val="32"/>
        </w:rPr>
        <w:t>Formulary Definitions</w:t>
      </w:r>
    </w:p>
    <w:sdt>
      <w:sdtPr>
        <w:rPr>
          <w:rFonts w:ascii="Arial" w:eastAsia="Calibri" w:hAnsi="Arial" w:cs="Arial"/>
          <w:color w:val="FF0000"/>
          <w:sz w:val="22"/>
          <w:szCs w:val="22"/>
          <w:lang w:val="en-GB"/>
        </w:rPr>
        <w:id w:val="1406331496"/>
        <w:docPartObj>
          <w:docPartGallery w:val="Table of Contents"/>
          <w:docPartUnique/>
        </w:docPartObj>
      </w:sdtPr>
      <w:sdtEndPr>
        <w:rPr>
          <w:b/>
          <w:bCs/>
          <w:noProof/>
        </w:rPr>
      </w:sdtEndPr>
      <w:sdtContent>
        <w:p w14:paraId="3B8492C6" w14:textId="58F0D35C" w:rsidR="009A0F8D" w:rsidRPr="00B57B10" w:rsidRDefault="009A0F8D">
          <w:pPr>
            <w:pStyle w:val="TOCHeading"/>
            <w:rPr>
              <w:rFonts w:ascii="Arial" w:hAnsi="Arial" w:cs="Arial"/>
              <w:b/>
              <w:bCs/>
              <w:color w:val="1F497D" w:themeColor="text2"/>
              <w:sz w:val="24"/>
              <w:szCs w:val="24"/>
            </w:rPr>
          </w:pPr>
          <w:r w:rsidRPr="00B57B10">
            <w:rPr>
              <w:rFonts w:ascii="Arial" w:hAnsi="Arial" w:cs="Arial"/>
              <w:b/>
              <w:bCs/>
              <w:color w:val="1F497D" w:themeColor="text2"/>
              <w:sz w:val="24"/>
              <w:szCs w:val="24"/>
            </w:rPr>
            <w:t>Contents</w:t>
          </w:r>
        </w:p>
        <w:p w14:paraId="77F04D54" w14:textId="77777777" w:rsidR="00A33D9D" w:rsidRPr="00B57B10" w:rsidRDefault="00A33D9D" w:rsidP="00A33D9D">
          <w:pPr>
            <w:rPr>
              <w:color w:val="auto"/>
              <w:lang w:val="en-US"/>
            </w:rPr>
          </w:pPr>
        </w:p>
        <w:p w14:paraId="46CE56C9" w14:textId="5EDDDF05" w:rsidR="00B57B10" w:rsidRPr="00B57B10" w:rsidRDefault="009A0F8D">
          <w:pPr>
            <w:pStyle w:val="TOC2"/>
            <w:tabs>
              <w:tab w:val="right" w:leader="dot" w:pos="9628"/>
            </w:tabs>
            <w:rPr>
              <w:rFonts w:asciiTheme="minorHAnsi" w:eastAsiaTheme="minorEastAsia" w:hAnsiTheme="minorHAnsi" w:cstheme="minorBidi"/>
              <w:noProof/>
              <w:color w:val="auto"/>
              <w:kern w:val="2"/>
              <w:sz w:val="24"/>
              <w:szCs w:val="24"/>
              <w:lang w:eastAsia="en-GB"/>
              <w14:ligatures w14:val="standardContextual"/>
            </w:rPr>
          </w:pPr>
          <w:r w:rsidRPr="00B57B10">
            <w:rPr>
              <w:color w:val="auto"/>
              <w:sz w:val="24"/>
              <w:szCs w:val="24"/>
            </w:rPr>
            <w:fldChar w:fldCharType="begin"/>
          </w:r>
          <w:r w:rsidRPr="00B57B10">
            <w:rPr>
              <w:color w:val="auto"/>
              <w:sz w:val="24"/>
              <w:szCs w:val="24"/>
            </w:rPr>
            <w:instrText xml:space="preserve"> TOC \o "1-3" \h \z \u </w:instrText>
          </w:r>
          <w:r w:rsidRPr="00B57B10">
            <w:rPr>
              <w:color w:val="auto"/>
              <w:sz w:val="24"/>
              <w:szCs w:val="24"/>
            </w:rPr>
            <w:fldChar w:fldCharType="separate"/>
          </w:r>
          <w:hyperlink w:anchor="_Toc194594969" w:history="1">
            <w:r w:rsidR="00B57B10" w:rsidRPr="00B57B10">
              <w:rPr>
                <w:rStyle w:val="Hyperlink"/>
                <w:noProof/>
                <w:color w:val="auto"/>
              </w:rPr>
              <w:t>What is a Local Formulary?</w:t>
            </w:r>
            <w:r w:rsidR="00B57B10" w:rsidRPr="00B57B10">
              <w:rPr>
                <w:noProof/>
                <w:webHidden/>
                <w:color w:val="auto"/>
              </w:rPr>
              <w:tab/>
            </w:r>
            <w:r w:rsidR="00B57B10" w:rsidRPr="00B57B10">
              <w:rPr>
                <w:noProof/>
                <w:webHidden/>
                <w:color w:val="auto"/>
              </w:rPr>
              <w:fldChar w:fldCharType="begin"/>
            </w:r>
            <w:r w:rsidR="00B57B10" w:rsidRPr="00B57B10">
              <w:rPr>
                <w:noProof/>
                <w:webHidden/>
                <w:color w:val="auto"/>
              </w:rPr>
              <w:instrText xml:space="preserve"> PAGEREF _Toc194594969 \h </w:instrText>
            </w:r>
            <w:r w:rsidR="00B57B10" w:rsidRPr="00B57B10">
              <w:rPr>
                <w:noProof/>
                <w:webHidden/>
                <w:color w:val="auto"/>
              </w:rPr>
            </w:r>
            <w:r w:rsidR="00B57B10" w:rsidRPr="00B57B10">
              <w:rPr>
                <w:noProof/>
                <w:webHidden/>
                <w:color w:val="auto"/>
              </w:rPr>
              <w:fldChar w:fldCharType="separate"/>
            </w:r>
            <w:r w:rsidR="00B57B10">
              <w:rPr>
                <w:noProof/>
                <w:webHidden/>
                <w:color w:val="auto"/>
              </w:rPr>
              <w:t>2</w:t>
            </w:r>
            <w:r w:rsidR="00B57B10" w:rsidRPr="00B57B10">
              <w:rPr>
                <w:noProof/>
                <w:webHidden/>
                <w:color w:val="auto"/>
              </w:rPr>
              <w:fldChar w:fldCharType="end"/>
            </w:r>
          </w:hyperlink>
        </w:p>
        <w:p w14:paraId="74E42972" w14:textId="1E840C21" w:rsidR="00B57B10" w:rsidRPr="00B57B10" w:rsidRDefault="00B57B10">
          <w:pPr>
            <w:pStyle w:val="TOC3"/>
            <w:tabs>
              <w:tab w:val="right" w:leader="dot" w:pos="9628"/>
            </w:tabs>
            <w:rPr>
              <w:rFonts w:asciiTheme="minorHAnsi" w:eastAsiaTheme="minorEastAsia" w:hAnsiTheme="minorHAnsi" w:cstheme="minorBidi"/>
              <w:noProof/>
              <w:color w:val="auto"/>
              <w:kern w:val="2"/>
              <w:sz w:val="24"/>
              <w:szCs w:val="24"/>
              <w:lang w:eastAsia="en-GB"/>
              <w14:ligatures w14:val="standardContextual"/>
            </w:rPr>
          </w:pPr>
          <w:hyperlink w:anchor="_Toc194594970" w:history="1">
            <w:r w:rsidRPr="00B57B10">
              <w:rPr>
                <w:rStyle w:val="Hyperlink"/>
                <w:noProof/>
                <w:color w:val="auto"/>
              </w:rPr>
              <w:t>Key Features of a Local Formulary:</w:t>
            </w:r>
            <w:r w:rsidRPr="00B57B10">
              <w:rPr>
                <w:noProof/>
                <w:webHidden/>
                <w:color w:val="auto"/>
              </w:rPr>
              <w:tab/>
            </w:r>
            <w:r w:rsidRPr="00B57B10">
              <w:rPr>
                <w:noProof/>
                <w:webHidden/>
                <w:color w:val="auto"/>
              </w:rPr>
              <w:fldChar w:fldCharType="begin"/>
            </w:r>
            <w:r w:rsidRPr="00B57B10">
              <w:rPr>
                <w:noProof/>
                <w:webHidden/>
                <w:color w:val="auto"/>
              </w:rPr>
              <w:instrText xml:space="preserve"> PAGEREF _Toc194594970 \h </w:instrText>
            </w:r>
            <w:r w:rsidRPr="00B57B10">
              <w:rPr>
                <w:noProof/>
                <w:webHidden/>
                <w:color w:val="auto"/>
              </w:rPr>
            </w:r>
            <w:r w:rsidRPr="00B57B10">
              <w:rPr>
                <w:noProof/>
                <w:webHidden/>
                <w:color w:val="auto"/>
              </w:rPr>
              <w:fldChar w:fldCharType="separate"/>
            </w:r>
            <w:r>
              <w:rPr>
                <w:noProof/>
                <w:webHidden/>
                <w:color w:val="auto"/>
              </w:rPr>
              <w:t>2</w:t>
            </w:r>
            <w:r w:rsidRPr="00B57B10">
              <w:rPr>
                <w:noProof/>
                <w:webHidden/>
                <w:color w:val="auto"/>
              </w:rPr>
              <w:fldChar w:fldCharType="end"/>
            </w:r>
          </w:hyperlink>
        </w:p>
        <w:p w14:paraId="7016DEBE" w14:textId="76892426" w:rsidR="00B57B10" w:rsidRPr="00B57B10" w:rsidRDefault="00B57B10">
          <w:pPr>
            <w:pStyle w:val="TOC3"/>
            <w:tabs>
              <w:tab w:val="right" w:leader="dot" w:pos="9628"/>
            </w:tabs>
            <w:rPr>
              <w:rFonts w:asciiTheme="minorHAnsi" w:eastAsiaTheme="minorEastAsia" w:hAnsiTheme="minorHAnsi" w:cstheme="minorBidi"/>
              <w:noProof/>
              <w:color w:val="auto"/>
              <w:kern w:val="2"/>
              <w:sz w:val="24"/>
              <w:szCs w:val="24"/>
              <w:lang w:eastAsia="en-GB"/>
              <w14:ligatures w14:val="standardContextual"/>
            </w:rPr>
          </w:pPr>
          <w:hyperlink w:anchor="_Toc194594971" w:history="1">
            <w:r w:rsidRPr="00B57B10">
              <w:rPr>
                <w:rStyle w:val="Hyperlink"/>
                <w:noProof/>
                <w:color w:val="auto"/>
              </w:rPr>
              <w:t>Benefits of a Local Formulary:</w:t>
            </w:r>
            <w:r w:rsidRPr="00B57B10">
              <w:rPr>
                <w:noProof/>
                <w:webHidden/>
                <w:color w:val="auto"/>
              </w:rPr>
              <w:tab/>
            </w:r>
            <w:r w:rsidRPr="00B57B10">
              <w:rPr>
                <w:noProof/>
                <w:webHidden/>
                <w:color w:val="auto"/>
              </w:rPr>
              <w:fldChar w:fldCharType="begin"/>
            </w:r>
            <w:r w:rsidRPr="00B57B10">
              <w:rPr>
                <w:noProof/>
                <w:webHidden/>
                <w:color w:val="auto"/>
              </w:rPr>
              <w:instrText xml:space="preserve"> PAGEREF _Toc194594971 \h </w:instrText>
            </w:r>
            <w:r w:rsidRPr="00B57B10">
              <w:rPr>
                <w:noProof/>
                <w:webHidden/>
                <w:color w:val="auto"/>
              </w:rPr>
            </w:r>
            <w:r w:rsidRPr="00B57B10">
              <w:rPr>
                <w:noProof/>
                <w:webHidden/>
                <w:color w:val="auto"/>
              </w:rPr>
              <w:fldChar w:fldCharType="separate"/>
            </w:r>
            <w:r>
              <w:rPr>
                <w:noProof/>
                <w:webHidden/>
                <w:color w:val="auto"/>
              </w:rPr>
              <w:t>3</w:t>
            </w:r>
            <w:r w:rsidRPr="00B57B10">
              <w:rPr>
                <w:noProof/>
                <w:webHidden/>
                <w:color w:val="auto"/>
              </w:rPr>
              <w:fldChar w:fldCharType="end"/>
            </w:r>
          </w:hyperlink>
        </w:p>
        <w:p w14:paraId="386C0141" w14:textId="64AA6AB7" w:rsidR="00B57B10" w:rsidRPr="00B57B10" w:rsidRDefault="00B57B10">
          <w:pPr>
            <w:pStyle w:val="TOC3"/>
            <w:tabs>
              <w:tab w:val="right" w:leader="dot" w:pos="9628"/>
            </w:tabs>
            <w:rPr>
              <w:rFonts w:asciiTheme="minorHAnsi" w:eastAsiaTheme="minorEastAsia" w:hAnsiTheme="minorHAnsi" w:cstheme="minorBidi"/>
              <w:noProof/>
              <w:color w:val="auto"/>
              <w:kern w:val="2"/>
              <w:sz w:val="24"/>
              <w:szCs w:val="24"/>
              <w:lang w:eastAsia="en-GB"/>
              <w14:ligatures w14:val="standardContextual"/>
            </w:rPr>
          </w:pPr>
          <w:hyperlink w:anchor="_Toc194594972" w:history="1">
            <w:r w:rsidRPr="00B57B10">
              <w:rPr>
                <w:rStyle w:val="Hyperlink"/>
                <w:noProof/>
                <w:color w:val="auto"/>
              </w:rPr>
              <w:t>Who Develops and Maintains the Local Formulary?</w:t>
            </w:r>
            <w:r w:rsidRPr="00B57B10">
              <w:rPr>
                <w:noProof/>
                <w:webHidden/>
                <w:color w:val="auto"/>
              </w:rPr>
              <w:tab/>
            </w:r>
            <w:r w:rsidRPr="00B57B10">
              <w:rPr>
                <w:noProof/>
                <w:webHidden/>
                <w:color w:val="auto"/>
              </w:rPr>
              <w:fldChar w:fldCharType="begin"/>
            </w:r>
            <w:r w:rsidRPr="00B57B10">
              <w:rPr>
                <w:noProof/>
                <w:webHidden/>
                <w:color w:val="auto"/>
              </w:rPr>
              <w:instrText xml:space="preserve"> PAGEREF _Toc194594972 \h </w:instrText>
            </w:r>
            <w:r w:rsidRPr="00B57B10">
              <w:rPr>
                <w:noProof/>
                <w:webHidden/>
                <w:color w:val="auto"/>
              </w:rPr>
            </w:r>
            <w:r w:rsidRPr="00B57B10">
              <w:rPr>
                <w:noProof/>
                <w:webHidden/>
                <w:color w:val="auto"/>
              </w:rPr>
              <w:fldChar w:fldCharType="separate"/>
            </w:r>
            <w:r>
              <w:rPr>
                <w:noProof/>
                <w:webHidden/>
                <w:color w:val="auto"/>
              </w:rPr>
              <w:t>3</w:t>
            </w:r>
            <w:r w:rsidRPr="00B57B10">
              <w:rPr>
                <w:noProof/>
                <w:webHidden/>
                <w:color w:val="auto"/>
              </w:rPr>
              <w:fldChar w:fldCharType="end"/>
            </w:r>
          </w:hyperlink>
        </w:p>
        <w:p w14:paraId="2278F98D" w14:textId="6694BC46" w:rsidR="00B57B10" w:rsidRPr="00B57B10" w:rsidRDefault="00B57B10">
          <w:pPr>
            <w:pStyle w:val="TOC2"/>
            <w:tabs>
              <w:tab w:val="right" w:leader="dot" w:pos="9628"/>
            </w:tabs>
            <w:rPr>
              <w:rFonts w:asciiTheme="minorHAnsi" w:eastAsiaTheme="minorEastAsia" w:hAnsiTheme="minorHAnsi" w:cstheme="minorBidi"/>
              <w:noProof/>
              <w:color w:val="auto"/>
              <w:kern w:val="2"/>
              <w:sz w:val="24"/>
              <w:szCs w:val="24"/>
              <w:lang w:eastAsia="en-GB"/>
              <w14:ligatures w14:val="standardContextual"/>
            </w:rPr>
          </w:pPr>
          <w:hyperlink w:anchor="_Toc194594973" w:history="1">
            <w:r w:rsidRPr="00B57B10">
              <w:rPr>
                <w:rStyle w:val="Hyperlink"/>
                <w:noProof/>
                <w:color w:val="auto"/>
              </w:rPr>
              <w:t>Traffic Light – Red Amber Green – 'RAG' Status - Summary Table</w:t>
            </w:r>
            <w:r w:rsidRPr="00B57B10">
              <w:rPr>
                <w:noProof/>
                <w:webHidden/>
                <w:color w:val="auto"/>
              </w:rPr>
              <w:tab/>
            </w:r>
            <w:r w:rsidRPr="00B57B10">
              <w:rPr>
                <w:noProof/>
                <w:webHidden/>
                <w:color w:val="auto"/>
              </w:rPr>
              <w:fldChar w:fldCharType="begin"/>
            </w:r>
            <w:r w:rsidRPr="00B57B10">
              <w:rPr>
                <w:noProof/>
                <w:webHidden/>
                <w:color w:val="auto"/>
              </w:rPr>
              <w:instrText xml:space="preserve"> PAGEREF _Toc194594973 \h </w:instrText>
            </w:r>
            <w:r w:rsidRPr="00B57B10">
              <w:rPr>
                <w:noProof/>
                <w:webHidden/>
                <w:color w:val="auto"/>
              </w:rPr>
            </w:r>
            <w:r w:rsidRPr="00B57B10">
              <w:rPr>
                <w:noProof/>
                <w:webHidden/>
                <w:color w:val="auto"/>
              </w:rPr>
              <w:fldChar w:fldCharType="separate"/>
            </w:r>
            <w:r>
              <w:rPr>
                <w:noProof/>
                <w:webHidden/>
                <w:color w:val="auto"/>
              </w:rPr>
              <w:t>1</w:t>
            </w:r>
            <w:r w:rsidRPr="00B57B10">
              <w:rPr>
                <w:noProof/>
                <w:webHidden/>
                <w:color w:val="auto"/>
              </w:rPr>
              <w:fldChar w:fldCharType="end"/>
            </w:r>
          </w:hyperlink>
        </w:p>
        <w:p w14:paraId="160A4F05" w14:textId="09990284" w:rsidR="00B57B10" w:rsidRPr="00B57B10" w:rsidRDefault="00B57B10">
          <w:pPr>
            <w:pStyle w:val="TOC2"/>
            <w:tabs>
              <w:tab w:val="right" w:leader="dot" w:pos="9628"/>
            </w:tabs>
            <w:rPr>
              <w:rFonts w:asciiTheme="minorHAnsi" w:eastAsiaTheme="minorEastAsia" w:hAnsiTheme="minorHAnsi" w:cstheme="minorBidi"/>
              <w:noProof/>
              <w:color w:val="auto"/>
              <w:kern w:val="2"/>
              <w:sz w:val="24"/>
              <w:szCs w:val="24"/>
              <w:lang w:eastAsia="en-GB"/>
              <w14:ligatures w14:val="standardContextual"/>
            </w:rPr>
          </w:pPr>
          <w:hyperlink w:anchor="_Toc194594974" w:history="1">
            <w:r w:rsidRPr="00B57B10">
              <w:rPr>
                <w:rStyle w:val="Hyperlink"/>
                <w:noProof/>
                <w:color w:val="auto"/>
              </w:rPr>
              <w:t>What do we mean by a 'specialist*'?</w:t>
            </w:r>
            <w:r w:rsidRPr="00B57B10">
              <w:rPr>
                <w:noProof/>
                <w:webHidden/>
                <w:color w:val="auto"/>
              </w:rPr>
              <w:tab/>
            </w:r>
            <w:r w:rsidRPr="00B57B10">
              <w:rPr>
                <w:noProof/>
                <w:webHidden/>
                <w:color w:val="auto"/>
              </w:rPr>
              <w:fldChar w:fldCharType="begin"/>
            </w:r>
            <w:r w:rsidRPr="00B57B10">
              <w:rPr>
                <w:noProof/>
                <w:webHidden/>
                <w:color w:val="auto"/>
              </w:rPr>
              <w:instrText xml:space="preserve"> PAGEREF _Toc194594974 \h </w:instrText>
            </w:r>
            <w:r w:rsidRPr="00B57B10">
              <w:rPr>
                <w:noProof/>
                <w:webHidden/>
                <w:color w:val="auto"/>
              </w:rPr>
            </w:r>
            <w:r w:rsidRPr="00B57B10">
              <w:rPr>
                <w:noProof/>
                <w:webHidden/>
                <w:color w:val="auto"/>
              </w:rPr>
              <w:fldChar w:fldCharType="separate"/>
            </w:r>
            <w:r>
              <w:rPr>
                <w:noProof/>
                <w:webHidden/>
                <w:color w:val="auto"/>
              </w:rPr>
              <w:t>1</w:t>
            </w:r>
            <w:r w:rsidRPr="00B57B10">
              <w:rPr>
                <w:noProof/>
                <w:webHidden/>
                <w:color w:val="auto"/>
              </w:rPr>
              <w:fldChar w:fldCharType="end"/>
            </w:r>
          </w:hyperlink>
        </w:p>
        <w:p w14:paraId="24864085" w14:textId="441F21C6" w:rsidR="00B57B10" w:rsidRPr="00B57B10" w:rsidRDefault="00B57B10">
          <w:pPr>
            <w:pStyle w:val="TOC2"/>
            <w:tabs>
              <w:tab w:val="right" w:leader="dot" w:pos="9628"/>
            </w:tabs>
            <w:rPr>
              <w:rFonts w:asciiTheme="minorHAnsi" w:eastAsiaTheme="minorEastAsia" w:hAnsiTheme="minorHAnsi" w:cstheme="minorBidi"/>
              <w:noProof/>
              <w:color w:val="auto"/>
              <w:kern w:val="2"/>
              <w:sz w:val="24"/>
              <w:szCs w:val="24"/>
              <w:lang w:eastAsia="en-GB"/>
              <w14:ligatures w14:val="standardContextual"/>
            </w:rPr>
          </w:pPr>
          <w:hyperlink w:anchor="_Toc194594975" w:history="1">
            <w:r w:rsidRPr="00B57B10">
              <w:rPr>
                <w:rStyle w:val="Hyperlink"/>
                <w:noProof/>
                <w:color w:val="auto"/>
              </w:rPr>
              <w:t>Accepting Shared Care from</w:t>
            </w:r>
            <w:r w:rsidRPr="00B57B10">
              <w:rPr>
                <w:noProof/>
                <w:webHidden/>
                <w:color w:val="auto"/>
              </w:rPr>
              <w:tab/>
            </w:r>
            <w:r w:rsidRPr="00B57B10">
              <w:rPr>
                <w:noProof/>
                <w:webHidden/>
                <w:color w:val="auto"/>
              </w:rPr>
              <w:fldChar w:fldCharType="begin"/>
            </w:r>
            <w:r w:rsidRPr="00B57B10">
              <w:rPr>
                <w:noProof/>
                <w:webHidden/>
                <w:color w:val="auto"/>
              </w:rPr>
              <w:instrText xml:space="preserve"> PAGEREF _Toc194594975 \h </w:instrText>
            </w:r>
            <w:r w:rsidRPr="00B57B10">
              <w:rPr>
                <w:noProof/>
                <w:webHidden/>
                <w:color w:val="auto"/>
              </w:rPr>
            </w:r>
            <w:r w:rsidRPr="00B57B10">
              <w:rPr>
                <w:noProof/>
                <w:webHidden/>
                <w:color w:val="auto"/>
              </w:rPr>
              <w:fldChar w:fldCharType="separate"/>
            </w:r>
            <w:r>
              <w:rPr>
                <w:noProof/>
                <w:webHidden/>
                <w:color w:val="auto"/>
              </w:rPr>
              <w:t>1</w:t>
            </w:r>
            <w:r w:rsidRPr="00B57B10">
              <w:rPr>
                <w:noProof/>
                <w:webHidden/>
                <w:color w:val="auto"/>
              </w:rPr>
              <w:fldChar w:fldCharType="end"/>
            </w:r>
          </w:hyperlink>
        </w:p>
        <w:p w14:paraId="4D65EFA7" w14:textId="5F81D8BD" w:rsidR="00B57B10" w:rsidRPr="00B57B10" w:rsidRDefault="00B57B10">
          <w:pPr>
            <w:pStyle w:val="TOC2"/>
            <w:tabs>
              <w:tab w:val="right" w:leader="dot" w:pos="9628"/>
            </w:tabs>
            <w:rPr>
              <w:rFonts w:asciiTheme="minorHAnsi" w:eastAsiaTheme="minorEastAsia" w:hAnsiTheme="minorHAnsi" w:cstheme="minorBidi"/>
              <w:noProof/>
              <w:color w:val="auto"/>
              <w:kern w:val="2"/>
              <w:sz w:val="24"/>
              <w:szCs w:val="24"/>
              <w:lang w:eastAsia="en-GB"/>
              <w14:ligatures w14:val="standardContextual"/>
            </w:rPr>
          </w:pPr>
          <w:hyperlink w:anchor="_Toc194594976" w:history="1">
            <w:r w:rsidRPr="00B57B10">
              <w:rPr>
                <w:rStyle w:val="Hyperlink"/>
                <w:noProof/>
                <w:color w:val="auto"/>
              </w:rPr>
              <w:t>a) Outside the ICB geography and/or</w:t>
            </w:r>
            <w:r w:rsidRPr="00B57B10">
              <w:rPr>
                <w:noProof/>
                <w:webHidden/>
                <w:color w:val="auto"/>
              </w:rPr>
              <w:tab/>
            </w:r>
            <w:r w:rsidRPr="00B57B10">
              <w:rPr>
                <w:noProof/>
                <w:webHidden/>
                <w:color w:val="auto"/>
              </w:rPr>
              <w:fldChar w:fldCharType="begin"/>
            </w:r>
            <w:r w:rsidRPr="00B57B10">
              <w:rPr>
                <w:noProof/>
                <w:webHidden/>
                <w:color w:val="auto"/>
              </w:rPr>
              <w:instrText xml:space="preserve"> PAGEREF _Toc194594976 \h </w:instrText>
            </w:r>
            <w:r w:rsidRPr="00B57B10">
              <w:rPr>
                <w:noProof/>
                <w:webHidden/>
                <w:color w:val="auto"/>
              </w:rPr>
            </w:r>
            <w:r w:rsidRPr="00B57B10">
              <w:rPr>
                <w:noProof/>
                <w:webHidden/>
                <w:color w:val="auto"/>
              </w:rPr>
              <w:fldChar w:fldCharType="separate"/>
            </w:r>
            <w:r>
              <w:rPr>
                <w:noProof/>
                <w:webHidden/>
                <w:color w:val="auto"/>
              </w:rPr>
              <w:t>1</w:t>
            </w:r>
            <w:r w:rsidRPr="00B57B10">
              <w:rPr>
                <w:noProof/>
                <w:webHidden/>
                <w:color w:val="auto"/>
              </w:rPr>
              <w:fldChar w:fldCharType="end"/>
            </w:r>
          </w:hyperlink>
        </w:p>
        <w:p w14:paraId="5AA7C27E" w14:textId="184985B1" w:rsidR="00B57B10" w:rsidRPr="00B57B10" w:rsidRDefault="00B57B10">
          <w:pPr>
            <w:pStyle w:val="TOC2"/>
            <w:tabs>
              <w:tab w:val="right" w:leader="dot" w:pos="9628"/>
            </w:tabs>
            <w:rPr>
              <w:rFonts w:asciiTheme="minorHAnsi" w:eastAsiaTheme="minorEastAsia" w:hAnsiTheme="minorHAnsi" w:cstheme="minorBidi"/>
              <w:noProof/>
              <w:color w:val="auto"/>
              <w:kern w:val="2"/>
              <w:sz w:val="24"/>
              <w:szCs w:val="24"/>
              <w:lang w:eastAsia="en-GB"/>
              <w14:ligatures w14:val="standardContextual"/>
            </w:rPr>
          </w:pPr>
          <w:hyperlink w:anchor="_Toc194594977" w:history="1">
            <w:r w:rsidRPr="00B57B10">
              <w:rPr>
                <w:rStyle w:val="Hyperlink"/>
                <w:noProof/>
                <w:color w:val="auto"/>
              </w:rPr>
              <w:t>b) Private Providers</w:t>
            </w:r>
            <w:r w:rsidRPr="00B57B10">
              <w:rPr>
                <w:noProof/>
                <w:webHidden/>
                <w:color w:val="auto"/>
              </w:rPr>
              <w:tab/>
            </w:r>
            <w:r w:rsidRPr="00B57B10">
              <w:rPr>
                <w:noProof/>
                <w:webHidden/>
                <w:color w:val="auto"/>
              </w:rPr>
              <w:fldChar w:fldCharType="begin"/>
            </w:r>
            <w:r w:rsidRPr="00B57B10">
              <w:rPr>
                <w:noProof/>
                <w:webHidden/>
                <w:color w:val="auto"/>
              </w:rPr>
              <w:instrText xml:space="preserve"> PAGEREF _Toc194594977 \h </w:instrText>
            </w:r>
            <w:r w:rsidRPr="00B57B10">
              <w:rPr>
                <w:noProof/>
                <w:webHidden/>
                <w:color w:val="auto"/>
              </w:rPr>
            </w:r>
            <w:r w:rsidRPr="00B57B10">
              <w:rPr>
                <w:noProof/>
                <w:webHidden/>
                <w:color w:val="auto"/>
              </w:rPr>
              <w:fldChar w:fldCharType="separate"/>
            </w:r>
            <w:r>
              <w:rPr>
                <w:noProof/>
                <w:webHidden/>
                <w:color w:val="auto"/>
              </w:rPr>
              <w:t>1</w:t>
            </w:r>
            <w:r w:rsidRPr="00B57B10">
              <w:rPr>
                <w:noProof/>
                <w:webHidden/>
                <w:color w:val="auto"/>
              </w:rPr>
              <w:fldChar w:fldCharType="end"/>
            </w:r>
          </w:hyperlink>
        </w:p>
        <w:p w14:paraId="70DD3A08" w14:textId="5E8B88CF" w:rsidR="00B57B10" w:rsidRPr="00B57B10" w:rsidRDefault="00B57B10">
          <w:pPr>
            <w:pStyle w:val="TOC2"/>
            <w:tabs>
              <w:tab w:val="right" w:leader="dot" w:pos="9628"/>
            </w:tabs>
            <w:rPr>
              <w:rFonts w:asciiTheme="minorHAnsi" w:eastAsiaTheme="minorEastAsia" w:hAnsiTheme="minorHAnsi" w:cstheme="minorBidi"/>
              <w:noProof/>
              <w:color w:val="auto"/>
              <w:kern w:val="2"/>
              <w:sz w:val="24"/>
              <w:szCs w:val="24"/>
              <w:lang w:eastAsia="en-GB"/>
              <w14:ligatures w14:val="standardContextual"/>
            </w:rPr>
          </w:pPr>
          <w:hyperlink w:anchor="_Toc194594978" w:history="1">
            <w:r w:rsidRPr="00B57B10">
              <w:rPr>
                <w:rStyle w:val="Hyperlink"/>
                <w:noProof/>
                <w:color w:val="auto"/>
              </w:rPr>
              <w:t>What do we mean by 'primary care'?</w:t>
            </w:r>
            <w:r w:rsidRPr="00B57B10">
              <w:rPr>
                <w:noProof/>
                <w:webHidden/>
                <w:color w:val="auto"/>
              </w:rPr>
              <w:tab/>
            </w:r>
            <w:r w:rsidRPr="00B57B10">
              <w:rPr>
                <w:noProof/>
                <w:webHidden/>
                <w:color w:val="auto"/>
              </w:rPr>
              <w:fldChar w:fldCharType="begin"/>
            </w:r>
            <w:r w:rsidRPr="00B57B10">
              <w:rPr>
                <w:noProof/>
                <w:webHidden/>
                <w:color w:val="auto"/>
              </w:rPr>
              <w:instrText xml:space="preserve"> PAGEREF _Toc194594978 \h </w:instrText>
            </w:r>
            <w:r w:rsidRPr="00B57B10">
              <w:rPr>
                <w:noProof/>
                <w:webHidden/>
                <w:color w:val="auto"/>
              </w:rPr>
            </w:r>
            <w:r w:rsidRPr="00B57B10">
              <w:rPr>
                <w:noProof/>
                <w:webHidden/>
                <w:color w:val="auto"/>
              </w:rPr>
              <w:fldChar w:fldCharType="separate"/>
            </w:r>
            <w:r>
              <w:rPr>
                <w:noProof/>
                <w:webHidden/>
                <w:color w:val="auto"/>
              </w:rPr>
              <w:t>2</w:t>
            </w:r>
            <w:r w:rsidRPr="00B57B10">
              <w:rPr>
                <w:noProof/>
                <w:webHidden/>
                <w:color w:val="auto"/>
              </w:rPr>
              <w:fldChar w:fldCharType="end"/>
            </w:r>
          </w:hyperlink>
        </w:p>
        <w:p w14:paraId="72083213" w14:textId="36138507" w:rsidR="00B57B10" w:rsidRPr="00B57B10" w:rsidRDefault="00B57B10">
          <w:pPr>
            <w:pStyle w:val="TOC2"/>
            <w:tabs>
              <w:tab w:val="right" w:leader="dot" w:pos="9628"/>
            </w:tabs>
            <w:rPr>
              <w:rFonts w:asciiTheme="minorHAnsi" w:eastAsiaTheme="minorEastAsia" w:hAnsiTheme="minorHAnsi" w:cstheme="minorBidi"/>
              <w:noProof/>
              <w:color w:val="auto"/>
              <w:kern w:val="2"/>
              <w:sz w:val="24"/>
              <w:szCs w:val="24"/>
              <w:lang w:eastAsia="en-GB"/>
              <w14:ligatures w14:val="standardContextual"/>
            </w:rPr>
          </w:pPr>
          <w:hyperlink w:anchor="_Toc194594979" w:history="1">
            <w:r w:rsidRPr="00B57B10">
              <w:rPr>
                <w:rStyle w:val="Hyperlink"/>
                <w:noProof/>
                <w:color w:val="auto"/>
              </w:rPr>
              <w:t>Full Rationale/Definitions of Traffic Light – Red Amber Green – 'RAG' Status</w:t>
            </w:r>
            <w:r w:rsidRPr="00B57B10">
              <w:rPr>
                <w:noProof/>
                <w:webHidden/>
                <w:color w:val="auto"/>
              </w:rPr>
              <w:tab/>
            </w:r>
            <w:r w:rsidRPr="00B57B10">
              <w:rPr>
                <w:noProof/>
                <w:webHidden/>
                <w:color w:val="auto"/>
              </w:rPr>
              <w:fldChar w:fldCharType="begin"/>
            </w:r>
            <w:r w:rsidRPr="00B57B10">
              <w:rPr>
                <w:noProof/>
                <w:webHidden/>
                <w:color w:val="auto"/>
              </w:rPr>
              <w:instrText xml:space="preserve"> PAGEREF _Toc194594979 \h </w:instrText>
            </w:r>
            <w:r w:rsidRPr="00B57B10">
              <w:rPr>
                <w:noProof/>
                <w:webHidden/>
                <w:color w:val="auto"/>
              </w:rPr>
            </w:r>
            <w:r w:rsidRPr="00B57B10">
              <w:rPr>
                <w:noProof/>
                <w:webHidden/>
                <w:color w:val="auto"/>
              </w:rPr>
              <w:fldChar w:fldCharType="separate"/>
            </w:r>
            <w:r>
              <w:rPr>
                <w:noProof/>
                <w:webHidden/>
                <w:color w:val="auto"/>
              </w:rPr>
              <w:t>2</w:t>
            </w:r>
            <w:r w:rsidRPr="00B57B10">
              <w:rPr>
                <w:noProof/>
                <w:webHidden/>
                <w:color w:val="auto"/>
              </w:rPr>
              <w:fldChar w:fldCharType="end"/>
            </w:r>
          </w:hyperlink>
        </w:p>
        <w:p w14:paraId="3F75F5C5" w14:textId="16D0D34C" w:rsidR="00B57B10" w:rsidRPr="00B57B10" w:rsidRDefault="00B57B10">
          <w:pPr>
            <w:pStyle w:val="TOC2"/>
            <w:tabs>
              <w:tab w:val="right" w:leader="dot" w:pos="9628"/>
            </w:tabs>
            <w:rPr>
              <w:rFonts w:asciiTheme="minorHAnsi" w:eastAsiaTheme="minorEastAsia" w:hAnsiTheme="minorHAnsi" w:cstheme="minorBidi"/>
              <w:noProof/>
              <w:color w:val="auto"/>
              <w:kern w:val="2"/>
              <w:sz w:val="24"/>
              <w:szCs w:val="24"/>
              <w:lang w:eastAsia="en-GB"/>
              <w14:ligatures w14:val="standardContextual"/>
            </w:rPr>
          </w:pPr>
          <w:hyperlink w:anchor="_Toc194594980" w:history="1">
            <w:r w:rsidRPr="00B57B10">
              <w:rPr>
                <w:rStyle w:val="Hyperlink"/>
                <w:noProof/>
                <w:color w:val="auto"/>
              </w:rPr>
              <w:t>Red Drugs</w:t>
            </w:r>
            <w:r w:rsidRPr="00B57B10">
              <w:rPr>
                <w:noProof/>
                <w:webHidden/>
                <w:color w:val="auto"/>
              </w:rPr>
              <w:tab/>
            </w:r>
            <w:r w:rsidRPr="00B57B10">
              <w:rPr>
                <w:noProof/>
                <w:webHidden/>
                <w:color w:val="auto"/>
              </w:rPr>
              <w:fldChar w:fldCharType="begin"/>
            </w:r>
            <w:r w:rsidRPr="00B57B10">
              <w:rPr>
                <w:noProof/>
                <w:webHidden/>
                <w:color w:val="auto"/>
              </w:rPr>
              <w:instrText xml:space="preserve"> PAGEREF _Toc194594980 \h </w:instrText>
            </w:r>
            <w:r w:rsidRPr="00B57B10">
              <w:rPr>
                <w:noProof/>
                <w:webHidden/>
                <w:color w:val="auto"/>
              </w:rPr>
            </w:r>
            <w:r w:rsidRPr="00B57B10">
              <w:rPr>
                <w:noProof/>
                <w:webHidden/>
                <w:color w:val="auto"/>
              </w:rPr>
              <w:fldChar w:fldCharType="separate"/>
            </w:r>
            <w:r>
              <w:rPr>
                <w:noProof/>
                <w:webHidden/>
                <w:color w:val="auto"/>
              </w:rPr>
              <w:t>2</w:t>
            </w:r>
            <w:r w:rsidRPr="00B57B10">
              <w:rPr>
                <w:noProof/>
                <w:webHidden/>
                <w:color w:val="auto"/>
              </w:rPr>
              <w:fldChar w:fldCharType="end"/>
            </w:r>
          </w:hyperlink>
        </w:p>
        <w:p w14:paraId="2B624B94" w14:textId="09981C6D" w:rsidR="00B57B10" w:rsidRPr="00B57B10" w:rsidRDefault="00B57B10">
          <w:pPr>
            <w:pStyle w:val="TOC3"/>
            <w:tabs>
              <w:tab w:val="right" w:leader="dot" w:pos="9628"/>
            </w:tabs>
            <w:rPr>
              <w:rFonts w:asciiTheme="minorHAnsi" w:eastAsiaTheme="minorEastAsia" w:hAnsiTheme="minorHAnsi" w:cstheme="minorBidi"/>
              <w:noProof/>
              <w:color w:val="auto"/>
              <w:kern w:val="2"/>
              <w:sz w:val="24"/>
              <w:szCs w:val="24"/>
              <w:lang w:eastAsia="en-GB"/>
              <w14:ligatures w14:val="standardContextual"/>
            </w:rPr>
          </w:pPr>
          <w:hyperlink w:anchor="_Toc194594981" w:history="1">
            <w:r w:rsidRPr="00B57B10">
              <w:rPr>
                <w:rStyle w:val="Hyperlink"/>
                <w:noProof/>
                <w:color w:val="auto"/>
              </w:rPr>
              <w:t>Key Characteristics of Red Drugs:</w:t>
            </w:r>
            <w:r w:rsidRPr="00B57B10">
              <w:rPr>
                <w:noProof/>
                <w:webHidden/>
                <w:color w:val="auto"/>
              </w:rPr>
              <w:tab/>
            </w:r>
            <w:r w:rsidRPr="00B57B10">
              <w:rPr>
                <w:noProof/>
                <w:webHidden/>
                <w:color w:val="auto"/>
              </w:rPr>
              <w:fldChar w:fldCharType="begin"/>
            </w:r>
            <w:r w:rsidRPr="00B57B10">
              <w:rPr>
                <w:noProof/>
                <w:webHidden/>
                <w:color w:val="auto"/>
              </w:rPr>
              <w:instrText xml:space="preserve"> PAGEREF _Toc194594981 \h </w:instrText>
            </w:r>
            <w:r w:rsidRPr="00B57B10">
              <w:rPr>
                <w:noProof/>
                <w:webHidden/>
                <w:color w:val="auto"/>
              </w:rPr>
            </w:r>
            <w:r w:rsidRPr="00B57B10">
              <w:rPr>
                <w:noProof/>
                <w:webHidden/>
                <w:color w:val="auto"/>
              </w:rPr>
              <w:fldChar w:fldCharType="separate"/>
            </w:r>
            <w:r>
              <w:rPr>
                <w:noProof/>
                <w:webHidden/>
                <w:color w:val="auto"/>
              </w:rPr>
              <w:t>2</w:t>
            </w:r>
            <w:r w:rsidRPr="00B57B10">
              <w:rPr>
                <w:noProof/>
                <w:webHidden/>
                <w:color w:val="auto"/>
              </w:rPr>
              <w:fldChar w:fldCharType="end"/>
            </w:r>
          </w:hyperlink>
        </w:p>
        <w:p w14:paraId="74FA2B67" w14:textId="7CE3AD62" w:rsidR="00B57B10" w:rsidRPr="00B57B10" w:rsidRDefault="00B57B10">
          <w:pPr>
            <w:pStyle w:val="TOC3"/>
            <w:tabs>
              <w:tab w:val="right" w:leader="dot" w:pos="9628"/>
            </w:tabs>
            <w:rPr>
              <w:rFonts w:asciiTheme="minorHAnsi" w:eastAsiaTheme="minorEastAsia" w:hAnsiTheme="minorHAnsi" w:cstheme="minorBidi"/>
              <w:noProof/>
              <w:color w:val="auto"/>
              <w:kern w:val="2"/>
              <w:sz w:val="24"/>
              <w:szCs w:val="24"/>
              <w:lang w:eastAsia="en-GB"/>
              <w14:ligatures w14:val="standardContextual"/>
            </w:rPr>
          </w:pPr>
          <w:hyperlink w:anchor="_Toc194594982" w:history="1">
            <w:r w:rsidRPr="00B57B10">
              <w:rPr>
                <w:rStyle w:val="Hyperlink"/>
                <w:noProof/>
                <w:color w:val="auto"/>
              </w:rPr>
              <w:t>Responsibilities for red drugs:</w:t>
            </w:r>
            <w:r w:rsidRPr="00B57B10">
              <w:rPr>
                <w:noProof/>
                <w:webHidden/>
                <w:color w:val="auto"/>
              </w:rPr>
              <w:tab/>
            </w:r>
            <w:r w:rsidRPr="00B57B10">
              <w:rPr>
                <w:noProof/>
                <w:webHidden/>
                <w:color w:val="auto"/>
              </w:rPr>
              <w:fldChar w:fldCharType="begin"/>
            </w:r>
            <w:r w:rsidRPr="00B57B10">
              <w:rPr>
                <w:noProof/>
                <w:webHidden/>
                <w:color w:val="auto"/>
              </w:rPr>
              <w:instrText xml:space="preserve"> PAGEREF _Toc194594982 \h </w:instrText>
            </w:r>
            <w:r w:rsidRPr="00B57B10">
              <w:rPr>
                <w:noProof/>
                <w:webHidden/>
                <w:color w:val="auto"/>
              </w:rPr>
            </w:r>
            <w:r w:rsidRPr="00B57B10">
              <w:rPr>
                <w:noProof/>
                <w:webHidden/>
                <w:color w:val="auto"/>
              </w:rPr>
              <w:fldChar w:fldCharType="separate"/>
            </w:r>
            <w:r>
              <w:rPr>
                <w:noProof/>
                <w:webHidden/>
                <w:color w:val="auto"/>
              </w:rPr>
              <w:t>3</w:t>
            </w:r>
            <w:r w:rsidRPr="00B57B10">
              <w:rPr>
                <w:noProof/>
                <w:webHidden/>
                <w:color w:val="auto"/>
              </w:rPr>
              <w:fldChar w:fldCharType="end"/>
            </w:r>
          </w:hyperlink>
        </w:p>
        <w:p w14:paraId="3C6008ED" w14:textId="45C4BA35" w:rsidR="00B57B10" w:rsidRPr="00B57B10" w:rsidRDefault="00B57B10">
          <w:pPr>
            <w:pStyle w:val="TOC3"/>
            <w:tabs>
              <w:tab w:val="right" w:leader="dot" w:pos="9628"/>
            </w:tabs>
            <w:rPr>
              <w:rFonts w:asciiTheme="minorHAnsi" w:eastAsiaTheme="minorEastAsia" w:hAnsiTheme="minorHAnsi" w:cstheme="minorBidi"/>
              <w:noProof/>
              <w:color w:val="auto"/>
              <w:kern w:val="2"/>
              <w:sz w:val="24"/>
              <w:szCs w:val="24"/>
              <w:lang w:eastAsia="en-GB"/>
              <w14:ligatures w14:val="standardContextual"/>
            </w:rPr>
          </w:pPr>
          <w:hyperlink w:anchor="_Toc194594983" w:history="1">
            <w:r w:rsidRPr="00B57B10">
              <w:rPr>
                <w:rStyle w:val="Hyperlink"/>
                <w:noProof/>
                <w:color w:val="auto"/>
              </w:rPr>
              <w:t>Challenges of Red Drug Classification:</w:t>
            </w:r>
            <w:r w:rsidRPr="00B57B10">
              <w:rPr>
                <w:noProof/>
                <w:webHidden/>
                <w:color w:val="auto"/>
              </w:rPr>
              <w:tab/>
            </w:r>
            <w:r w:rsidRPr="00B57B10">
              <w:rPr>
                <w:noProof/>
                <w:webHidden/>
                <w:color w:val="auto"/>
              </w:rPr>
              <w:fldChar w:fldCharType="begin"/>
            </w:r>
            <w:r w:rsidRPr="00B57B10">
              <w:rPr>
                <w:noProof/>
                <w:webHidden/>
                <w:color w:val="auto"/>
              </w:rPr>
              <w:instrText xml:space="preserve"> PAGEREF _Toc194594983 \h </w:instrText>
            </w:r>
            <w:r w:rsidRPr="00B57B10">
              <w:rPr>
                <w:noProof/>
                <w:webHidden/>
                <w:color w:val="auto"/>
              </w:rPr>
            </w:r>
            <w:r w:rsidRPr="00B57B10">
              <w:rPr>
                <w:noProof/>
                <w:webHidden/>
                <w:color w:val="auto"/>
              </w:rPr>
              <w:fldChar w:fldCharType="separate"/>
            </w:r>
            <w:r>
              <w:rPr>
                <w:noProof/>
                <w:webHidden/>
                <w:color w:val="auto"/>
              </w:rPr>
              <w:t>4</w:t>
            </w:r>
            <w:r w:rsidRPr="00B57B10">
              <w:rPr>
                <w:noProof/>
                <w:webHidden/>
                <w:color w:val="auto"/>
              </w:rPr>
              <w:fldChar w:fldCharType="end"/>
            </w:r>
          </w:hyperlink>
        </w:p>
        <w:p w14:paraId="4B434556" w14:textId="531ACCCB" w:rsidR="00B57B10" w:rsidRPr="00B57B10" w:rsidRDefault="00B57B10">
          <w:pPr>
            <w:pStyle w:val="TOC2"/>
            <w:tabs>
              <w:tab w:val="right" w:leader="dot" w:pos="9628"/>
            </w:tabs>
            <w:rPr>
              <w:rFonts w:asciiTheme="minorHAnsi" w:eastAsiaTheme="minorEastAsia" w:hAnsiTheme="minorHAnsi" w:cstheme="minorBidi"/>
              <w:noProof/>
              <w:color w:val="auto"/>
              <w:kern w:val="2"/>
              <w:sz w:val="24"/>
              <w:szCs w:val="24"/>
              <w:lang w:eastAsia="en-GB"/>
              <w14:ligatures w14:val="standardContextual"/>
            </w:rPr>
          </w:pPr>
          <w:hyperlink w:anchor="_Toc194594984" w:history="1">
            <w:r w:rsidRPr="00B57B10">
              <w:rPr>
                <w:rStyle w:val="Hyperlink"/>
                <w:noProof/>
                <w:color w:val="auto"/>
              </w:rPr>
              <w:t>Amber Shared Care Protocol (Amber SCP)</w:t>
            </w:r>
            <w:r w:rsidRPr="00B57B10">
              <w:rPr>
                <w:noProof/>
                <w:webHidden/>
                <w:color w:val="auto"/>
              </w:rPr>
              <w:tab/>
            </w:r>
            <w:r w:rsidRPr="00B57B10">
              <w:rPr>
                <w:noProof/>
                <w:webHidden/>
                <w:color w:val="auto"/>
              </w:rPr>
              <w:fldChar w:fldCharType="begin"/>
            </w:r>
            <w:r w:rsidRPr="00B57B10">
              <w:rPr>
                <w:noProof/>
                <w:webHidden/>
                <w:color w:val="auto"/>
              </w:rPr>
              <w:instrText xml:space="preserve"> PAGEREF _Toc194594984 \h </w:instrText>
            </w:r>
            <w:r w:rsidRPr="00B57B10">
              <w:rPr>
                <w:noProof/>
                <w:webHidden/>
                <w:color w:val="auto"/>
              </w:rPr>
            </w:r>
            <w:r w:rsidRPr="00B57B10">
              <w:rPr>
                <w:noProof/>
                <w:webHidden/>
                <w:color w:val="auto"/>
              </w:rPr>
              <w:fldChar w:fldCharType="separate"/>
            </w:r>
            <w:r>
              <w:rPr>
                <w:noProof/>
                <w:webHidden/>
                <w:color w:val="auto"/>
              </w:rPr>
              <w:t>4</w:t>
            </w:r>
            <w:r w:rsidRPr="00B57B10">
              <w:rPr>
                <w:noProof/>
                <w:webHidden/>
                <w:color w:val="auto"/>
              </w:rPr>
              <w:fldChar w:fldCharType="end"/>
            </w:r>
          </w:hyperlink>
        </w:p>
        <w:p w14:paraId="6EC7DAE4" w14:textId="25ADC769" w:rsidR="00B57B10" w:rsidRPr="00B57B10" w:rsidRDefault="00B57B10">
          <w:pPr>
            <w:pStyle w:val="TOC3"/>
            <w:tabs>
              <w:tab w:val="right" w:leader="dot" w:pos="9628"/>
            </w:tabs>
            <w:rPr>
              <w:rFonts w:asciiTheme="minorHAnsi" w:eastAsiaTheme="minorEastAsia" w:hAnsiTheme="minorHAnsi" w:cstheme="minorBidi"/>
              <w:noProof/>
              <w:color w:val="auto"/>
              <w:kern w:val="2"/>
              <w:sz w:val="24"/>
              <w:szCs w:val="24"/>
              <w:lang w:eastAsia="en-GB"/>
              <w14:ligatures w14:val="standardContextual"/>
            </w:rPr>
          </w:pPr>
          <w:hyperlink w:anchor="_Toc194594985" w:history="1">
            <w:r w:rsidRPr="00B57B10">
              <w:rPr>
                <w:rStyle w:val="Hyperlink"/>
                <w:noProof/>
                <w:color w:val="auto"/>
              </w:rPr>
              <w:t>Key Characteristics of Amber Shared Care Drugs:</w:t>
            </w:r>
            <w:r w:rsidRPr="00B57B10">
              <w:rPr>
                <w:noProof/>
                <w:webHidden/>
                <w:color w:val="auto"/>
              </w:rPr>
              <w:tab/>
            </w:r>
            <w:r w:rsidRPr="00B57B10">
              <w:rPr>
                <w:noProof/>
                <w:webHidden/>
                <w:color w:val="auto"/>
              </w:rPr>
              <w:fldChar w:fldCharType="begin"/>
            </w:r>
            <w:r w:rsidRPr="00B57B10">
              <w:rPr>
                <w:noProof/>
                <w:webHidden/>
                <w:color w:val="auto"/>
              </w:rPr>
              <w:instrText xml:space="preserve"> PAGEREF _Toc194594985 \h </w:instrText>
            </w:r>
            <w:r w:rsidRPr="00B57B10">
              <w:rPr>
                <w:noProof/>
                <w:webHidden/>
                <w:color w:val="auto"/>
              </w:rPr>
            </w:r>
            <w:r w:rsidRPr="00B57B10">
              <w:rPr>
                <w:noProof/>
                <w:webHidden/>
                <w:color w:val="auto"/>
              </w:rPr>
              <w:fldChar w:fldCharType="separate"/>
            </w:r>
            <w:r>
              <w:rPr>
                <w:noProof/>
                <w:webHidden/>
                <w:color w:val="auto"/>
              </w:rPr>
              <w:t>4</w:t>
            </w:r>
            <w:r w:rsidRPr="00B57B10">
              <w:rPr>
                <w:noProof/>
                <w:webHidden/>
                <w:color w:val="auto"/>
              </w:rPr>
              <w:fldChar w:fldCharType="end"/>
            </w:r>
          </w:hyperlink>
        </w:p>
        <w:p w14:paraId="04255731" w14:textId="0CC71875" w:rsidR="00B57B10" w:rsidRPr="00B57B10" w:rsidRDefault="00B57B10">
          <w:pPr>
            <w:pStyle w:val="TOC3"/>
            <w:tabs>
              <w:tab w:val="right" w:leader="dot" w:pos="9628"/>
            </w:tabs>
            <w:rPr>
              <w:rFonts w:asciiTheme="minorHAnsi" w:eastAsiaTheme="minorEastAsia" w:hAnsiTheme="minorHAnsi" w:cstheme="minorBidi"/>
              <w:noProof/>
              <w:color w:val="auto"/>
              <w:kern w:val="2"/>
              <w:sz w:val="24"/>
              <w:szCs w:val="24"/>
              <w:lang w:eastAsia="en-GB"/>
              <w14:ligatures w14:val="standardContextual"/>
            </w:rPr>
          </w:pPr>
          <w:hyperlink w:anchor="_Toc194594986" w:history="1">
            <w:r w:rsidRPr="00B57B10">
              <w:rPr>
                <w:rStyle w:val="Hyperlink"/>
                <w:noProof/>
                <w:color w:val="auto"/>
              </w:rPr>
              <w:t>Benefits of Shared Care:</w:t>
            </w:r>
            <w:r w:rsidRPr="00B57B10">
              <w:rPr>
                <w:noProof/>
                <w:webHidden/>
                <w:color w:val="auto"/>
              </w:rPr>
              <w:tab/>
            </w:r>
            <w:r w:rsidRPr="00B57B10">
              <w:rPr>
                <w:noProof/>
                <w:webHidden/>
                <w:color w:val="auto"/>
              </w:rPr>
              <w:fldChar w:fldCharType="begin"/>
            </w:r>
            <w:r w:rsidRPr="00B57B10">
              <w:rPr>
                <w:noProof/>
                <w:webHidden/>
                <w:color w:val="auto"/>
              </w:rPr>
              <w:instrText xml:space="preserve"> PAGEREF _Toc194594986 \h </w:instrText>
            </w:r>
            <w:r w:rsidRPr="00B57B10">
              <w:rPr>
                <w:noProof/>
                <w:webHidden/>
                <w:color w:val="auto"/>
              </w:rPr>
            </w:r>
            <w:r w:rsidRPr="00B57B10">
              <w:rPr>
                <w:noProof/>
                <w:webHidden/>
                <w:color w:val="auto"/>
              </w:rPr>
              <w:fldChar w:fldCharType="separate"/>
            </w:r>
            <w:r>
              <w:rPr>
                <w:noProof/>
                <w:webHidden/>
                <w:color w:val="auto"/>
              </w:rPr>
              <w:t>5</w:t>
            </w:r>
            <w:r w:rsidRPr="00B57B10">
              <w:rPr>
                <w:noProof/>
                <w:webHidden/>
                <w:color w:val="auto"/>
              </w:rPr>
              <w:fldChar w:fldCharType="end"/>
            </w:r>
          </w:hyperlink>
        </w:p>
        <w:p w14:paraId="278E97BE" w14:textId="5D19AB74" w:rsidR="00B57B10" w:rsidRPr="00B57B10" w:rsidRDefault="00B57B10">
          <w:pPr>
            <w:pStyle w:val="TOC3"/>
            <w:tabs>
              <w:tab w:val="right" w:leader="dot" w:pos="9628"/>
            </w:tabs>
            <w:rPr>
              <w:rFonts w:asciiTheme="minorHAnsi" w:eastAsiaTheme="minorEastAsia" w:hAnsiTheme="minorHAnsi" w:cstheme="minorBidi"/>
              <w:noProof/>
              <w:color w:val="auto"/>
              <w:kern w:val="2"/>
              <w:sz w:val="24"/>
              <w:szCs w:val="24"/>
              <w:lang w:eastAsia="en-GB"/>
              <w14:ligatures w14:val="standardContextual"/>
            </w:rPr>
          </w:pPr>
          <w:hyperlink w:anchor="_Toc194594987" w:history="1">
            <w:r w:rsidRPr="00B57B10">
              <w:rPr>
                <w:rStyle w:val="Hyperlink"/>
                <w:noProof/>
                <w:color w:val="auto"/>
              </w:rPr>
              <w:t>Challenges of Shared Care:</w:t>
            </w:r>
            <w:r w:rsidRPr="00B57B10">
              <w:rPr>
                <w:noProof/>
                <w:webHidden/>
                <w:color w:val="auto"/>
              </w:rPr>
              <w:tab/>
            </w:r>
            <w:r w:rsidRPr="00B57B10">
              <w:rPr>
                <w:noProof/>
                <w:webHidden/>
                <w:color w:val="auto"/>
              </w:rPr>
              <w:fldChar w:fldCharType="begin"/>
            </w:r>
            <w:r w:rsidRPr="00B57B10">
              <w:rPr>
                <w:noProof/>
                <w:webHidden/>
                <w:color w:val="auto"/>
              </w:rPr>
              <w:instrText xml:space="preserve"> PAGEREF _Toc194594987 \h </w:instrText>
            </w:r>
            <w:r w:rsidRPr="00B57B10">
              <w:rPr>
                <w:noProof/>
                <w:webHidden/>
                <w:color w:val="auto"/>
              </w:rPr>
            </w:r>
            <w:r w:rsidRPr="00B57B10">
              <w:rPr>
                <w:noProof/>
                <w:webHidden/>
                <w:color w:val="auto"/>
              </w:rPr>
              <w:fldChar w:fldCharType="separate"/>
            </w:r>
            <w:r>
              <w:rPr>
                <w:noProof/>
                <w:webHidden/>
                <w:color w:val="auto"/>
              </w:rPr>
              <w:t>5</w:t>
            </w:r>
            <w:r w:rsidRPr="00B57B10">
              <w:rPr>
                <w:noProof/>
                <w:webHidden/>
                <w:color w:val="auto"/>
              </w:rPr>
              <w:fldChar w:fldCharType="end"/>
            </w:r>
          </w:hyperlink>
        </w:p>
        <w:p w14:paraId="24601C8E" w14:textId="12EBC5A5" w:rsidR="00B57B10" w:rsidRPr="00B57B10" w:rsidRDefault="00B57B10">
          <w:pPr>
            <w:pStyle w:val="TOC2"/>
            <w:tabs>
              <w:tab w:val="right" w:leader="dot" w:pos="9628"/>
            </w:tabs>
            <w:rPr>
              <w:rFonts w:asciiTheme="minorHAnsi" w:eastAsiaTheme="minorEastAsia" w:hAnsiTheme="minorHAnsi" w:cstheme="minorBidi"/>
              <w:noProof/>
              <w:color w:val="auto"/>
              <w:kern w:val="2"/>
              <w:sz w:val="24"/>
              <w:szCs w:val="24"/>
              <w:lang w:eastAsia="en-GB"/>
              <w14:ligatures w14:val="standardContextual"/>
            </w:rPr>
          </w:pPr>
          <w:hyperlink w:anchor="_Toc194594988" w:history="1">
            <w:r w:rsidRPr="00B57B10">
              <w:rPr>
                <w:rStyle w:val="Hyperlink"/>
                <w:noProof/>
                <w:color w:val="auto"/>
              </w:rPr>
              <w:t>Amber Specialist Initiation (Amber SI)</w:t>
            </w:r>
            <w:r w:rsidRPr="00B57B10">
              <w:rPr>
                <w:noProof/>
                <w:webHidden/>
                <w:color w:val="auto"/>
              </w:rPr>
              <w:tab/>
            </w:r>
            <w:r w:rsidRPr="00B57B10">
              <w:rPr>
                <w:noProof/>
                <w:webHidden/>
                <w:color w:val="auto"/>
              </w:rPr>
              <w:fldChar w:fldCharType="begin"/>
            </w:r>
            <w:r w:rsidRPr="00B57B10">
              <w:rPr>
                <w:noProof/>
                <w:webHidden/>
                <w:color w:val="auto"/>
              </w:rPr>
              <w:instrText xml:space="preserve"> PAGEREF _Toc194594988 \h </w:instrText>
            </w:r>
            <w:r w:rsidRPr="00B57B10">
              <w:rPr>
                <w:noProof/>
                <w:webHidden/>
                <w:color w:val="auto"/>
              </w:rPr>
            </w:r>
            <w:r w:rsidRPr="00B57B10">
              <w:rPr>
                <w:noProof/>
                <w:webHidden/>
                <w:color w:val="auto"/>
              </w:rPr>
              <w:fldChar w:fldCharType="separate"/>
            </w:r>
            <w:r>
              <w:rPr>
                <w:noProof/>
                <w:webHidden/>
                <w:color w:val="auto"/>
              </w:rPr>
              <w:t>6</w:t>
            </w:r>
            <w:r w:rsidRPr="00B57B10">
              <w:rPr>
                <w:noProof/>
                <w:webHidden/>
                <w:color w:val="auto"/>
              </w:rPr>
              <w:fldChar w:fldCharType="end"/>
            </w:r>
          </w:hyperlink>
        </w:p>
        <w:p w14:paraId="163446D6" w14:textId="6C3B82FF" w:rsidR="00B57B10" w:rsidRPr="00B57B10" w:rsidRDefault="00B57B10">
          <w:pPr>
            <w:pStyle w:val="TOC3"/>
            <w:tabs>
              <w:tab w:val="right" w:leader="dot" w:pos="9628"/>
            </w:tabs>
            <w:rPr>
              <w:rFonts w:asciiTheme="minorHAnsi" w:eastAsiaTheme="minorEastAsia" w:hAnsiTheme="minorHAnsi" w:cstheme="minorBidi"/>
              <w:noProof/>
              <w:color w:val="auto"/>
              <w:kern w:val="2"/>
              <w:sz w:val="24"/>
              <w:szCs w:val="24"/>
              <w:lang w:eastAsia="en-GB"/>
              <w14:ligatures w14:val="standardContextual"/>
            </w:rPr>
          </w:pPr>
          <w:hyperlink w:anchor="_Toc194594989" w:history="1">
            <w:r w:rsidRPr="00B57B10">
              <w:rPr>
                <w:rStyle w:val="Hyperlink"/>
                <w:noProof/>
                <w:color w:val="auto"/>
              </w:rPr>
              <w:t>Benefits of Amber Specialist Initiation Drugs:</w:t>
            </w:r>
            <w:r w:rsidRPr="00B57B10">
              <w:rPr>
                <w:noProof/>
                <w:webHidden/>
                <w:color w:val="auto"/>
              </w:rPr>
              <w:tab/>
            </w:r>
            <w:r w:rsidRPr="00B57B10">
              <w:rPr>
                <w:noProof/>
                <w:webHidden/>
                <w:color w:val="auto"/>
              </w:rPr>
              <w:fldChar w:fldCharType="begin"/>
            </w:r>
            <w:r w:rsidRPr="00B57B10">
              <w:rPr>
                <w:noProof/>
                <w:webHidden/>
                <w:color w:val="auto"/>
              </w:rPr>
              <w:instrText xml:space="preserve"> PAGEREF _Toc194594989 \h </w:instrText>
            </w:r>
            <w:r w:rsidRPr="00B57B10">
              <w:rPr>
                <w:noProof/>
                <w:webHidden/>
                <w:color w:val="auto"/>
              </w:rPr>
            </w:r>
            <w:r w:rsidRPr="00B57B10">
              <w:rPr>
                <w:noProof/>
                <w:webHidden/>
                <w:color w:val="auto"/>
              </w:rPr>
              <w:fldChar w:fldCharType="separate"/>
            </w:r>
            <w:r>
              <w:rPr>
                <w:noProof/>
                <w:webHidden/>
                <w:color w:val="auto"/>
              </w:rPr>
              <w:t>7</w:t>
            </w:r>
            <w:r w:rsidRPr="00B57B10">
              <w:rPr>
                <w:noProof/>
                <w:webHidden/>
                <w:color w:val="auto"/>
              </w:rPr>
              <w:fldChar w:fldCharType="end"/>
            </w:r>
          </w:hyperlink>
        </w:p>
        <w:p w14:paraId="6E8E2BA6" w14:textId="7EACB7C8" w:rsidR="00B57B10" w:rsidRPr="00B57B10" w:rsidRDefault="00B57B10">
          <w:pPr>
            <w:pStyle w:val="TOC3"/>
            <w:tabs>
              <w:tab w:val="right" w:leader="dot" w:pos="9628"/>
            </w:tabs>
            <w:rPr>
              <w:rFonts w:asciiTheme="minorHAnsi" w:eastAsiaTheme="minorEastAsia" w:hAnsiTheme="minorHAnsi" w:cstheme="minorBidi"/>
              <w:noProof/>
              <w:color w:val="auto"/>
              <w:kern w:val="2"/>
              <w:sz w:val="24"/>
              <w:szCs w:val="24"/>
              <w:lang w:eastAsia="en-GB"/>
              <w14:ligatures w14:val="standardContextual"/>
            </w:rPr>
          </w:pPr>
          <w:hyperlink w:anchor="_Toc194594990" w:history="1">
            <w:r w:rsidRPr="00B57B10">
              <w:rPr>
                <w:rStyle w:val="Hyperlink"/>
                <w:noProof/>
                <w:color w:val="auto"/>
              </w:rPr>
              <w:t>Responsibilities of Amber Specialist Initiation Drugs:</w:t>
            </w:r>
            <w:r w:rsidRPr="00B57B10">
              <w:rPr>
                <w:noProof/>
                <w:webHidden/>
                <w:color w:val="auto"/>
              </w:rPr>
              <w:tab/>
            </w:r>
            <w:r w:rsidRPr="00B57B10">
              <w:rPr>
                <w:noProof/>
                <w:webHidden/>
                <w:color w:val="auto"/>
              </w:rPr>
              <w:fldChar w:fldCharType="begin"/>
            </w:r>
            <w:r w:rsidRPr="00B57B10">
              <w:rPr>
                <w:noProof/>
                <w:webHidden/>
                <w:color w:val="auto"/>
              </w:rPr>
              <w:instrText xml:space="preserve"> PAGEREF _Toc194594990 \h </w:instrText>
            </w:r>
            <w:r w:rsidRPr="00B57B10">
              <w:rPr>
                <w:noProof/>
                <w:webHidden/>
                <w:color w:val="auto"/>
              </w:rPr>
            </w:r>
            <w:r w:rsidRPr="00B57B10">
              <w:rPr>
                <w:noProof/>
                <w:webHidden/>
                <w:color w:val="auto"/>
              </w:rPr>
              <w:fldChar w:fldCharType="separate"/>
            </w:r>
            <w:r>
              <w:rPr>
                <w:noProof/>
                <w:webHidden/>
                <w:color w:val="auto"/>
              </w:rPr>
              <w:t>7</w:t>
            </w:r>
            <w:r w:rsidRPr="00B57B10">
              <w:rPr>
                <w:noProof/>
                <w:webHidden/>
                <w:color w:val="auto"/>
              </w:rPr>
              <w:fldChar w:fldCharType="end"/>
            </w:r>
          </w:hyperlink>
        </w:p>
        <w:p w14:paraId="5F2D6A13" w14:textId="5928D515" w:rsidR="00B57B10" w:rsidRPr="00B57B10" w:rsidRDefault="00B57B10">
          <w:pPr>
            <w:pStyle w:val="TOC2"/>
            <w:tabs>
              <w:tab w:val="right" w:leader="dot" w:pos="9628"/>
            </w:tabs>
            <w:rPr>
              <w:rFonts w:asciiTheme="minorHAnsi" w:eastAsiaTheme="minorEastAsia" w:hAnsiTheme="minorHAnsi" w:cstheme="minorBidi"/>
              <w:noProof/>
              <w:color w:val="auto"/>
              <w:kern w:val="2"/>
              <w:sz w:val="24"/>
              <w:szCs w:val="24"/>
              <w:lang w:eastAsia="en-GB"/>
              <w14:ligatures w14:val="standardContextual"/>
            </w:rPr>
          </w:pPr>
          <w:hyperlink w:anchor="_Toc194594991" w:history="1">
            <w:r w:rsidRPr="00B57B10">
              <w:rPr>
                <w:rStyle w:val="Hyperlink"/>
                <w:noProof/>
                <w:color w:val="auto"/>
              </w:rPr>
              <w:t>Amber Specialist Recommendation – Amber SR</w:t>
            </w:r>
            <w:r w:rsidRPr="00B57B10">
              <w:rPr>
                <w:noProof/>
                <w:webHidden/>
                <w:color w:val="auto"/>
              </w:rPr>
              <w:tab/>
            </w:r>
            <w:r w:rsidRPr="00B57B10">
              <w:rPr>
                <w:noProof/>
                <w:webHidden/>
                <w:color w:val="auto"/>
              </w:rPr>
              <w:fldChar w:fldCharType="begin"/>
            </w:r>
            <w:r w:rsidRPr="00B57B10">
              <w:rPr>
                <w:noProof/>
                <w:webHidden/>
                <w:color w:val="auto"/>
              </w:rPr>
              <w:instrText xml:space="preserve"> PAGEREF _Toc194594991 \h </w:instrText>
            </w:r>
            <w:r w:rsidRPr="00B57B10">
              <w:rPr>
                <w:noProof/>
                <w:webHidden/>
                <w:color w:val="auto"/>
              </w:rPr>
            </w:r>
            <w:r w:rsidRPr="00B57B10">
              <w:rPr>
                <w:noProof/>
                <w:webHidden/>
                <w:color w:val="auto"/>
              </w:rPr>
              <w:fldChar w:fldCharType="separate"/>
            </w:r>
            <w:r>
              <w:rPr>
                <w:noProof/>
                <w:webHidden/>
                <w:color w:val="auto"/>
              </w:rPr>
              <w:t>8</w:t>
            </w:r>
            <w:r w:rsidRPr="00B57B10">
              <w:rPr>
                <w:noProof/>
                <w:webHidden/>
                <w:color w:val="auto"/>
              </w:rPr>
              <w:fldChar w:fldCharType="end"/>
            </w:r>
          </w:hyperlink>
        </w:p>
        <w:p w14:paraId="6C4B54F5" w14:textId="642F29B3" w:rsidR="00B57B10" w:rsidRPr="00B57B10" w:rsidRDefault="00B57B10">
          <w:pPr>
            <w:pStyle w:val="TOC3"/>
            <w:tabs>
              <w:tab w:val="right" w:leader="dot" w:pos="9628"/>
            </w:tabs>
            <w:rPr>
              <w:rFonts w:asciiTheme="minorHAnsi" w:eastAsiaTheme="minorEastAsia" w:hAnsiTheme="minorHAnsi" w:cstheme="minorBidi"/>
              <w:noProof/>
              <w:color w:val="auto"/>
              <w:kern w:val="2"/>
              <w:sz w:val="24"/>
              <w:szCs w:val="24"/>
              <w:lang w:eastAsia="en-GB"/>
              <w14:ligatures w14:val="standardContextual"/>
            </w:rPr>
          </w:pPr>
          <w:hyperlink w:anchor="_Toc194594992" w:history="1">
            <w:r w:rsidRPr="00B57B10">
              <w:rPr>
                <w:rStyle w:val="Hyperlink"/>
                <w:noProof/>
                <w:color w:val="auto"/>
              </w:rPr>
              <w:t>Key Features of Amber Specialist Recommendation Drugs:</w:t>
            </w:r>
            <w:r w:rsidRPr="00B57B10">
              <w:rPr>
                <w:noProof/>
                <w:webHidden/>
                <w:color w:val="auto"/>
              </w:rPr>
              <w:tab/>
            </w:r>
            <w:r w:rsidRPr="00B57B10">
              <w:rPr>
                <w:noProof/>
                <w:webHidden/>
                <w:color w:val="auto"/>
              </w:rPr>
              <w:fldChar w:fldCharType="begin"/>
            </w:r>
            <w:r w:rsidRPr="00B57B10">
              <w:rPr>
                <w:noProof/>
                <w:webHidden/>
                <w:color w:val="auto"/>
              </w:rPr>
              <w:instrText xml:space="preserve"> PAGEREF _Toc194594992 \h </w:instrText>
            </w:r>
            <w:r w:rsidRPr="00B57B10">
              <w:rPr>
                <w:noProof/>
                <w:webHidden/>
                <w:color w:val="auto"/>
              </w:rPr>
            </w:r>
            <w:r w:rsidRPr="00B57B10">
              <w:rPr>
                <w:noProof/>
                <w:webHidden/>
                <w:color w:val="auto"/>
              </w:rPr>
              <w:fldChar w:fldCharType="separate"/>
            </w:r>
            <w:r>
              <w:rPr>
                <w:noProof/>
                <w:webHidden/>
                <w:color w:val="auto"/>
              </w:rPr>
              <w:t>8</w:t>
            </w:r>
            <w:r w:rsidRPr="00B57B10">
              <w:rPr>
                <w:noProof/>
                <w:webHidden/>
                <w:color w:val="auto"/>
              </w:rPr>
              <w:fldChar w:fldCharType="end"/>
            </w:r>
          </w:hyperlink>
        </w:p>
        <w:p w14:paraId="21073716" w14:textId="6FFE05B4" w:rsidR="00B57B10" w:rsidRPr="00B57B10" w:rsidRDefault="00B57B10">
          <w:pPr>
            <w:pStyle w:val="TOC3"/>
            <w:tabs>
              <w:tab w:val="right" w:leader="dot" w:pos="9628"/>
            </w:tabs>
            <w:rPr>
              <w:rFonts w:asciiTheme="minorHAnsi" w:eastAsiaTheme="minorEastAsia" w:hAnsiTheme="minorHAnsi" w:cstheme="minorBidi"/>
              <w:noProof/>
              <w:color w:val="auto"/>
              <w:kern w:val="2"/>
              <w:sz w:val="24"/>
              <w:szCs w:val="24"/>
              <w:lang w:eastAsia="en-GB"/>
              <w14:ligatures w14:val="standardContextual"/>
            </w:rPr>
          </w:pPr>
          <w:hyperlink w:anchor="_Toc194594993" w:history="1">
            <w:r w:rsidRPr="00B57B10">
              <w:rPr>
                <w:rStyle w:val="Hyperlink"/>
                <w:noProof/>
                <w:color w:val="auto"/>
              </w:rPr>
              <w:t>Benefits of the Amber Specialist Recommendation System:</w:t>
            </w:r>
            <w:r w:rsidRPr="00B57B10">
              <w:rPr>
                <w:noProof/>
                <w:webHidden/>
                <w:color w:val="auto"/>
              </w:rPr>
              <w:tab/>
            </w:r>
            <w:r w:rsidRPr="00B57B10">
              <w:rPr>
                <w:noProof/>
                <w:webHidden/>
                <w:color w:val="auto"/>
              </w:rPr>
              <w:fldChar w:fldCharType="begin"/>
            </w:r>
            <w:r w:rsidRPr="00B57B10">
              <w:rPr>
                <w:noProof/>
                <w:webHidden/>
                <w:color w:val="auto"/>
              </w:rPr>
              <w:instrText xml:space="preserve"> PAGEREF _Toc194594993 \h </w:instrText>
            </w:r>
            <w:r w:rsidRPr="00B57B10">
              <w:rPr>
                <w:noProof/>
                <w:webHidden/>
                <w:color w:val="auto"/>
              </w:rPr>
            </w:r>
            <w:r w:rsidRPr="00B57B10">
              <w:rPr>
                <w:noProof/>
                <w:webHidden/>
                <w:color w:val="auto"/>
              </w:rPr>
              <w:fldChar w:fldCharType="separate"/>
            </w:r>
            <w:r>
              <w:rPr>
                <w:noProof/>
                <w:webHidden/>
                <w:color w:val="auto"/>
              </w:rPr>
              <w:t>9</w:t>
            </w:r>
            <w:r w:rsidRPr="00B57B10">
              <w:rPr>
                <w:noProof/>
                <w:webHidden/>
                <w:color w:val="auto"/>
              </w:rPr>
              <w:fldChar w:fldCharType="end"/>
            </w:r>
          </w:hyperlink>
        </w:p>
        <w:p w14:paraId="2CD9190A" w14:textId="173E51C2" w:rsidR="00B57B10" w:rsidRPr="00B57B10" w:rsidRDefault="00B57B10">
          <w:pPr>
            <w:pStyle w:val="TOC3"/>
            <w:tabs>
              <w:tab w:val="right" w:leader="dot" w:pos="9628"/>
            </w:tabs>
            <w:rPr>
              <w:rFonts w:asciiTheme="minorHAnsi" w:eastAsiaTheme="minorEastAsia" w:hAnsiTheme="minorHAnsi" w:cstheme="minorBidi"/>
              <w:noProof/>
              <w:color w:val="auto"/>
              <w:kern w:val="2"/>
              <w:sz w:val="24"/>
              <w:szCs w:val="24"/>
              <w:lang w:eastAsia="en-GB"/>
              <w14:ligatures w14:val="standardContextual"/>
            </w:rPr>
          </w:pPr>
          <w:hyperlink w:anchor="_Toc194594994" w:history="1">
            <w:r w:rsidRPr="00B57B10">
              <w:rPr>
                <w:rStyle w:val="Hyperlink"/>
                <w:noProof/>
                <w:color w:val="auto"/>
              </w:rPr>
              <w:t>Responsibilities of the Amber Specialist Recommendation System:</w:t>
            </w:r>
            <w:r w:rsidRPr="00B57B10">
              <w:rPr>
                <w:noProof/>
                <w:webHidden/>
                <w:color w:val="auto"/>
              </w:rPr>
              <w:tab/>
            </w:r>
            <w:r w:rsidRPr="00B57B10">
              <w:rPr>
                <w:noProof/>
                <w:webHidden/>
                <w:color w:val="auto"/>
              </w:rPr>
              <w:fldChar w:fldCharType="begin"/>
            </w:r>
            <w:r w:rsidRPr="00B57B10">
              <w:rPr>
                <w:noProof/>
                <w:webHidden/>
                <w:color w:val="auto"/>
              </w:rPr>
              <w:instrText xml:space="preserve"> PAGEREF _Toc194594994 \h </w:instrText>
            </w:r>
            <w:r w:rsidRPr="00B57B10">
              <w:rPr>
                <w:noProof/>
                <w:webHidden/>
                <w:color w:val="auto"/>
              </w:rPr>
            </w:r>
            <w:r w:rsidRPr="00B57B10">
              <w:rPr>
                <w:noProof/>
                <w:webHidden/>
                <w:color w:val="auto"/>
              </w:rPr>
              <w:fldChar w:fldCharType="separate"/>
            </w:r>
            <w:r>
              <w:rPr>
                <w:noProof/>
                <w:webHidden/>
                <w:color w:val="auto"/>
              </w:rPr>
              <w:t>9</w:t>
            </w:r>
            <w:r w:rsidRPr="00B57B10">
              <w:rPr>
                <w:noProof/>
                <w:webHidden/>
                <w:color w:val="auto"/>
              </w:rPr>
              <w:fldChar w:fldCharType="end"/>
            </w:r>
          </w:hyperlink>
        </w:p>
        <w:p w14:paraId="1FA26A81" w14:textId="60252BFB" w:rsidR="00B57B10" w:rsidRPr="00B57B10" w:rsidRDefault="00B57B10">
          <w:pPr>
            <w:pStyle w:val="TOC2"/>
            <w:tabs>
              <w:tab w:val="right" w:leader="dot" w:pos="9628"/>
            </w:tabs>
            <w:rPr>
              <w:rFonts w:asciiTheme="minorHAnsi" w:eastAsiaTheme="minorEastAsia" w:hAnsiTheme="minorHAnsi" w:cstheme="minorBidi"/>
              <w:noProof/>
              <w:color w:val="auto"/>
              <w:kern w:val="2"/>
              <w:sz w:val="24"/>
              <w:szCs w:val="24"/>
              <w:lang w:eastAsia="en-GB"/>
              <w14:ligatures w14:val="standardContextual"/>
            </w:rPr>
          </w:pPr>
          <w:hyperlink w:anchor="_Toc194594995" w:history="1">
            <w:r w:rsidRPr="00B57B10">
              <w:rPr>
                <w:rStyle w:val="Hyperlink"/>
                <w:noProof/>
                <w:color w:val="auto"/>
              </w:rPr>
              <w:t>Green Drugs</w:t>
            </w:r>
            <w:r w:rsidRPr="00B57B10">
              <w:rPr>
                <w:noProof/>
                <w:webHidden/>
                <w:color w:val="auto"/>
              </w:rPr>
              <w:tab/>
            </w:r>
            <w:r w:rsidRPr="00B57B10">
              <w:rPr>
                <w:noProof/>
                <w:webHidden/>
                <w:color w:val="auto"/>
              </w:rPr>
              <w:fldChar w:fldCharType="begin"/>
            </w:r>
            <w:r w:rsidRPr="00B57B10">
              <w:rPr>
                <w:noProof/>
                <w:webHidden/>
                <w:color w:val="auto"/>
              </w:rPr>
              <w:instrText xml:space="preserve"> PAGEREF _Toc194594995 \h </w:instrText>
            </w:r>
            <w:r w:rsidRPr="00B57B10">
              <w:rPr>
                <w:noProof/>
                <w:webHidden/>
                <w:color w:val="auto"/>
              </w:rPr>
            </w:r>
            <w:r w:rsidRPr="00B57B10">
              <w:rPr>
                <w:noProof/>
                <w:webHidden/>
                <w:color w:val="auto"/>
              </w:rPr>
              <w:fldChar w:fldCharType="separate"/>
            </w:r>
            <w:r>
              <w:rPr>
                <w:noProof/>
                <w:webHidden/>
                <w:color w:val="auto"/>
              </w:rPr>
              <w:t>10</w:t>
            </w:r>
            <w:r w:rsidRPr="00B57B10">
              <w:rPr>
                <w:noProof/>
                <w:webHidden/>
                <w:color w:val="auto"/>
              </w:rPr>
              <w:fldChar w:fldCharType="end"/>
            </w:r>
          </w:hyperlink>
        </w:p>
        <w:p w14:paraId="34DC907C" w14:textId="7DBE2D0E" w:rsidR="00B57B10" w:rsidRPr="00B57B10" w:rsidRDefault="00B57B10">
          <w:pPr>
            <w:pStyle w:val="TOC3"/>
            <w:tabs>
              <w:tab w:val="right" w:leader="dot" w:pos="9628"/>
            </w:tabs>
            <w:rPr>
              <w:rFonts w:asciiTheme="minorHAnsi" w:eastAsiaTheme="minorEastAsia" w:hAnsiTheme="minorHAnsi" w:cstheme="minorBidi"/>
              <w:noProof/>
              <w:color w:val="auto"/>
              <w:kern w:val="2"/>
              <w:sz w:val="24"/>
              <w:szCs w:val="24"/>
              <w:lang w:eastAsia="en-GB"/>
              <w14:ligatures w14:val="standardContextual"/>
            </w:rPr>
          </w:pPr>
          <w:hyperlink w:anchor="_Toc194594996" w:history="1">
            <w:r w:rsidRPr="00B57B10">
              <w:rPr>
                <w:rStyle w:val="Hyperlink"/>
                <w:noProof/>
                <w:color w:val="auto"/>
              </w:rPr>
              <w:t>Key Characteristics of Green Drugs:</w:t>
            </w:r>
            <w:r w:rsidRPr="00B57B10">
              <w:rPr>
                <w:noProof/>
                <w:webHidden/>
                <w:color w:val="auto"/>
              </w:rPr>
              <w:tab/>
            </w:r>
            <w:r w:rsidRPr="00B57B10">
              <w:rPr>
                <w:noProof/>
                <w:webHidden/>
                <w:color w:val="auto"/>
              </w:rPr>
              <w:fldChar w:fldCharType="begin"/>
            </w:r>
            <w:r w:rsidRPr="00B57B10">
              <w:rPr>
                <w:noProof/>
                <w:webHidden/>
                <w:color w:val="auto"/>
              </w:rPr>
              <w:instrText xml:space="preserve"> PAGEREF _Toc194594996 \h </w:instrText>
            </w:r>
            <w:r w:rsidRPr="00B57B10">
              <w:rPr>
                <w:noProof/>
                <w:webHidden/>
                <w:color w:val="auto"/>
              </w:rPr>
            </w:r>
            <w:r w:rsidRPr="00B57B10">
              <w:rPr>
                <w:noProof/>
                <w:webHidden/>
                <w:color w:val="auto"/>
              </w:rPr>
              <w:fldChar w:fldCharType="separate"/>
            </w:r>
            <w:r>
              <w:rPr>
                <w:noProof/>
                <w:webHidden/>
                <w:color w:val="auto"/>
              </w:rPr>
              <w:t>10</w:t>
            </w:r>
            <w:r w:rsidRPr="00B57B10">
              <w:rPr>
                <w:noProof/>
                <w:webHidden/>
                <w:color w:val="auto"/>
              </w:rPr>
              <w:fldChar w:fldCharType="end"/>
            </w:r>
          </w:hyperlink>
        </w:p>
        <w:p w14:paraId="0C9FB2AD" w14:textId="6002A794" w:rsidR="00B57B10" w:rsidRPr="00B57B10" w:rsidRDefault="00B57B10">
          <w:pPr>
            <w:pStyle w:val="TOC3"/>
            <w:tabs>
              <w:tab w:val="right" w:leader="dot" w:pos="9628"/>
            </w:tabs>
            <w:rPr>
              <w:rFonts w:asciiTheme="minorHAnsi" w:eastAsiaTheme="minorEastAsia" w:hAnsiTheme="minorHAnsi" w:cstheme="minorBidi"/>
              <w:noProof/>
              <w:color w:val="auto"/>
              <w:kern w:val="2"/>
              <w:sz w:val="24"/>
              <w:szCs w:val="24"/>
              <w:lang w:eastAsia="en-GB"/>
              <w14:ligatures w14:val="standardContextual"/>
            </w:rPr>
          </w:pPr>
          <w:hyperlink w:anchor="_Toc194594997" w:history="1">
            <w:r w:rsidRPr="00B57B10">
              <w:rPr>
                <w:rStyle w:val="Hyperlink"/>
                <w:noProof/>
                <w:color w:val="auto"/>
              </w:rPr>
              <w:t>Responsibilities when prescribing green drugs:</w:t>
            </w:r>
            <w:r w:rsidRPr="00B57B10">
              <w:rPr>
                <w:noProof/>
                <w:webHidden/>
                <w:color w:val="auto"/>
              </w:rPr>
              <w:tab/>
            </w:r>
            <w:r w:rsidRPr="00B57B10">
              <w:rPr>
                <w:noProof/>
                <w:webHidden/>
                <w:color w:val="auto"/>
              </w:rPr>
              <w:fldChar w:fldCharType="begin"/>
            </w:r>
            <w:r w:rsidRPr="00B57B10">
              <w:rPr>
                <w:noProof/>
                <w:webHidden/>
                <w:color w:val="auto"/>
              </w:rPr>
              <w:instrText xml:space="preserve"> PAGEREF _Toc194594997 \h </w:instrText>
            </w:r>
            <w:r w:rsidRPr="00B57B10">
              <w:rPr>
                <w:noProof/>
                <w:webHidden/>
                <w:color w:val="auto"/>
              </w:rPr>
            </w:r>
            <w:r w:rsidRPr="00B57B10">
              <w:rPr>
                <w:noProof/>
                <w:webHidden/>
                <w:color w:val="auto"/>
              </w:rPr>
              <w:fldChar w:fldCharType="separate"/>
            </w:r>
            <w:r>
              <w:rPr>
                <w:noProof/>
                <w:webHidden/>
                <w:color w:val="auto"/>
              </w:rPr>
              <w:t>11</w:t>
            </w:r>
            <w:r w:rsidRPr="00B57B10">
              <w:rPr>
                <w:noProof/>
                <w:webHidden/>
                <w:color w:val="auto"/>
              </w:rPr>
              <w:fldChar w:fldCharType="end"/>
            </w:r>
          </w:hyperlink>
        </w:p>
        <w:p w14:paraId="65965137" w14:textId="1D91F017" w:rsidR="00B57B10" w:rsidRPr="00B57B10" w:rsidRDefault="00B57B10">
          <w:pPr>
            <w:pStyle w:val="TOC3"/>
            <w:tabs>
              <w:tab w:val="right" w:leader="dot" w:pos="9628"/>
            </w:tabs>
            <w:rPr>
              <w:rFonts w:asciiTheme="minorHAnsi" w:eastAsiaTheme="minorEastAsia" w:hAnsiTheme="minorHAnsi" w:cstheme="minorBidi"/>
              <w:noProof/>
              <w:color w:val="auto"/>
              <w:kern w:val="2"/>
              <w:sz w:val="24"/>
              <w:szCs w:val="24"/>
              <w:lang w:eastAsia="en-GB"/>
              <w14:ligatures w14:val="standardContextual"/>
            </w:rPr>
          </w:pPr>
          <w:hyperlink w:anchor="_Toc194594998" w:history="1">
            <w:r w:rsidRPr="00B57B10">
              <w:rPr>
                <w:rStyle w:val="Hyperlink"/>
                <w:noProof/>
                <w:color w:val="auto"/>
              </w:rPr>
              <w:t>Benefits of Green Drug Classification:</w:t>
            </w:r>
            <w:r w:rsidRPr="00B57B10">
              <w:rPr>
                <w:noProof/>
                <w:webHidden/>
                <w:color w:val="auto"/>
              </w:rPr>
              <w:tab/>
            </w:r>
            <w:r w:rsidRPr="00B57B10">
              <w:rPr>
                <w:noProof/>
                <w:webHidden/>
                <w:color w:val="auto"/>
              </w:rPr>
              <w:fldChar w:fldCharType="begin"/>
            </w:r>
            <w:r w:rsidRPr="00B57B10">
              <w:rPr>
                <w:noProof/>
                <w:webHidden/>
                <w:color w:val="auto"/>
              </w:rPr>
              <w:instrText xml:space="preserve"> PAGEREF _Toc194594998 \h </w:instrText>
            </w:r>
            <w:r w:rsidRPr="00B57B10">
              <w:rPr>
                <w:noProof/>
                <w:webHidden/>
                <w:color w:val="auto"/>
              </w:rPr>
            </w:r>
            <w:r w:rsidRPr="00B57B10">
              <w:rPr>
                <w:noProof/>
                <w:webHidden/>
                <w:color w:val="auto"/>
              </w:rPr>
              <w:fldChar w:fldCharType="separate"/>
            </w:r>
            <w:r>
              <w:rPr>
                <w:noProof/>
                <w:webHidden/>
                <w:color w:val="auto"/>
              </w:rPr>
              <w:t>11</w:t>
            </w:r>
            <w:r w:rsidRPr="00B57B10">
              <w:rPr>
                <w:noProof/>
                <w:webHidden/>
                <w:color w:val="auto"/>
              </w:rPr>
              <w:fldChar w:fldCharType="end"/>
            </w:r>
          </w:hyperlink>
        </w:p>
        <w:p w14:paraId="52B697ED" w14:textId="5E419C09" w:rsidR="00B57B10" w:rsidRPr="00B57B10" w:rsidRDefault="00B57B10">
          <w:pPr>
            <w:pStyle w:val="TOC2"/>
            <w:tabs>
              <w:tab w:val="right" w:leader="dot" w:pos="9628"/>
            </w:tabs>
            <w:rPr>
              <w:rFonts w:asciiTheme="minorHAnsi" w:eastAsiaTheme="minorEastAsia" w:hAnsiTheme="minorHAnsi" w:cstheme="minorBidi"/>
              <w:noProof/>
              <w:color w:val="auto"/>
              <w:kern w:val="2"/>
              <w:sz w:val="24"/>
              <w:szCs w:val="24"/>
              <w:lang w:eastAsia="en-GB"/>
              <w14:ligatures w14:val="standardContextual"/>
            </w:rPr>
          </w:pPr>
          <w:hyperlink w:anchor="_Toc194594999" w:history="1">
            <w:r w:rsidRPr="00B57B10">
              <w:rPr>
                <w:rStyle w:val="Hyperlink"/>
                <w:noProof/>
                <w:color w:val="auto"/>
              </w:rPr>
              <w:t>Other definitions</w:t>
            </w:r>
            <w:r w:rsidRPr="00B57B10">
              <w:rPr>
                <w:noProof/>
                <w:webHidden/>
                <w:color w:val="auto"/>
              </w:rPr>
              <w:tab/>
            </w:r>
            <w:r w:rsidRPr="00B57B10">
              <w:rPr>
                <w:noProof/>
                <w:webHidden/>
                <w:color w:val="auto"/>
              </w:rPr>
              <w:fldChar w:fldCharType="begin"/>
            </w:r>
            <w:r w:rsidRPr="00B57B10">
              <w:rPr>
                <w:noProof/>
                <w:webHidden/>
                <w:color w:val="auto"/>
              </w:rPr>
              <w:instrText xml:space="preserve"> PAGEREF _Toc194594999 \h </w:instrText>
            </w:r>
            <w:r w:rsidRPr="00B57B10">
              <w:rPr>
                <w:noProof/>
                <w:webHidden/>
                <w:color w:val="auto"/>
              </w:rPr>
            </w:r>
            <w:r w:rsidRPr="00B57B10">
              <w:rPr>
                <w:noProof/>
                <w:webHidden/>
                <w:color w:val="auto"/>
              </w:rPr>
              <w:fldChar w:fldCharType="separate"/>
            </w:r>
            <w:r>
              <w:rPr>
                <w:noProof/>
                <w:webHidden/>
                <w:color w:val="auto"/>
              </w:rPr>
              <w:t>12</w:t>
            </w:r>
            <w:r w:rsidRPr="00B57B10">
              <w:rPr>
                <w:noProof/>
                <w:webHidden/>
                <w:color w:val="auto"/>
              </w:rPr>
              <w:fldChar w:fldCharType="end"/>
            </w:r>
          </w:hyperlink>
        </w:p>
        <w:p w14:paraId="41EF3CFC" w14:textId="64B6CD17" w:rsidR="00B57B10" w:rsidRPr="00B57B10" w:rsidRDefault="00B57B10">
          <w:pPr>
            <w:pStyle w:val="TOC2"/>
            <w:tabs>
              <w:tab w:val="right" w:leader="dot" w:pos="9628"/>
            </w:tabs>
            <w:rPr>
              <w:rFonts w:asciiTheme="minorHAnsi" w:eastAsiaTheme="minorEastAsia" w:hAnsiTheme="minorHAnsi" w:cstheme="minorBidi"/>
              <w:noProof/>
              <w:color w:val="auto"/>
              <w:kern w:val="2"/>
              <w:sz w:val="24"/>
              <w:szCs w:val="24"/>
              <w:lang w:eastAsia="en-GB"/>
              <w14:ligatures w14:val="standardContextual"/>
            </w:rPr>
          </w:pPr>
          <w:hyperlink w:anchor="_Toc194595000" w:history="1">
            <w:r w:rsidRPr="00B57B10">
              <w:rPr>
                <w:rStyle w:val="Hyperlink"/>
                <w:noProof/>
                <w:color w:val="auto"/>
              </w:rPr>
              <w:t>HNY Medicines Related Shared Care and/or the Administration of Medicines Locally Enhanced Service</w:t>
            </w:r>
            <w:r w:rsidRPr="00B57B10">
              <w:rPr>
                <w:noProof/>
                <w:webHidden/>
                <w:color w:val="auto"/>
              </w:rPr>
              <w:tab/>
            </w:r>
            <w:r w:rsidRPr="00B57B10">
              <w:rPr>
                <w:noProof/>
                <w:webHidden/>
                <w:color w:val="auto"/>
              </w:rPr>
              <w:fldChar w:fldCharType="begin"/>
            </w:r>
            <w:r w:rsidRPr="00B57B10">
              <w:rPr>
                <w:noProof/>
                <w:webHidden/>
                <w:color w:val="auto"/>
              </w:rPr>
              <w:instrText xml:space="preserve"> PAGEREF _Toc194595000 \h </w:instrText>
            </w:r>
            <w:r w:rsidRPr="00B57B10">
              <w:rPr>
                <w:noProof/>
                <w:webHidden/>
                <w:color w:val="auto"/>
              </w:rPr>
            </w:r>
            <w:r w:rsidRPr="00B57B10">
              <w:rPr>
                <w:noProof/>
                <w:webHidden/>
                <w:color w:val="auto"/>
              </w:rPr>
              <w:fldChar w:fldCharType="separate"/>
            </w:r>
            <w:r>
              <w:rPr>
                <w:noProof/>
                <w:webHidden/>
                <w:color w:val="auto"/>
              </w:rPr>
              <w:t>12</w:t>
            </w:r>
            <w:r w:rsidRPr="00B57B10">
              <w:rPr>
                <w:noProof/>
                <w:webHidden/>
                <w:color w:val="auto"/>
              </w:rPr>
              <w:fldChar w:fldCharType="end"/>
            </w:r>
          </w:hyperlink>
        </w:p>
        <w:p w14:paraId="00DBA5AC" w14:textId="120359E1" w:rsidR="001B165F" w:rsidRDefault="009A0F8D">
          <w:pPr>
            <w:rPr>
              <w:b/>
              <w:bCs/>
              <w:noProof/>
            </w:rPr>
          </w:pPr>
          <w:r w:rsidRPr="00B57B10">
            <w:rPr>
              <w:noProof/>
              <w:color w:val="auto"/>
              <w:sz w:val="24"/>
              <w:szCs w:val="24"/>
            </w:rPr>
            <w:fldChar w:fldCharType="end"/>
          </w:r>
        </w:p>
      </w:sdtContent>
    </w:sdt>
    <w:p w14:paraId="047BA6DC" w14:textId="6CCA752E" w:rsidR="001B165F" w:rsidRDefault="001B165F" w:rsidP="001B165F">
      <w:pPr>
        <w:pStyle w:val="Heading2"/>
        <w:rPr>
          <w:rStyle w:val="Strong"/>
          <w:rFonts w:ascii="Arial" w:hAnsi="Arial" w:cs="Arial"/>
          <w:sz w:val="28"/>
          <w:szCs w:val="28"/>
        </w:rPr>
      </w:pPr>
      <w:bookmarkStart w:id="0" w:name="_Toc194594969"/>
      <w:r w:rsidRPr="001B165F">
        <w:rPr>
          <w:rStyle w:val="Strong"/>
          <w:rFonts w:ascii="Arial" w:hAnsi="Arial" w:cs="Arial"/>
          <w:sz w:val="28"/>
          <w:szCs w:val="28"/>
        </w:rPr>
        <w:t xml:space="preserve">What is a </w:t>
      </w:r>
      <w:r>
        <w:rPr>
          <w:rStyle w:val="Strong"/>
          <w:rFonts w:ascii="Arial" w:hAnsi="Arial" w:cs="Arial"/>
          <w:sz w:val="28"/>
          <w:szCs w:val="28"/>
        </w:rPr>
        <w:t xml:space="preserve">Local </w:t>
      </w:r>
      <w:r w:rsidRPr="001B165F">
        <w:rPr>
          <w:rStyle w:val="Strong"/>
          <w:rFonts w:ascii="Arial" w:hAnsi="Arial" w:cs="Arial"/>
          <w:sz w:val="28"/>
          <w:szCs w:val="28"/>
        </w:rPr>
        <w:t>Formulary?</w:t>
      </w:r>
      <w:bookmarkEnd w:id="0"/>
    </w:p>
    <w:p w14:paraId="71CBC27F" w14:textId="77777777" w:rsidR="002D2BB5" w:rsidRDefault="002D2BB5" w:rsidP="001B165F"/>
    <w:p w14:paraId="16BCFF65" w14:textId="4B009E75" w:rsidR="001B165F" w:rsidRDefault="001B165F" w:rsidP="001B165F">
      <w:pPr>
        <w:rPr>
          <w:color w:val="auto"/>
          <w:sz w:val="24"/>
          <w:szCs w:val="24"/>
        </w:rPr>
      </w:pPr>
      <w:r w:rsidRPr="00992221">
        <w:rPr>
          <w:color w:val="auto"/>
          <w:sz w:val="24"/>
          <w:szCs w:val="24"/>
        </w:rPr>
        <w:t xml:space="preserve">A </w:t>
      </w:r>
      <w:r w:rsidRPr="001B165F">
        <w:rPr>
          <w:rStyle w:val="Strong"/>
          <w:b w:val="0"/>
          <w:bCs w:val="0"/>
          <w:color w:val="auto"/>
          <w:sz w:val="24"/>
          <w:szCs w:val="24"/>
        </w:rPr>
        <w:t>local formulary</w:t>
      </w:r>
      <w:r w:rsidRPr="00992221">
        <w:rPr>
          <w:color w:val="auto"/>
          <w:sz w:val="24"/>
          <w:szCs w:val="24"/>
        </w:rPr>
        <w:t xml:space="preserve"> is a document or resource developed and maintained by healthcare organi</w:t>
      </w:r>
      <w:r>
        <w:rPr>
          <w:color w:val="auto"/>
          <w:sz w:val="24"/>
          <w:szCs w:val="24"/>
        </w:rPr>
        <w:t>s</w:t>
      </w:r>
      <w:r w:rsidRPr="00992221">
        <w:rPr>
          <w:color w:val="auto"/>
          <w:sz w:val="24"/>
          <w:szCs w:val="24"/>
        </w:rPr>
        <w:t>ations</w:t>
      </w:r>
      <w:r>
        <w:rPr>
          <w:color w:val="auto"/>
          <w:sz w:val="24"/>
          <w:szCs w:val="24"/>
        </w:rPr>
        <w:t xml:space="preserve"> </w:t>
      </w:r>
      <w:r w:rsidRPr="00992221">
        <w:rPr>
          <w:color w:val="auto"/>
          <w:sz w:val="24"/>
          <w:szCs w:val="24"/>
        </w:rPr>
        <w:t>to provide guidance on the prescribing of medicines within a specific geographical area or healthcare setting. It acts as a reference for clinicians to ensure safe, effective, and cost-efficient use of medicines that are appropriate for the local population's needs.</w:t>
      </w:r>
      <w:r>
        <w:rPr>
          <w:color w:val="auto"/>
          <w:sz w:val="24"/>
          <w:szCs w:val="24"/>
        </w:rPr>
        <w:t xml:space="preserve"> </w:t>
      </w:r>
    </w:p>
    <w:p w14:paraId="6B9E90E0" w14:textId="66A632F2" w:rsidR="001B165F" w:rsidRDefault="001B165F" w:rsidP="001B165F">
      <w:pPr>
        <w:rPr>
          <w:color w:val="auto"/>
          <w:sz w:val="24"/>
          <w:szCs w:val="24"/>
        </w:rPr>
      </w:pPr>
      <w:r>
        <w:rPr>
          <w:color w:val="auto"/>
          <w:sz w:val="24"/>
          <w:szCs w:val="24"/>
        </w:rPr>
        <w:t xml:space="preserve">Our local formulary is decided by the </w:t>
      </w:r>
      <w:hyperlink r:id="rId11" w:history="1">
        <w:r w:rsidR="002D41D7">
          <w:rPr>
            <w:rStyle w:val="Hyperlink"/>
            <w:sz w:val="24"/>
            <w:szCs w:val="24"/>
          </w:rPr>
          <w:t>Humber and North Yorkshire Area Prescribing Committee,</w:t>
        </w:r>
      </w:hyperlink>
      <w:r>
        <w:rPr>
          <w:color w:val="auto"/>
          <w:sz w:val="24"/>
          <w:szCs w:val="24"/>
        </w:rPr>
        <w:t xml:space="preserve"> and the formulary is hosted </w:t>
      </w:r>
      <w:r w:rsidRPr="00AB5CCA">
        <w:rPr>
          <w:color w:val="auto"/>
          <w:sz w:val="24"/>
          <w:szCs w:val="24"/>
          <w:highlight w:val="yellow"/>
        </w:rPr>
        <w:t>&lt;here&gt;</w:t>
      </w:r>
      <w:r>
        <w:rPr>
          <w:color w:val="auto"/>
          <w:sz w:val="24"/>
          <w:szCs w:val="24"/>
        </w:rPr>
        <w:t>.</w:t>
      </w:r>
    </w:p>
    <w:p w14:paraId="74A2FD20" w14:textId="3A5F2D52" w:rsidR="002D41D7" w:rsidRPr="002D41D7" w:rsidRDefault="002D41D7" w:rsidP="001B165F">
      <w:pPr>
        <w:rPr>
          <w:b/>
          <w:bCs/>
          <w:color w:val="auto"/>
          <w:sz w:val="24"/>
          <w:szCs w:val="24"/>
        </w:rPr>
      </w:pPr>
      <w:r w:rsidRPr="002D41D7">
        <w:rPr>
          <w:b/>
          <w:bCs/>
          <w:color w:val="auto"/>
          <w:sz w:val="24"/>
          <w:szCs w:val="24"/>
        </w:rPr>
        <w:t>Currently hosted:</w:t>
      </w:r>
    </w:p>
    <w:p w14:paraId="5835B7A3" w14:textId="38B6E4A6" w:rsidR="002D41D7" w:rsidRDefault="002D41D7" w:rsidP="001B165F">
      <w:pPr>
        <w:rPr>
          <w:color w:val="auto"/>
          <w:sz w:val="24"/>
          <w:szCs w:val="24"/>
        </w:rPr>
      </w:pPr>
      <w:r>
        <w:rPr>
          <w:color w:val="auto"/>
          <w:sz w:val="24"/>
          <w:szCs w:val="24"/>
        </w:rPr>
        <w:t xml:space="preserve">Former Humber APC - </w:t>
      </w:r>
      <w:hyperlink r:id="rId12" w:history="1">
        <w:r w:rsidRPr="008D1DC9">
          <w:rPr>
            <w:rStyle w:val="Hyperlink"/>
            <w:sz w:val="24"/>
            <w:szCs w:val="24"/>
          </w:rPr>
          <w:t>https://www.apcnlgformulary.nhs.uk/about.asp</w:t>
        </w:r>
      </w:hyperlink>
    </w:p>
    <w:p w14:paraId="11F4BD6E" w14:textId="162C494F" w:rsidR="002D41D7" w:rsidRDefault="002D41D7" w:rsidP="001B165F">
      <w:pPr>
        <w:rPr>
          <w:color w:val="auto"/>
          <w:sz w:val="24"/>
          <w:szCs w:val="24"/>
        </w:rPr>
      </w:pPr>
      <w:r>
        <w:rPr>
          <w:color w:val="auto"/>
          <w:sz w:val="24"/>
          <w:szCs w:val="24"/>
        </w:rPr>
        <w:t xml:space="preserve">Former North Yorkshire and York APC – </w:t>
      </w:r>
    </w:p>
    <w:p w14:paraId="3CA603B9" w14:textId="6D4AF95E" w:rsidR="002D41D7" w:rsidRDefault="002D41D7" w:rsidP="001B165F">
      <w:pPr>
        <w:rPr>
          <w:color w:val="auto"/>
          <w:sz w:val="24"/>
          <w:szCs w:val="24"/>
        </w:rPr>
      </w:pPr>
      <w:hyperlink r:id="rId13" w:history="1">
        <w:r w:rsidRPr="008D1DC9">
          <w:rPr>
            <w:rStyle w:val="Hyperlink"/>
            <w:sz w:val="24"/>
            <w:szCs w:val="24"/>
          </w:rPr>
          <w:t>https://www.northyorkshireandyorkformulary.nhs.uk/default.asp?siteType=Full</w:t>
        </w:r>
      </w:hyperlink>
    </w:p>
    <w:p w14:paraId="37B065C4" w14:textId="6317280D" w:rsidR="002D41D7" w:rsidRDefault="002D41D7" w:rsidP="001B165F">
      <w:pPr>
        <w:rPr>
          <w:color w:val="auto"/>
          <w:sz w:val="24"/>
          <w:szCs w:val="24"/>
        </w:rPr>
      </w:pPr>
      <w:r>
        <w:rPr>
          <w:color w:val="auto"/>
          <w:sz w:val="24"/>
          <w:szCs w:val="24"/>
        </w:rPr>
        <w:t>It will move to the new HNY online platform when ready.</w:t>
      </w:r>
    </w:p>
    <w:p w14:paraId="1D01F641" w14:textId="77777777" w:rsidR="001B165F" w:rsidRPr="001B165F" w:rsidRDefault="001B165F" w:rsidP="001B165F">
      <w:pPr>
        <w:pStyle w:val="Heading3"/>
        <w:rPr>
          <w:rStyle w:val="Strong"/>
          <w:rFonts w:ascii="Arial" w:hAnsi="Arial" w:cs="Arial"/>
          <w:color w:val="365F91" w:themeColor="accent1" w:themeShade="BF"/>
          <w:sz w:val="28"/>
          <w:szCs w:val="28"/>
        </w:rPr>
      </w:pPr>
      <w:bookmarkStart w:id="1" w:name="_Toc194594970"/>
      <w:r w:rsidRPr="001B165F">
        <w:rPr>
          <w:rStyle w:val="Strong"/>
          <w:rFonts w:ascii="Arial" w:hAnsi="Arial" w:cs="Arial"/>
          <w:color w:val="365F91" w:themeColor="accent1" w:themeShade="BF"/>
          <w:sz w:val="28"/>
          <w:szCs w:val="28"/>
        </w:rPr>
        <w:t>Key Features of a Local Formulary:</w:t>
      </w:r>
      <w:bookmarkEnd w:id="1"/>
    </w:p>
    <w:p w14:paraId="1E0D4103" w14:textId="77777777" w:rsidR="001B165F" w:rsidRDefault="001B165F" w:rsidP="001B165F">
      <w:pPr>
        <w:pStyle w:val="NormalWeb"/>
        <w:numPr>
          <w:ilvl w:val="0"/>
          <w:numId w:val="30"/>
        </w:numPr>
        <w:rPr>
          <w:rFonts w:ascii="Arial" w:hAnsi="Arial" w:cs="Arial"/>
        </w:rPr>
      </w:pPr>
      <w:r w:rsidRPr="001B165F">
        <w:rPr>
          <w:rStyle w:val="Strong"/>
          <w:rFonts w:ascii="Arial" w:hAnsi="Arial" w:cs="Arial"/>
          <w:b w:val="0"/>
          <w:bCs w:val="0"/>
        </w:rPr>
        <w:t>List of Approved Medicines</w:t>
      </w:r>
      <w:r w:rsidRPr="001B165F">
        <w:rPr>
          <w:rFonts w:ascii="Arial" w:hAnsi="Arial" w:cs="Arial"/>
        </w:rPr>
        <w:t>:</w:t>
      </w:r>
    </w:p>
    <w:p w14:paraId="352E4045" w14:textId="6EDEE1C2" w:rsidR="001B165F" w:rsidRPr="001B165F" w:rsidRDefault="001B165F" w:rsidP="001B165F">
      <w:pPr>
        <w:pStyle w:val="NormalWeb"/>
        <w:rPr>
          <w:rFonts w:ascii="Arial" w:hAnsi="Arial" w:cs="Arial"/>
        </w:rPr>
      </w:pPr>
      <w:r w:rsidRPr="001B165F">
        <w:rPr>
          <w:rFonts w:ascii="Arial" w:hAnsi="Arial" w:cs="Arial"/>
        </w:rPr>
        <w:t>Includes a comprehensive list of medications</w:t>
      </w:r>
      <w:r>
        <w:rPr>
          <w:rFonts w:ascii="Arial" w:hAnsi="Arial" w:cs="Arial"/>
        </w:rPr>
        <w:t xml:space="preserve"> </w:t>
      </w:r>
      <w:r w:rsidRPr="001B165F">
        <w:rPr>
          <w:rFonts w:ascii="Arial" w:hAnsi="Arial" w:cs="Arial"/>
        </w:rPr>
        <w:t>approved for prescribing</w:t>
      </w:r>
      <w:r>
        <w:rPr>
          <w:rFonts w:ascii="Arial" w:hAnsi="Arial" w:cs="Arial"/>
        </w:rPr>
        <w:t xml:space="preserve"> for named/specific indications</w:t>
      </w:r>
      <w:r w:rsidRPr="001B165F">
        <w:rPr>
          <w:rFonts w:ascii="Arial" w:hAnsi="Arial" w:cs="Arial"/>
        </w:rPr>
        <w:t xml:space="preserve"> within the local area.</w:t>
      </w:r>
    </w:p>
    <w:p w14:paraId="5F03FB39" w14:textId="7BA6F77D" w:rsidR="001B165F" w:rsidRDefault="001B165F" w:rsidP="001B165F">
      <w:pPr>
        <w:pStyle w:val="NormalWeb"/>
        <w:numPr>
          <w:ilvl w:val="0"/>
          <w:numId w:val="30"/>
        </w:numPr>
        <w:rPr>
          <w:rFonts w:ascii="Arial" w:hAnsi="Arial" w:cs="Arial"/>
        </w:rPr>
      </w:pPr>
      <w:r w:rsidRPr="001B165F">
        <w:rPr>
          <w:rStyle w:val="Strong"/>
          <w:rFonts w:ascii="Arial" w:hAnsi="Arial" w:cs="Arial"/>
          <w:b w:val="0"/>
          <w:bCs w:val="0"/>
        </w:rPr>
        <w:t>Prescribing Guidance</w:t>
      </w:r>
      <w:r w:rsidRPr="001B165F">
        <w:rPr>
          <w:rFonts w:ascii="Arial" w:hAnsi="Arial" w:cs="Arial"/>
        </w:rPr>
        <w:t>:</w:t>
      </w:r>
    </w:p>
    <w:p w14:paraId="44CEF39D" w14:textId="77777777" w:rsidR="001B165F" w:rsidRDefault="001B165F" w:rsidP="001B165F">
      <w:pPr>
        <w:spacing w:before="100" w:beforeAutospacing="1" w:after="100" w:afterAutospacing="1" w:line="240" w:lineRule="auto"/>
        <w:rPr>
          <w:color w:val="auto"/>
          <w:sz w:val="24"/>
          <w:szCs w:val="24"/>
        </w:rPr>
      </w:pPr>
      <w:r w:rsidRPr="001B165F">
        <w:rPr>
          <w:color w:val="auto"/>
          <w:sz w:val="24"/>
          <w:szCs w:val="24"/>
        </w:rPr>
        <w:t xml:space="preserve">Provides recommendations on the first-line, </w:t>
      </w:r>
      <w:proofErr w:type="gramStart"/>
      <w:r w:rsidRPr="001B165F">
        <w:rPr>
          <w:color w:val="auto"/>
          <w:sz w:val="24"/>
          <w:szCs w:val="24"/>
        </w:rPr>
        <w:t>second-line</w:t>
      </w:r>
      <w:proofErr w:type="gramEnd"/>
      <w:r w:rsidRPr="001B165F">
        <w:rPr>
          <w:color w:val="auto"/>
          <w:sz w:val="24"/>
          <w:szCs w:val="24"/>
        </w:rPr>
        <w:t>, and specialist-only medicines.</w:t>
      </w:r>
    </w:p>
    <w:p w14:paraId="063FD120" w14:textId="116402E0" w:rsidR="001B165F" w:rsidRDefault="001B165F" w:rsidP="001B165F">
      <w:pPr>
        <w:spacing w:before="100" w:beforeAutospacing="1" w:after="100" w:afterAutospacing="1" w:line="240" w:lineRule="auto"/>
        <w:rPr>
          <w:color w:val="auto"/>
          <w:sz w:val="24"/>
          <w:szCs w:val="24"/>
        </w:rPr>
      </w:pPr>
      <w:r w:rsidRPr="001B165F">
        <w:rPr>
          <w:color w:val="auto"/>
          <w:sz w:val="24"/>
          <w:szCs w:val="24"/>
        </w:rPr>
        <w:t>Details the circumstances under which specific drugs should be used (e.g., based on patient conditions or specific criteria).</w:t>
      </w:r>
    </w:p>
    <w:p w14:paraId="59467BAF" w14:textId="6BC38C12" w:rsidR="001B165F" w:rsidRDefault="001B165F" w:rsidP="001B165F">
      <w:pPr>
        <w:pStyle w:val="NormalWeb"/>
        <w:numPr>
          <w:ilvl w:val="0"/>
          <w:numId w:val="30"/>
        </w:numPr>
        <w:rPr>
          <w:rStyle w:val="Strong"/>
          <w:rFonts w:ascii="Arial" w:hAnsi="Arial" w:cs="Arial"/>
          <w:b w:val="0"/>
          <w:bCs w:val="0"/>
        </w:rPr>
      </w:pPr>
      <w:r w:rsidRPr="001B165F">
        <w:rPr>
          <w:rStyle w:val="Strong"/>
          <w:rFonts w:ascii="Arial" w:hAnsi="Arial" w:cs="Arial"/>
          <w:b w:val="0"/>
          <w:bCs w:val="0"/>
        </w:rPr>
        <w:t>Traffic Light System</w:t>
      </w:r>
      <w:r>
        <w:rPr>
          <w:rStyle w:val="Strong"/>
          <w:rFonts w:ascii="Arial" w:hAnsi="Arial" w:cs="Arial"/>
          <w:b w:val="0"/>
          <w:bCs w:val="0"/>
        </w:rPr>
        <w:t xml:space="preserve"> (or RAG status):</w:t>
      </w:r>
    </w:p>
    <w:p w14:paraId="642552D0" w14:textId="26489610" w:rsidR="001B165F" w:rsidRPr="001B165F" w:rsidRDefault="001B165F" w:rsidP="001B165F">
      <w:pPr>
        <w:pStyle w:val="NormalWeb"/>
        <w:rPr>
          <w:rFonts w:ascii="Arial" w:hAnsi="Arial" w:cs="Arial"/>
        </w:rPr>
      </w:pPr>
      <w:r>
        <w:rPr>
          <w:rStyle w:val="Strong"/>
          <w:rFonts w:ascii="Arial" w:hAnsi="Arial" w:cs="Arial"/>
          <w:b w:val="0"/>
          <w:bCs w:val="0"/>
        </w:rPr>
        <w:t>See below</w:t>
      </w:r>
      <w:r w:rsidR="004E4DF2">
        <w:rPr>
          <w:rStyle w:val="Strong"/>
          <w:rFonts w:ascii="Arial" w:hAnsi="Arial" w:cs="Arial"/>
          <w:b w:val="0"/>
          <w:bCs w:val="0"/>
        </w:rPr>
        <w:t>.</w:t>
      </w:r>
    </w:p>
    <w:p w14:paraId="031DD354" w14:textId="77777777" w:rsidR="001B165F" w:rsidRPr="001B165F" w:rsidRDefault="001B165F" w:rsidP="001B165F">
      <w:pPr>
        <w:pStyle w:val="NormalWeb"/>
        <w:numPr>
          <w:ilvl w:val="0"/>
          <w:numId w:val="30"/>
        </w:numPr>
        <w:rPr>
          <w:rFonts w:ascii="Arial" w:hAnsi="Arial" w:cs="Arial"/>
        </w:rPr>
      </w:pPr>
      <w:r w:rsidRPr="001B165F">
        <w:rPr>
          <w:rStyle w:val="Strong"/>
          <w:rFonts w:ascii="Arial" w:hAnsi="Arial" w:cs="Arial"/>
          <w:b w:val="0"/>
          <w:bCs w:val="0"/>
        </w:rPr>
        <w:lastRenderedPageBreak/>
        <w:t>Evidence-Based Recommendations</w:t>
      </w:r>
      <w:r w:rsidRPr="001B165F">
        <w:rPr>
          <w:rFonts w:ascii="Arial" w:hAnsi="Arial" w:cs="Arial"/>
        </w:rPr>
        <w:t>:</w:t>
      </w:r>
    </w:p>
    <w:p w14:paraId="2A40F078" w14:textId="7073D1E8" w:rsidR="001B165F" w:rsidRPr="001B165F" w:rsidRDefault="001B165F" w:rsidP="001B165F">
      <w:pPr>
        <w:spacing w:before="100" w:beforeAutospacing="1" w:after="100" w:afterAutospacing="1" w:line="240" w:lineRule="auto"/>
        <w:rPr>
          <w:color w:val="auto"/>
          <w:sz w:val="24"/>
          <w:szCs w:val="24"/>
        </w:rPr>
      </w:pPr>
      <w:r>
        <w:rPr>
          <w:color w:val="auto"/>
          <w:sz w:val="24"/>
          <w:szCs w:val="24"/>
        </w:rPr>
        <w:t>Local formularies should be d</w:t>
      </w:r>
      <w:r w:rsidRPr="001B165F">
        <w:rPr>
          <w:color w:val="auto"/>
          <w:sz w:val="24"/>
          <w:szCs w:val="24"/>
        </w:rPr>
        <w:t xml:space="preserve">eveloped using national guidelines such as those from the </w:t>
      </w:r>
      <w:r w:rsidRPr="001B165F">
        <w:rPr>
          <w:rStyle w:val="Strong"/>
          <w:b w:val="0"/>
          <w:bCs w:val="0"/>
          <w:color w:val="auto"/>
          <w:sz w:val="24"/>
          <w:szCs w:val="24"/>
        </w:rPr>
        <w:t>National Institute for Health and Care Excellence (NICE)</w:t>
      </w:r>
      <w:r w:rsidR="004E4DF2">
        <w:rPr>
          <w:color w:val="auto"/>
          <w:sz w:val="24"/>
          <w:szCs w:val="24"/>
        </w:rPr>
        <w:t xml:space="preserve">, </w:t>
      </w:r>
      <w:hyperlink r:id="rId14" w:history="1">
        <w:r w:rsidRPr="004E4DF2">
          <w:rPr>
            <w:rStyle w:val="Hyperlink"/>
            <w:sz w:val="24"/>
            <w:szCs w:val="24"/>
          </w:rPr>
          <w:t>NICE guidance on formularies</w:t>
        </w:r>
      </w:hyperlink>
      <w:r>
        <w:rPr>
          <w:color w:val="auto"/>
          <w:sz w:val="24"/>
          <w:szCs w:val="24"/>
        </w:rPr>
        <w:t xml:space="preserve"> </w:t>
      </w:r>
      <w:r w:rsidR="004E4DF2">
        <w:rPr>
          <w:color w:val="auto"/>
          <w:sz w:val="24"/>
          <w:szCs w:val="24"/>
        </w:rPr>
        <w:t>–</w:t>
      </w:r>
      <w:r>
        <w:rPr>
          <w:color w:val="auto"/>
          <w:sz w:val="24"/>
          <w:szCs w:val="24"/>
        </w:rPr>
        <w:t xml:space="preserve"> </w:t>
      </w:r>
      <w:r w:rsidR="004E4DF2">
        <w:rPr>
          <w:color w:val="auto"/>
          <w:sz w:val="24"/>
          <w:szCs w:val="24"/>
        </w:rPr>
        <w:t xml:space="preserve">and </w:t>
      </w:r>
      <w:r w:rsidRPr="001B165F">
        <w:rPr>
          <w:color w:val="auto"/>
          <w:sz w:val="24"/>
          <w:szCs w:val="24"/>
        </w:rPr>
        <w:t>local clinical expertise.</w:t>
      </w:r>
    </w:p>
    <w:p w14:paraId="1855F2DB" w14:textId="77777777" w:rsidR="001B165F" w:rsidRPr="001B165F" w:rsidRDefault="001B165F" w:rsidP="004E4DF2">
      <w:pPr>
        <w:pStyle w:val="NormalWeb"/>
        <w:numPr>
          <w:ilvl w:val="0"/>
          <w:numId w:val="30"/>
        </w:numPr>
        <w:rPr>
          <w:rFonts w:ascii="Arial" w:hAnsi="Arial" w:cs="Arial"/>
        </w:rPr>
      </w:pPr>
      <w:r w:rsidRPr="001B165F">
        <w:rPr>
          <w:rStyle w:val="Strong"/>
          <w:rFonts w:ascii="Arial" w:hAnsi="Arial" w:cs="Arial"/>
          <w:b w:val="0"/>
          <w:bCs w:val="0"/>
        </w:rPr>
        <w:t>Special Considerations</w:t>
      </w:r>
      <w:r w:rsidRPr="001B165F">
        <w:rPr>
          <w:rFonts w:ascii="Arial" w:hAnsi="Arial" w:cs="Arial"/>
        </w:rPr>
        <w:t>:</w:t>
      </w:r>
    </w:p>
    <w:p w14:paraId="34527C13" w14:textId="100D9ECA" w:rsidR="001B165F" w:rsidRPr="001B165F" w:rsidRDefault="002D41D7" w:rsidP="004E4DF2">
      <w:pPr>
        <w:spacing w:before="100" w:beforeAutospacing="1" w:after="100" w:afterAutospacing="1" w:line="240" w:lineRule="auto"/>
        <w:rPr>
          <w:color w:val="auto"/>
          <w:sz w:val="24"/>
          <w:szCs w:val="24"/>
        </w:rPr>
      </w:pPr>
      <w:r>
        <w:rPr>
          <w:color w:val="auto"/>
          <w:sz w:val="24"/>
          <w:szCs w:val="24"/>
        </w:rPr>
        <w:t>The formulary</w:t>
      </w:r>
      <w:r w:rsidR="004E4DF2">
        <w:rPr>
          <w:color w:val="auto"/>
          <w:sz w:val="24"/>
          <w:szCs w:val="24"/>
        </w:rPr>
        <w:t xml:space="preserve"> should</w:t>
      </w:r>
      <w:r w:rsidR="001B165F" w:rsidRPr="001B165F">
        <w:rPr>
          <w:color w:val="auto"/>
          <w:sz w:val="24"/>
          <w:szCs w:val="24"/>
        </w:rPr>
        <w:t xml:space="preserve"> include guidance for special populations, such as </w:t>
      </w:r>
      <w:r w:rsidR="004E4DF2" w:rsidRPr="001B165F">
        <w:rPr>
          <w:color w:val="auto"/>
          <w:sz w:val="24"/>
          <w:szCs w:val="24"/>
        </w:rPr>
        <w:t>paediatric</w:t>
      </w:r>
      <w:r w:rsidR="001B165F" w:rsidRPr="001B165F">
        <w:rPr>
          <w:color w:val="auto"/>
          <w:sz w:val="24"/>
          <w:szCs w:val="24"/>
        </w:rPr>
        <w:t>, elderly, or pregnant patients.</w:t>
      </w:r>
    </w:p>
    <w:p w14:paraId="160519D2" w14:textId="77777777" w:rsidR="004E4DF2" w:rsidRDefault="001B165F" w:rsidP="004E4DF2">
      <w:pPr>
        <w:spacing w:before="100" w:beforeAutospacing="1" w:after="100" w:afterAutospacing="1" w:line="240" w:lineRule="auto"/>
        <w:rPr>
          <w:color w:val="auto"/>
          <w:sz w:val="24"/>
          <w:szCs w:val="24"/>
        </w:rPr>
      </w:pPr>
      <w:r w:rsidRPr="001B165F">
        <w:rPr>
          <w:color w:val="auto"/>
          <w:sz w:val="24"/>
          <w:szCs w:val="24"/>
        </w:rPr>
        <w:t>Addresses specific regional healthcare needs or challenges</w:t>
      </w:r>
      <w:r w:rsidR="004E4DF2">
        <w:rPr>
          <w:color w:val="auto"/>
          <w:sz w:val="24"/>
          <w:szCs w:val="24"/>
        </w:rPr>
        <w:t>.</w:t>
      </w:r>
    </w:p>
    <w:p w14:paraId="59950734" w14:textId="02F47582" w:rsidR="004E4DF2" w:rsidRPr="002D2BB5" w:rsidRDefault="001B165F" w:rsidP="002D2BB5">
      <w:pPr>
        <w:pStyle w:val="Heading3"/>
        <w:rPr>
          <w:rFonts w:ascii="Arial" w:hAnsi="Arial" w:cs="Arial"/>
          <w:b/>
          <w:bCs/>
          <w:color w:val="365F91" w:themeColor="accent1" w:themeShade="BF"/>
          <w:sz w:val="28"/>
          <w:szCs w:val="28"/>
        </w:rPr>
      </w:pPr>
      <w:bookmarkStart w:id="2" w:name="_Toc194594971"/>
      <w:r w:rsidRPr="004E4DF2">
        <w:rPr>
          <w:rStyle w:val="Strong"/>
          <w:rFonts w:ascii="Arial" w:hAnsi="Arial" w:cs="Arial"/>
          <w:color w:val="365F91" w:themeColor="accent1" w:themeShade="BF"/>
          <w:sz w:val="28"/>
          <w:szCs w:val="28"/>
        </w:rPr>
        <w:t>Benefits of a Local Formulary:</w:t>
      </w:r>
      <w:bookmarkEnd w:id="2"/>
    </w:p>
    <w:p w14:paraId="70D1F20E" w14:textId="77777777" w:rsidR="001B165F" w:rsidRPr="001B165F" w:rsidRDefault="001B165F" w:rsidP="001B165F">
      <w:pPr>
        <w:numPr>
          <w:ilvl w:val="0"/>
          <w:numId w:val="28"/>
        </w:numPr>
        <w:spacing w:before="100" w:beforeAutospacing="1" w:after="100" w:afterAutospacing="1" w:line="240" w:lineRule="auto"/>
        <w:rPr>
          <w:color w:val="auto"/>
          <w:sz w:val="24"/>
          <w:szCs w:val="24"/>
        </w:rPr>
      </w:pPr>
      <w:r w:rsidRPr="001B165F">
        <w:rPr>
          <w:rStyle w:val="Strong"/>
          <w:b w:val="0"/>
          <w:bCs w:val="0"/>
          <w:color w:val="auto"/>
          <w:sz w:val="24"/>
          <w:szCs w:val="24"/>
        </w:rPr>
        <w:t>Promotes Consistency</w:t>
      </w:r>
      <w:r w:rsidRPr="001B165F">
        <w:rPr>
          <w:color w:val="auto"/>
          <w:sz w:val="24"/>
          <w:szCs w:val="24"/>
        </w:rPr>
        <w:t>: Ensures uniform prescribing practices across the region.</w:t>
      </w:r>
    </w:p>
    <w:p w14:paraId="413FF640" w14:textId="1975705B" w:rsidR="001B165F" w:rsidRPr="001B165F" w:rsidRDefault="001B165F" w:rsidP="001B165F">
      <w:pPr>
        <w:numPr>
          <w:ilvl w:val="0"/>
          <w:numId w:val="28"/>
        </w:numPr>
        <w:spacing w:before="100" w:beforeAutospacing="1" w:after="100" w:afterAutospacing="1" w:line="240" w:lineRule="auto"/>
        <w:rPr>
          <w:color w:val="auto"/>
          <w:sz w:val="24"/>
          <w:szCs w:val="24"/>
        </w:rPr>
      </w:pPr>
      <w:r w:rsidRPr="001B165F">
        <w:rPr>
          <w:rStyle w:val="Strong"/>
          <w:b w:val="0"/>
          <w:bCs w:val="0"/>
          <w:color w:val="auto"/>
          <w:sz w:val="24"/>
          <w:szCs w:val="24"/>
        </w:rPr>
        <w:t>Improves Safety</w:t>
      </w:r>
      <w:r w:rsidRPr="001B165F">
        <w:rPr>
          <w:color w:val="auto"/>
          <w:sz w:val="24"/>
          <w:szCs w:val="24"/>
        </w:rPr>
        <w:t>: Reduces inappropriate prescribing and minimi</w:t>
      </w:r>
      <w:r w:rsidR="004E4DF2">
        <w:rPr>
          <w:color w:val="auto"/>
          <w:sz w:val="24"/>
          <w:szCs w:val="24"/>
        </w:rPr>
        <w:t>s</w:t>
      </w:r>
      <w:r w:rsidRPr="001B165F">
        <w:rPr>
          <w:color w:val="auto"/>
          <w:sz w:val="24"/>
          <w:szCs w:val="24"/>
        </w:rPr>
        <w:t>es medication-related errors.</w:t>
      </w:r>
    </w:p>
    <w:p w14:paraId="4DD6D622" w14:textId="77777777" w:rsidR="001B165F" w:rsidRPr="001B165F" w:rsidRDefault="001B165F" w:rsidP="001B165F">
      <w:pPr>
        <w:numPr>
          <w:ilvl w:val="0"/>
          <w:numId w:val="28"/>
        </w:numPr>
        <w:spacing w:before="100" w:beforeAutospacing="1" w:after="100" w:afterAutospacing="1" w:line="240" w:lineRule="auto"/>
        <w:rPr>
          <w:color w:val="auto"/>
          <w:sz w:val="24"/>
          <w:szCs w:val="24"/>
        </w:rPr>
      </w:pPr>
      <w:r w:rsidRPr="001B165F">
        <w:rPr>
          <w:rStyle w:val="Strong"/>
          <w:b w:val="0"/>
          <w:bCs w:val="0"/>
          <w:color w:val="auto"/>
          <w:sz w:val="24"/>
          <w:szCs w:val="24"/>
        </w:rPr>
        <w:t>Cost-Effectiveness</w:t>
      </w:r>
      <w:r w:rsidRPr="001B165F">
        <w:rPr>
          <w:color w:val="auto"/>
          <w:sz w:val="24"/>
          <w:szCs w:val="24"/>
        </w:rPr>
        <w:t>: Encourages the use of the most cost-effective medicines.</w:t>
      </w:r>
    </w:p>
    <w:p w14:paraId="45E1AADF" w14:textId="77777777" w:rsidR="001B165F" w:rsidRPr="001B165F" w:rsidRDefault="001B165F" w:rsidP="001B165F">
      <w:pPr>
        <w:numPr>
          <w:ilvl w:val="0"/>
          <w:numId w:val="28"/>
        </w:numPr>
        <w:spacing w:before="100" w:beforeAutospacing="1" w:after="100" w:afterAutospacing="1" w:line="240" w:lineRule="auto"/>
        <w:rPr>
          <w:color w:val="auto"/>
          <w:sz w:val="24"/>
          <w:szCs w:val="24"/>
        </w:rPr>
      </w:pPr>
      <w:r w:rsidRPr="001B165F">
        <w:rPr>
          <w:rStyle w:val="Strong"/>
          <w:b w:val="0"/>
          <w:bCs w:val="0"/>
          <w:color w:val="auto"/>
          <w:sz w:val="24"/>
          <w:szCs w:val="24"/>
        </w:rPr>
        <w:t>Supports Clinicians</w:t>
      </w:r>
      <w:r w:rsidRPr="001B165F">
        <w:rPr>
          <w:color w:val="auto"/>
          <w:sz w:val="24"/>
          <w:szCs w:val="24"/>
        </w:rPr>
        <w:t>: Acts as a decision-support tool for healthcare professionals.</w:t>
      </w:r>
    </w:p>
    <w:p w14:paraId="7D6502A7" w14:textId="1E66DB6B" w:rsidR="001B165F" w:rsidRPr="001B165F" w:rsidRDefault="001B165F" w:rsidP="001B165F">
      <w:pPr>
        <w:numPr>
          <w:ilvl w:val="0"/>
          <w:numId w:val="28"/>
        </w:numPr>
        <w:spacing w:before="100" w:beforeAutospacing="1" w:after="100" w:afterAutospacing="1" w:line="240" w:lineRule="auto"/>
        <w:rPr>
          <w:color w:val="auto"/>
          <w:sz w:val="24"/>
          <w:szCs w:val="24"/>
        </w:rPr>
      </w:pPr>
      <w:r w:rsidRPr="001B165F">
        <w:rPr>
          <w:rStyle w:val="Strong"/>
          <w:b w:val="0"/>
          <w:bCs w:val="0"/>
          <w:color w:val="auto"/>
          <w:sz w:val="24"/>
          <w:szCs w:val="24"/>
        </w:rPr>
        <w:t>Optimi</w:t>
      </w:r>
      <w:r w:rsidR="004E4DF2">
        <w:rPr>
          <w:rStyle w:val="Strong"/>
          <w:b w:val="0"/>
          <w:bCs w:val="0"/>
          <w:color w:val="auto"/>
          <w:sz w:val="24"/>
          <w:szCs w:val="24"/>
        </w:rPr>
        <w:t>s</w:t>
      </w:r>
      <w:r w:rsidRPr="001B165F">
        <w:rPr>
          <w:rStyle w:val="Strong"/>
          <w:b w:val="0"/>
          <w:bCs w:val="0"/>
          <w:color w:val="auto"/>
          <w:sz w:val="24"/>
          <w:szCs w:val="24"/>
        </w:rPr>
        <w:t>es Patient Outcomes</w:t>
      </w:r>
      <w:r w:rsidRPr="001B165F">
        <w:rPr>
          <w:color w:val="auto"/>
          <w:sz w:val="24"/>
          <w:szCs w:val="24"/>
        </w:rPr>
        <w:t>: Encourages the use of evidence-based treatments tailored to the local population.</w:t>
      </w:r>
    </w:p>
    <w:p w14:paraId="2723B21C" w14:textId="338B987E" w:rsidR="001B165F" w:rsidRPr="004E4DF2" w:rsidRDefault="001B165F" w:rsidP="001B165F">
      <w:pPr>
        <w:pStyle w:val="Heading3"/>
        <w:rPr>
          <w:rStyle w:val="Strong"/>
          <w:rFonts w:ascii="Arial" w:hAnsi="Arial" w:cs="Arial"/>
          <w:color w:val="365F91" w:themeColor="accent1" w:themeShade="BF"/>
          <w:sz w:val="28"/>
          <w:szCs w:val="28"/>
        </w:rPr>
      </w:pPr>
      <w:bookmarkStart w:id="3" w:name="_Toc194594972"/>
      <w:r w:rsidRPr="004E4DF2">
        <w:rPr>
          <w:rStyle w:val="Strong"/>
          <w:rFonts w:ascii="Arial" w:hAnsi="Arial" w:cs="Arial"/>
          <w:color w:val="365F91" w:themeColor="accent1" w:themeShade="BF"/>
          <w:sz w:val="28"/>
          <w:szCs w:val="28"/>
        </w:rPr>
        <w:t xml:space="preserve">Who Develops and Maintains </w:t>
      </w:r>
      <w:r w:rsidR="00B53D0F">
        <w:rPr>
          <w:rStyle w:val="Strong"/>
          <w:rFonts w:ascii="Arial" w:hAnsi="Arial" w:cs="Arial"/>
          <w:color w:val="365F91" w:themeColor="accent1" w:themeShade="BF"/>
          <w:sz w:val="28"/>
          <w:szCs w:val="28"/>
        </w:rPr>
        <w:t>the Local Formulary</w:t>
      </w:r>
      <w:r w:rsidRPr="004E4DF2">
        <w:rPr>
          <w:rStyle w:val="Strong"/>
          <w:rFonts w:ascii="Arial" w:hAnsi="Arial" w:cs="Arial"/>
          <w:color w:val="365F91" w:themeColor="accent1" w:themeShade="BF"/>
          <w:sz w:val="28"/>
          <w:szCs w:val="28"/>
        </w:rPr>
        <w:t>?</w:t>
      </w:r>
      <w:bookmarkEnd w:id="3"/>
    </w:p>
    <w:p w14:paraId="6964662D" w14:textId="77777777" w:rsidR="00AB5CCA" w:rsidRDefault="004E4DF2" w:rsidP="001B165F">
      <w:pPr>
        <w:pStyle w:val="NormalWeb"/>
        <w:rPr>
          <w:rFonts w:ascii="Arial" w:hAnsi="Arial" w:cs="Arial"/>
        </w:rPr>
      </w:pPr>
      <w:r>
        <w:rPr>
          <w:rFonts w:ascii="Arial" w:hAnsi="Arial" w:cs="Arial"/>
        </w:rPr>
        <w:t xml:space="preserve">The Humber and North Yorkshire Formulary is maintained and updated by the </w:t>
      </w:r>
      <w:hyperlink r:id="rId15" w:history="1">
        <w:r w:rsidRPr="00B53D0F">
          <w:rPr>
            <w:rStyle w:val="Hyperlink"/>
            <w:rFonts w:ascii="Arial" w:hAnsi="Arial" w:cs="Arial"/>
          </w:rPr>
          <w:t xml:space="preserve">Humber and North Yorkshire </w:t>
        </w:r>
        <w:r w:rsidR="001B165F" w:rsidRPr="00B53D0F">
          <w:rPr>
            <w:rStyle w:val="Hyperlink"/>
            <w:rFonts w:ascii="Arial" w:hAnsi="Arial" w:cs="Arial"/>
          </w:rPr>
          <w:t>Area Prescribing Committee (APC)</w:t>
        </w:r>
      </w:hyperlink>
      <w:r w:rsidR="001B165F" w:rsidRPr="001B165F">
        <w:rPr>
          <w:rFonts w:ascii="Arial" w:hAnsi="Arial" w:cs="Arial"/>
        </w:rPr>
        <w:t xml:space="preserve">. </w:t>
      </w:r>
    </w:p>
    <w:p w14:paraId="1F74B650" w14:textId="40326BF5" w:rsidR="001B165F" w:rsidRPr="001B165F" w:rsidRDefault="001B165F" w:rsidP="001B165F">
      <w:pPr>
        <w:pStyle w:val="NormalWeb"/>
        <w:rPr>
          <w:rFonts w:ascii="Arial" w:hAnsi="Arial" w:cs="Arial"/>
        </w:rPr>
      </w:pPr>
      <w:r w:rsidRPr="001B165F">
        <w:rPr>
          <w:rFonts w:ascii="Arial" w:hAnsi="Arial" w:cs="Arial"/>
        </w:rPr>
        <w:t>The</w:t>
      </w:r>
      <w:r w:rsidR="004E4DF2">
        <w:rPr>
          <w:rFonts w:ascii="Arial" w:hAnsi="Arial" w:cs="Arial"/>
        </w:rPr>
        <w:t xml:space="preserve"> APC</w:t>
      </w:r>
      <w:r w:rsidRPr="001B165F">
        <w:rPr>
          <w:rFonts w:ascii="Arial" w:hAnsi="Arial" w:cs="Arial"/>
        </w:rPr>
        <w:t xml:space="preserve"> include</w:t>
      </w:r>
      <w:r w:rsidR="004E4DF2">
        <w:rPr>
          <w:rFonts w:ascii="Arial" w:hAnsi="Arial" w:cs="Arial"/>
        </w:rPr>
        <w:t>s</w:t>
      </w:r>
      <w:r w:rsidRPr="001B165F">
        <w:rPr>
          <w:rFonts w:ascii="Arial" w:hAnsi="Arial" w:cs="Arial"/>
        </w:rPr>
        <w:t xml:space="preserve"> pharmacists, doctors, and other healthcare professionals who review and update the formulary regularly based on new evidence, NICE guidelines, and local healthcare priorities.</w:t>
      </w:r>
    </w:p>
    <w:p w14:paraId="76313179" w14:textId="72843396" w:rsidR="001B165F" w:rsidRDefault="004E4DF2" w:rsidP="001B165F">
      <w:pPr>
        <w:rPr>
          <w:color w:val="auto"/>
          <w:sz w:val="24"/>
          <w:szCs w:val="24"/>
        </w:rPr>
      </w:pPr>
      <w:r>
        <w:rPr>
          <w:color w:val="auto"/>
          <w:sz w:val="24"/>
          <w:szCs w:val="24"/>
        </w:rPr>
        <w:t>The local published formulary should include:</w:t>
      </w:r>
    </w:p>
    <w:p w14:paraId="3EACA8C0" w14:textId="77777777" w:rsidR="004E4DF2" w:rsidRDefault="004E4DF2" w:rsidP="001B165F">
      <w:pPr>
        <w:pStyle w:val="ListParagraph"/>
        <w:numPr>
          <w:ilvl w:val="0"/>
          <w:numId w:val="30"/>
        </w:numPr>
        <w:rPr>
          <w:color w:val="auto"/>
          <w:sz w:val="24"/>
          <w:szCs w:val="24"/>
        </w:rPr>
      </w:pPr>
      <w:r w:rsidRPr="004E4DF2">
        <w:rPr>
          <w:color w:val="auto"/>
          <w:sz w:val="24"/>
          <w:szCs w:val="24"/>
        </w:rPr>
        <w:t>Name of the drug/device</w:t>
      </w:r>
    </w:p>
    <w:p w14:paraId="33EB00B2" w14:textId="207246EA" w:rsidR="004E4DF2" w:rsidRDefault="004E4DF2" w:rsidP="001B165F">
      <w:pPr>
        <w:pStyle w:val="ListParagraph"/>
        <w:numPr>
          <w:ilvl w:val="0"/>
          <w:numId w:val="30"/>
        </w:numPr>
        <w:rPr>
          <w:color w:val="auto"/>
          <w:sz w:val="24"/>
          <w:szCs w:val="24"/>
        </w:rPr>
      </w:pPr>
      <w:r w:rsidRPr="004E4DF2">
        <w:rPr>
          <w:color w:val="auto"/>
          <w:sz w:val="24"/>
          <w:szCs w:val="24"/>
        </w:rPr>
        <w:t>Strength/formulation</w:t>
      </w:r>
    </w:p>
    <w:p w14:paraId="72AD7B28" w14:textId="32DDEF3B" w:rsidR="004E4DF2" w:rsidRDefault="004E4DF2" w:rsidP="001B165F">
      <w:pPr>
        <w:pStyle w:val="ListParagraph"/>
        <w:numPr>
          <w:ilvl w:val="0"/>
          <w:numId w:val="30"/>
        </w:numPr>
        <w:rPr>
          <w:color w:val="auto"/>
          <w:sz w:val="24"/>
          <w:szCs w:val="24"/>
        </w:rPr>
      </w:pPr>
      <w:r>
        <w:rPr>
          <w:color w:val="auto"/>
          <w:sz w:val="24"/>
          <w:szCs w:val="24"/>
        </w:rPr>
        <w:t>Traffic light '</w:t>
      </w:r>
      <w:r w:rsidRPr="004E4DF2">
        <w:rPr>
          <w:color w:val="auto"/>
          <w:sz w:val="24"/>
          <w:szCs w:val="24"/>
        </w:rPr>
        <w:t>RAG</w:t>
      </w:r>
      <w:r>
        <w:rPr>
          <w:color w:val="auto"/>
          <w:sz w:val="24"/>
          <w:szCs w:val="24"/>
        </w:rPr>
        <w:t>'</w:t>
      </w:r>
      <w:r w:rsidRPr="004E4DF2">
        <w:rPr>
          <w:color w:val="auto"/>
          <w:sz w:val="24"/>
          <w:szCs w:val="24"/>
        </w:rPr>
        <w:t xml:space="preserve"> status – see below</w:t>
      </w:r>
      <w:r>
        <w:rPr>
          <w:color w:val="auto"/>
          <w:sz w:val="24"/>
          <w:szCs w:val="24"/>
        </w:rPr>
        <w:t>.</w:t>
      </w:r>
    </w:p>
    <w:p w14:paraId="43867E30" w14:textId="386DA907" w:rsidR="004E4DF2" w:rsidRDefault="004E4DF2" w:rsidP="001B165F">
      <w:pPr>
        <w:pStyle w:val="ListParagraph"/>
        <w:numPr>
          <w:ilvl w:val="0"/>
          <w:numId w:val="30"/>
        </w:numPr>
        <w:rPr>
          <w:color w:val="auto"/>
          <w:sz w:val="24"/>
          <w:szCs w:val="24"/>
        </w:rPr>
      </w:pPr>
      <w:r w:rsidRPr="004E4DF2">
        <w:rPr>
          <w:color w:val="auto"/>
          <w:sz w:val="24"/>
          <w:szCs w:val="24"/>
        </w:rPr>
        <w:t>Specific indication</w:t>
      </w:r>
      <w:r>
        <w:rPr>
          <w:color w:val="auto"/>
          <w:sz w:val="24"/>
          <w:szCs w:val="24"/>
        </w:rPr>
        <w:t>s</w:t>
      </w:r>
      <w:r w:rsidRPr="004E4DF2">
        <w:rPr>
          <w:color w:val="auto"/>
          <w:sz w:val="24"/>
          <w:szCs w:val="24"/>
        </w:rPr>
        <w:t xml:space="preserve"> </w:t>
      </w:r>
      <w:r w:rsidR="00B53D0F">
        <w:rPr>
          <w:color w:val="auto"/>
          <w:sz w:val="24"/>
          <w:szCs w:val="24"/>
        </w:rPr>
        <w:t>associated with</w:t>
      </w:r>
      <w:r w:rsidRPr="004E4DF2">
        <w:rPr>
          <w:color w:val="auto"/>
          <w:sz w:val="24"/>
          <w:szCs w:val="24"/>
        </w:rPr>
        <w:t xml:space="preserve"> the RAG status</w:t>
      </w:r>
    </w:p>
    <w:p w14:paraId="7FA1C9EF" w14:textId="7E3B49AD" w:rsidR="004E4DF2" w:rsidRPr="004E4DF2" w:rsidRDefault="004E4DF2" w:rsidP="001B165F">
      <w:pPr>
        <w:pStyle w:val="ListParagraph"/>
        <w:numPr>
          <w:ilvl w:val="0"/>
          <w:numId w:val="30"/>
        </w:numPr>
        <w:rPr>
          <w:color w:val="auto"/>
          <w:sz w:val="24"/>
          <w:szCs w:val="24"/>
        </w:rPr>
      </w:pPr>
      <w:r w:rsidRPr="004E4DF2">
        <w:rPr>
          <w:color w:val="auto"/>
          <w:sz w:val="24"/>
          <w:szCs w:val="24"/>
        </w:rPr>
        <w:t>Any local guidance/protocols etc.</w:t>
      </w:r>
    </w:p>
    <w:p w14:paraId="3CCF872C" w14:textId="77777777" w:rsidR="001B165F" w:rsidRDefault="001B165F" w:rsidP="001B165F"/>
    <w:p w14:paraId="168BF12E" w14:textId="77777777" w:rsidR="00FF6DE7" w:rsidRDefault="00FF6DE7" w:rsidP="001B165F"/>
    <w:p w14:paraId="41F21F59" w14:textId="77777777" w:rsidR="00FF6DE7" w:rsidRDefault="00FF6DE7" w:rsidP="00B53D0F">
      <w:pPr>
        <w:pStyle w:val="Heading2"/>
        <w:rPr>
          <w:rStyle w:val="Strong"/>
          <w:rFonts w:ascii="Arial" w:hAnsi="Arial" w:cs="Arial"/>
          <w:sz w:val="28"/>
          <w:szCs w:val="28"/>
        </w:rPr>
        <w:sectPr w:rsidR="00FF6DE7" w:rsidSect="00FF6DE7">
          <w:headerReference w:type="default" r:id="rId16"/>
          <w:footerReference w:type="default" r:id="rId17"/>
          <w:pgSz w:w="11906" w:h="16838"/>
          <w:pgMar w:top="1134" w:right="1134" w:bottom="1134" w:left="1134" w:header="709" w:footer="709" w:gutter="0"/>
          <w:pgNumType w:start="1"/>
          <w:cols w:space="708"/>
          <w:docGrid w:linePitch="360"/>
        </w:sectPr>
      </w:pPr>
    </w:p>
    <w:p w14:paraId="450C7EAB" w14:textId="7F0D4C91" w:rsidR="00F931EE" w:rsidRPr="009A0F8D" w:rsidRDefault="00FF6DE7" w:rsidP="009A0F8D">
      <w:pPr>
        <w:pStyle w:val="Heading2"/>
        <w:rPr>
          <w:rStyle w:val="Strong"/>
          <w:rFonts w:ascii="Arial" w:hAnsi="Arial" w:cs="Arial"/>
          <w:sz w:val="28"/>
          <w:szCs w:val="28"/>
        </w:rPr>
      </w:pPr>
      <w:bookmarkStart w:id="4" w:name="_Toc194594973"/>
      <w:r>
        <w:rPr>
          <w:rStyle w:val="Strong"/>
          <w:rFonts w:ascii="Arial" w:hAnsi="Arial" w:cs="Arial"/>
          <w:sz w:val="28"/>
          <w:szCs w:val="28"/>
        </w:rPr>
        <w:lastRenderedPageBreak/>
        <w:t>T</w:t>
      </w:r>
      <w:r w:rsidR="00B53D0F">
        <w:rPr>
          <w:rStyle w:val="Strong"/>
          <w:rFonts w:ascii="Arial" w:hAnsi="Arial" w:cs="Arial"/>
          <w:sz w:val="28"/>
          <w:szCs w:val="28"/>
        </w:rPr>
        <w:t xml:space="preserve">raffic Light – Red Amber Green – 'RAG' Status - </w:t>
      </w:r>
      <w:r w:rsidR="009A0F8D" w:rsidRPr="009A0F8D">
        <w:rPr>
          <w:rStyle w:val="Strong"/>
          <w:rFonts w:ascii="Arial" w:hAnsi="Arial" w:cs="Arial"/>
          <w:sz w:val="28"/>
          <w:szCs w:val="28"/>
        </w:rPr>
        <w:t>Summary Table</w:t>
      </w:r>
      <w:bookmarkEnd w:id="4"/>
    </w:p>
    <w:tbl>
      <w:tblPr>
        <w:tblStyle w:val="TableGrid"/>
        <w:tblW w:w="5000" w:type="pct"/>
        <w:tblLook w:val="04A0" w:firstRow="1" w:lastRow="0" w:firstColumn="1" w:lastColumn="0" w:noHBand="0" w:noVBand="1"/>
      </w:tblPr>
      <w:tblGrid>
        <w:gridCol w:w="2872"/>
        <w:gridCol w:w="3249"/>
        <w:gridCol w:w="8439"/>
      </w:tblGrid>
      <w:tr w:rsidR="00145F71" w:rsidRPr="00F931EE" w14:paraId="4FCF8C6B" w14:textId="77777777" w:rsidTr="00FF6DE7">
        <w:tc>
          <w:tcPr>
            <w:tcW w:w="534" w:type="pct"/>
            <w:shd w:val="clear" w:color="auto" w:fill="D9D9D9" w:themeFill="background1" w:themeFillShade="D9"/>
          </w:tcPr>
          <w:p w14:paraId="1D7372F5" w14:textId="596EFA5A" w:rsidR="001546BB" w:rsidRPr="001546BB" w:rsidRDefault="001546BB" w:rsidP="001546BB">
            <w:pPr>
              <w:rPr>
                <w:b/>
                <w:bCs/>
                <w:color w:val="000000" w:themeColor="text1"/>
                <w:sz w:val="20"/>
                <w:szCs w:val="20"/>
              </w:rPr>
            </w:pPr>
            <w:r w:rsidRPr="001546BB">
              <w:rPr>
                <w:b/>
                <w:bCs/>
                <w:color w:val="000000" w:themeColor="text1"/>
                <w:sz w:val="20"/>
                <w:szCs w:val="20"/>
              </w:rPr>
              <w:t>Colour/name</w:t>
            </w:r>
          </w:p>
        </w:tc>
        <w:tc>
          <w:tcPr>
            <w:tcW w:w="1342" w:type="pct"/>
            <w:shd w:val="clear" w:color="auto" w:fill="D9D9D9" w:themeFill="background1" w:themeFillShade="D9"/>
          </w:tcPr>
          <w:p w14:paraId="710DDE25" w14:textId="456488E1" w:rsidR="001546BB" w:rsidRPr="001546BB" w:rsidRDefault="001546BB" w:rsidP="001546BB">
            <w:pPr>
              <w:rPr>
                <w:b/>
                <w:bCs/>
                <w:color w:val="000000" w:themeColor="text1"/>
                <w:sz w:val="20"/>
                <w:szCs w:val="20"/>
              </w:rPr>
            </w:pPr>
            <w:r w:rsidRPr="001546BB">
              <w:rPr>
                <w:b/>
                <w:bCs/>
                <w:color w:val="000000" w:themeColor="text1"/>
                <w:sz w:val="20"/>
                <w:szCs w:val="20"/>
              </w:rPr>
              <w:t>Formulary annotation/key</w:t>
            </w:r>
          </w:p>
        </w:tc>
        <w:tc>
          <w:tcPr>
            <w:tcW w:w="3124" w:type="pct"/>
            <w:shd w:val="clear" w:color="auto" w:fill="D9D9D9" w:themeFill="background1" w:themeFillShade="D9"/>
          </w:tcPr>
          <w:p w14:paraId="3C1013AC" w14:textId="65D9CD58" w:rsidR="001546BB" w:rsidRPr="001546BB" w:rsidRDefault="001546BB" w:rsidP="001546BB">
            <w:pPr>
              <w:rPr>
                <w:b/>
                <w:bCs/>
                <w:color w:val="000000" w:themeColor="text1"/>
                <w:sz w:val="20"/>
                <w:szCs w:val="20"/>
              </w:rPr>
            </w:pPr>
            <w:r>
              <w:rPr>
                <w:b/>
                <w:bCs/>
                <w:color w:val="000000" w:themeColor="text1"/>
                <w:sz w:val="20"/>
                <w:szCs w:val="20"/>
              </w:rPr>
              <w:t>Description</w:t>
            </w:r>
          </w:p>
        </w:tc>
      </w:tr>
      <w:tr w:rsidR="00145F71" w:rsidRPr="00F931EE" w14:paraId="5E4D6C4C" w14:textId="77777777" w:rsidTr="00FF6DE7">
        <w:tc>
          <w:tcPr>
            <w:tcW w:w="534" w:type="pct"/>
            <w:shd w:val="clear" w:color="auto" w:fill="FF0000"/>
          </w:tcPr>
          <w:p w14:paraId="7D1DC878" w14:textId="77777777" w:rsidR="001546BB" w:rsidRDefault="001546BB" w:rsidP="001546BB">
            <w:pPr>
              <w:rPr>
                <w:b/>
                <w:bCs/>
                <w:color w:val="000000" w:themeColor="text1"/>
                <w:sz w:val="20"/>
                <w:szCs w:val="20"/>
              </w:rPr>
            </w:pPr>
            <w:r w:rsidRPr="00F931EE">
              <w:rPr>
                <w:b/>
                <w:bCs/>
                <w:color w:val="000000" w:themeColor="text1"/>
                <w:sz w:val="20"/>
                <w:szCs w:val="20"/>
              </w:rPr>
              <w:t>Red</w:t>
            </w:r>
          </w:p>
          <w:p w14:paraId="345799E4" w14:textId="132302A0" w:rsidR="001546BB" w:rsidRPr="00F931EE" w:rsidRDefault="001546BB" w:rsidP="001546BB">
            <w:pPr>
              <w:rPr>
                <w:b/>
                <w:bCs/>
                <w:color w:val="000000" w:themeColor="text1"/>
                <w:sz w:val="20"/>
                <w:szCs w:val="20"/>
              </w:rPr>
            </w:pPr>
          </w:p>
        </w:tc>
        <w:tc>
          <w:tcPr>
            <w:tcW w:w="1342" w:type="pct"/>
          </w:tcPr>
          <w:p w14:paraId="05533D70" w14:textId="151158E7" w:rsidR="001546BB" w:rsidRPr="00F931EE" w:rsidRDefault="00A45B1F" w:rsidP="001546BB">
            <w:pPr>
              <w:rPr>
                <w:color w:val="000000" w:themeColor="text1"/>
                <w:sz w:val="20"/>
                <w:szCs w:val="20"/>
              </w:rPr>
            </w:pPr>
            <w:r>
              <w:rPr>
                <w:noProof/>
                <w:color w:val="000000" w:themeColor="text1"/>
                <w:sz w:val="20"/>
                <w:szCs w:val="20"/>
              </w:rPr>
              <mc:AlternateContent>
                <mc:Choice Requires="wps">
                  <w:drawing>
                    <wp:anchor distT="0" distB="0" distL="114300" distR="114300" simplePos="0" relativeHeight="251659264" behindDoc="0" locked="0" layoutInCell="1" allowOverlap="1" wp14:anchorId="758F87CB" wp14:editId="368EA1BD">
                      <wp:simplePos x="0" y="0"/>
                      <wp:positionH relativeFrom="column">
                        <wp:posOffset>28575</wp:posOffset>
                      </wp:positionH>
                      <wp:positionV relativeFrom="paragraph">
                        <wp:posOffset>46355</wp:posOffset>
                      </wp:positionV>
                      <wp:extent cx="624840" cy="320040"/>
                      <wp:effectExtent l="0" t="0" r="22860" b="22860"/>
                      <wp:wrapNone/>
                      <wp:docPr id="76496596" name="Text Box 1"/>
                      <wp:cNvGraphicFramePr/>
                      <a:graphic xmlns:a="http://schemas.openxmlformats.org/drawingml/2006/main">
                        <a:graphicData uri="http://schemas.microsoft.com/office/word/2010/wordprocessingShape">
                          <wps:wsp>
                            <wps:cNvSpPr txBox="1"/>
                            <wps:spPr>
                              <a:xfrm>
                                <a:off x="0" y="0"/>
                                <a:ext cx="624840" cy="320040"/>
                              </a:xfrm>
                              <a:prstGeom prst="rect">
                                <a:avLst/>
                              </a:prstGeom>
                              <a:solidFill>
                                <a:srgbClr val="FF0000"/>
                              </a:solidFill>
                              <a:ln w="6350">
                                <a:solidFill>
                                  <a:sysClr val="windowText" lastClr="000000"/>
                                </a:solidFill>
                              </a:ln>
                            </wps:spPr>
                            <wps:txbx>
                              <w:txbxContent>
                                <w:p w14:paraId="1FB88BB7" w14:textId="76EB20A8" w:rsidR="00A45B1F" w:rsidRPr="001546BB" w:rsidRDefault="00A45B1F" w:rsidP="00A45B1F">
                                  <w:pPr>
                                    <w:rPr>
                                      <w:b/>
                                      <w:bCs/>
                                      <w:color w:val="000000" w:themeColor="text1"/>
                                    </w:rPr>
                                  </w:pPr>
                                  <w:r>
                                    <w:rPr>
                                      <w:b/>
                                      <w:bCs/>
                                      <w:color w:val="000000" w:themeColor="text1"/>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F87CB" id="_x0000_t202" coordsize="21600,21600" o:spt="202" path="m,l,21600r21600,l21600,xe">
                      <v:stroke joinstyle="miter"/>
                      <v:path gradientshapeok="t" o:connecttype="rect"/>
                    </v:shapetype>
                    <v:shape id="Text Box 1" o:spid="_x0000_s1026" type="#_x0000_t202" style="position:absolute;margin-left:2.25pt;margin-top:3.65pt;width:49.2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" fillcolor="red" strokecolor="windowText" strokeweight=".5pt">
                      <v:textbox>
                        <w:txbxContent>
                          <w:p w14:paraId="1FB88BB7" w14:textId="76EB20A8" w:rsidR="00A45B1F" w:rsidRPr="001546BB" w:rsidRDefault="00A45B1F" w:rsidP="00A45B1F">
                            <w:pPr>
                              <w:rPr>
                                <w:b/>
                                <w:bCs/>
                                <w:color w:val="000000" w:themeColor="text1"/>
                              </w:rPr>
                            </w:pPr>
                            <w:r>
                              <w:rPr>
                                <w:b/>
                                <w:bCs/>
                                <w:color w:val="000000" w:themeColor="text1"/>
                              </w:rPr>
                              <w:t>R</w:t>
                            </w:r>
                          </w:p>
                        </w:txbxContent>
                      </v:textbox>
                    </v:shape>
                  </w:pict>
                </mc:Fallback>
              </mc:AlternateContent>
            </w:r>
          </w:p>
        </w:tc>
        <w:tc>
          <w:tcPr>
            <w:tcW w:w="3124" w:type="pct"/>
          </w:tcPr>
          <w:p w14:paraId="1FB783F1" w14:textId="05A1D194" w:rsidR="001546BB" w:rsidRPr="00F931EE" w:rsidRDefault="001546BB" w:rsidP="001546BB">
            <w:pPr>
              <w:rPr>
                <w:color w:val="000000" w:themeColor="text1"/>
                <w:sz w:val="20"/>
                <w:szCs w:val="20"/>
              </w:rPr>
            </w:pPr>
            <w:proofErr w:type="gramStart"/>
            <w:r w:rsidRPr="00A45B1F">
              <w:rPr>
                <w:b/>
                <w:bCs/>
                <w:color w:val="000000" w:themeColor="text1"/>
                <w:sz w:val="20"/>
                <w:szCs w:val="20"/>
              </w:rPr>
              <w:t>Specialist</w:t>
            </w:r>
            <w:proofErr w:type="gramEnd"/>
            <w:r w:rsidRPr="00A45B1F">
              <w:rPr>
                <w:b/>
                <w:bCs/>
                <w:color w:val="000000" w:themeColor="text1"/>
                <w:sz w:val="20"/>
                <w:szCs w:val="20"/>
              </w:rPr>
              <w:t xml:space="preserve"> </w:t>
            </w:r>
            <w:r w:rsidR="004C1AAC">
              <w:rPr>
                <w:b/>
                <w:bCs/>
                <w:color w:val="000000" w:themeColor="text1"/>
                <w:sz w:val="20"/>
                <w:szCs w:val="20"/>
              </w:rPr>
              <w:t>use</w:t>
            </w:r>
            <w:r w:rsidRPr="00A45B1F">
              <w:rPr>
                <w:b/>
                <w:bCs/>
                <w:color w:val="000000" w:themeColor="text1"/>
                <w:sz w:val="20"/>
                <w:szCs w:val="20"/>
              </w:rPr>
              <w:t xml:space="preserve"> only.</w:t>
            </w:r>
            <w:r>
              <w:rPr>
                <w:color w:val="000000" w:themeColor="text1"/>
                <w:sz w:val="20"/>
                <w:szCs w:val="20"/>
              </w:rPr>
              <w:t xml:space="preserve"> </w:t>
            </w:r>
            <w:r w:rsidRPr="00F931EE">
              <w:rPr>
                <w:color w:val="000000" w:themeColor="text1"/>
                <w:sz w:val="20"/>
                <w:szCs w:val="20"/>
              </w:rPr>
              <w:t>The specialist* initiates</w:t>
            </w:r>
            <w:r>
              <w:rPr>
                <w:color w:val="000000" w:themeColor="text1"/>
                <w:sz w:val="20"/>
                <w:szCs w:val="20"/>
              </w:rPr>
              <w:t xml:space="preserve"> </w:t>
            </w:r>
            <w:r w:rsidR="00A45B1F">
              <w:rPr>
                <w:color w:val="000000" w:themeColor="text1"/>
                <w:sz w:val="20"/>
                <w:szCs w:val="20"/>
              </w:rPr>
              <w:t xml:space="preserve">AND </w:t>
            </w:r>
            <w:r w:rsidRPr="00F931EE">
              <w:rPr>
                <w:color w:val="000000" w:themeColor="text1"/>
                <w:sz w:val="20"/>
                <w:szCs w:val="20"/>
              </w:rPr>
              <w:t>continues all prescribing and completes all ongoing monitoring.</w:t>
            </w:r>
          </w:p>
        </w:tc>
      </w:tr>
      <w:tr w:rsidR="004C1AAC" w:rsidRPr="00F931EE" w14:paraId="48103746" w14:textId="77777777" w:rsidTr="004C1AAC">
        <w:tc>
          <w:tcPr>
            <w:tcW w:w="534" w:type="pct"/>
            <w:shd w:val="clear" w:color="auto" w:fill="7030A0"/>
          </w:tcPr>
          <w:p w14:paraId="1736E43C" w14:textId="1D804B07" w:rsidR="004C1AAC" w:rsidRPr="00F931EE" w:rsidRDefault="004C1AAC" w:rsidP="001546BB">
            <w:pPr>
              <w:rPr>
                <w:b/>
                <w:bCs/>
                <w:color w:val="000000" w:themeColor="text1"/>
                <w:sz w:val="20"/>
                <w:szCs w:val="20"/>
              </w:rPr>
            </w:pPr>
            <w:r>
              <w:rPr>
                <w:b/>
                <w:bCs/>
                <w:color w:val="000000" w:themeColor="text1"/>
                <w:sz w:val="20"/>
                <w:szCs w:val="20"/>
              </w:rPr>
              <w:t>Purple</w:t>
            </w:r>
          </w:p>
        </w:tc>
        <w:tc>
          <w:tcPr>
            <w:tcW w:w="1342" w:type="pct"/>
          </w:tcPr>
          <w:p w14:paraId="2FDE84F9" w14:textId="2C674ED3" w:rsidR="004C1AAC" w:rsidRDefault="004C1AAC" w:rsidP="001546BB">
            <w:pPr>
              <w:rPr>
                <w:noProof/>
                <w:color w:val="000000" w:themeColor="text1"/>
                <w:sz w:val="20"/>
                <w:szCs w:val="20"/>
              </w:rPr>
            </w:pPr>
            <w:r>
              <w:rPr>
                <w:noProof/>
                <w:color w:val="000000" w:themeColor="text1"/>
                <w:sz w:val="20"/>
                <w:szCs w:val="20"/>
              </w:rPr>
              <w:t>No longer used – now 'Red' – see above</w:t>
            </w:r>
          </w:p>
        </w:tc>
        <w:tc>
          <w:tcPr>
            <w:tcW w:w="3124" w:type="pct"/>
          </w:tcPr>
          <w:p w14:paraId="06A0209F" w14:textId="40505136" w:rsidR="004C1AAC" w:rsidRPr="00A45B1F" w:rsidRDefault="004C1AAC" w:rsidP="001546BB">
            <w:pPr>
              <w:rPr>
                <w:b/>
                <w:bCs/>
                <w:color w:val="000000" w:themeColor="text1"/>
                <w:sz w:val="20"/>
                <w:szCs w:val="20"/>
              </w:rPr>
            </w:pPr>
            <w:r>
              <w:rPr>
                <w:b/>
                <w:bCs/>
                <w:color w:val="000000" w:themeColor="text1"/>
                <w:sz w:val="20"/>
                <w:szCs w:val="20"/>
              </w:rPr>
              <w:t>See 'red' above</w:t>
            </w:r>
          </w:p>
        </w:tc>
      </w:tr>
      <w:tr w:rsidR="00145F71" w:rsidRPr="00F931EE" w14:paraId="74B8974B" w14:textId="77777777" w:rsidTr="00FF6DE7">
        <w:tc>
          <w:tcPr>
            <w:tcW w:w="534" w:type="pct"/>
            <w:shd w:val="clear" w:color="auto" w:fill="FFC000"/>
          </w:tcPr>
          <w:p w14:paraId="5B407ED8" w14:textId="22838BCE" w:rsidR="001546BB" w:rsidRPr="00F931EE" w:rsidRDefault="001546BB" w:rsidP="001546BB">
            <w:pPr>
              <w:rPr>
                <w:b/>
                <w:bCs/>
                <w:color w:val="000000" w:themeColor="text1"/>
                <w:sz w:val="20"/>
                <w:szCs w:val="20"/>
              </w:rPr>
            </w:pPr>
            <w:r w:rsidRPr="00F931EE">
              <w:rPr>
                <w:b/>
                <w:bCs/>
                <w:color w:val="000000" w:themeColor="text1"/>
                <w:sz w:val="20"/>
                <w:szCs w:val="20"/>
              </w:rPr>
              <w:t>Amber Shared Care Protocol (Amber SCP)</w:t>
            </w:r>
          </w:p>
        </w:tc>
        <w:tc>
          <w:tcPr>
            <w:tcW w:w="1342" w:type="pct"/>
          </w:tcPr>
          <w:p w14:paraId="54C09442" w14:textId="77777777" w:rsidR="001546BB" w:rsidRDefault="001546BB" w:rsidP="001546BB">
            <w:pPr>
              <w:rPr>
                <w:color w:val="000000" w:themeColor="text1"/>
                <w:sz w:val="20"/>
                <w:szCs w:val="20"/>
              </w:rPr>
            </w:pPr>
            <w:r>
              <w:rPr>
                <w:noProof/>
                <w:color w:val="000000" w:themeColor="text1"/>
                <w:sz w:val="20"/>
                <w:szCs w:val="20"/>
              </w:rPr>
              <mc:AlternateContent>
                <mc:Choice Requires="wps">
                  <w:drawing>
                    <wp:anchor distT="0" distB="0" distL="114300" distR="114300" simplePos="0" relativeHeight="251654144" behindDoc="0" locked="0" layoutInCell="1" allowOverlap="1" wp14:anchorId="75D4A79F" wp14:editId="0CF454B7">
                      <wp:simplePos x="0" y="0"/>
                      <wp:positionH relativeFrom="column">
                        <wp:posOffset>12700</wp:posOffset>
                      </wp:positionH>
                      <wp:positionV relativeFrom="paragraph">
                        <wp:posOffset>59690</wp:posOffset>
                      </wp:positionV>
                      <wp:extent cx="624840" cy="320040"/>
                      <wp:effectExtent l="0" t="0" r="22860" b="22860"/>
                      <wp:wrapNone/>
                      <wp:docPr id="1335120571" name="Text Box 1"/>
                      <wp:cNvGraphicFramePr/>
                      <a:graphic xmlns:a="http://schemas.openxmlformats.org/drawingml/2006/main">
                        <a:graphicData uri="http://schemas.microsoft.com/office/word/2010/wordprocessingShape">
                          <wps:wsp>
                            <wps:cNvSpPr txBox="1"/>
                            <wps:spPr>
                              <a:xfrm>
                                <a:off x="0" y="0"/>
                                <a:ext cx="624840" cy="320040"/>
                              </a:xfrm>
                              <a:prstGeom prst="rect">
                                <a:avLst/>
                              </a:prstGeom>
                              <a:solidFill>
                                <a:srgbClr val="FFC000"/>
                              </a:solidFill>
                              <a:ln w="6350">
                                <a:solidFill>
                                  <a:sysClr val="windowText" lastClr="000000"/>
                                </a:solidFill>
                              </a:ln>
                            </wps:spPr>
                            <wps:txbx>
                              <w:txbxContent>
                                <w:p w14:paraId="08ED6AD2" w14:textId="4D19575B" w:rsidR="001546BB" w:rsidRPr="001546BB" w:rsidRDefault="001546BB" w:rsidP="001546BB">
                                  <w:pPr>
                                    <w:rPr>
                                      <w:b/>
                                      <w:bCs/>
                                      <w:color w:val="000000" w:themeColor="text1"/>
                                    </w:rPr>
                                  </w:pPr>
                                  <w:r>
                                    <w:rPr>
                                      <w:b/>
                                      <w:bCs/>
                                      <w:color w:val="000000" w:themeColor="text1"/>
                                    </w:rPr>
                                    <w:t>A SC</w:t>
                                  </w:r>
                                  <w:r w:rsidR="00B4105E">
                                    <w:rPr>
                                      <w:b/>
                                      <w:bCs/>
                                      <w:color w:val="000000" w:themeColor="text1"/>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4A79F" id="_x0000_s1027" type="#_x0000_t202" style="position:absolute;margin-left:1pt;margin-top:4.7pt;width:49.2pt;height:25.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" fillcolor="#ffc000" strokecolor="windowText" strokeweight=".5pt">
                      <v:textbox>
                        <w:txbxContent>
                          <w:p w14:paraId="08ED6AD2" w14:textId="4D19575B" w:rsidR="001546BB" w:rsidRPr="001546BB" w:rsidRDefault="001546BB" w:rsidP="001546BB">
                            <w:pPr>
                              <w:rPr>
                                <w:b/>
                                <w:bCs/>
                                <w:color w:val="000000" w:themeColor="text1"/>
                              </w:rPr>
                            </w:pPr>
                            <w:r>
                              <w:rPr>
                                <w:b/>
                                <w:bCs/>
                                <w:color w:val="000000" w:themeColor="text1"/>
                              </w:rPr>
                              <w:t>A SC</w:t>
                            </w:r>
                            <w:r w:rsidR="00B4105E">
                              <w:rPr>
                                <w:b/>
                                <w:bCs/>
                                <w:color w:val="000000" w:themeColor="text1"/>
                              </w:rPr>
                              <w:t>P</w:t>
                            </w:r>
                          </w:p>
                        </w:txbxContent>
                      </v:textbox>
                    </v:shape>
                  </w:pict>
                </mc:Fallback>
              </mc:AlternateContent>
            </w:r>
          </w:p>
          <w:p w14:paraId="3AE3BF86" w14:textId="77777777" w:rsidR="00145F71" w:rsidRPr="00145F71" w:rsidRDefault="00145F71" w:rsidP="00145F71">
            <w:pPr>
              <w:rPr>
                <w:sz w:val="20"/>
                <w:szCs w:val="20"/>
              </w:rPr>
            </w:pPr>
          </w:p>
          <w:p w14:paraId="3839EFC7" w14:textId="77777777" w:rsidR="00145F71" w:rsidRDefault="00145F71" w:rsidP="00145F71">
            <w:pPr>
              <w:rPr>
                <w:color w:val="000000" w:themeColor="text1"/>
                <w:sz w:val="20"/>
                <w:szCs w:val="20"/>
              </w:rPr>
            </w:pPr>
          </w:p>
          <w:p w14:paraId="17EA2B9E" w14:textId="6CBAE5E8" w:rsidR="00145F71" w:rsidRPr="00145F71" w:rsidRDefault="00145F71" w:rsidP="00145F71">
            <w:pPr>
              <w:rPr>
                <w:sz w:val="20"/>
                <w:szCs w:val="20"/>
              </w:rPr>
            </w:pPr>
            <w:r>
              <w:rPr>
                <w:color w:val="000000" w:themeColor="text1"/>
                <w:sz w:val="20"/>
                <w:szCs w:val="20"/>
              </w:rPr>
              <w:t>The formulary entry should also link to the local SCP.</w:t>
            </w:r>
          </w:p>
        </w:tc>
        <w:tc>
          <w:tcPr>
            <w:tcW w:w="3124" w:type="pct"/>
          </w:tcPr>
          <w:p w14:paraId="72440066" w14:textId="32FC99CC" w:rsidR="001546BB" w:rsidRPr="00A45B1F" w:rsidRDefault="001546BB" w:rsidP="001546BB">
            <w:pPr>
              <w:rPr>
                <w:b/>
                <w:bCs/>
                <w:color w:val="000000" w:themeColor="text1"/>
                <w:sz w:val="20"/>
                <w:szCs w:val="20"/>
              </w:rPr>
            </w:pPr>
            <w:r w:rsidRPr="00A45B1F">
              <w:rPr>
                <w:b/>
                <w:bCs/>
                <w:color w:val="000000" w:themeColor="text1"/>
                <w:sz w:val="20"/>
                <w:szCs w:val="20"/>
              </w:rPr>
              <w:t>Specialist initiation</w:t>
            </w:r>
            <w:r w:rsidR="00A45B1F">
              <w:rPr>
                <w:b/>
                <w:bCs/>
                <w:color w:val="000000" w:themeColor="text1"/>
                <w:sz w:val="20"/>
                <w:szCs w:val="20"/>
              </w:rPr>
              <w:t xml:space="preserve"> and requires </w:t>
            </w:r>
            <w:r w:rsidRPr="00A45B1F">
              <w:rPr>
                <w:b/>
                <w:bCs/>
                <w:color w:val="000000" w:themeColor="text1"/>
                <w:sz w:val="20"/>
                <w:szCs w:val="20"/>
              </w:rPr>
              <w:t>ongoing monitoring</w:t>
            </w:r>
            <w:r w:rsidR="00145F71">
              <w:rPr>
                <w:b/>
                <w:bCs/>
                <w:color w:val="000000" w:themeColor="text1"/>
                <w:sz w:val="20"/>
                <w:szCs w:val="20"/>
              </w:rPr>
              <w:t>.</w:t>
            </w:r>
          </w:p>
          <w:p w14:paraId="15403739" w14:textId="5B9351E8" w:rsidR="00145F71" w:rsidRDefault="001546BB" w:rsidP="001546BB">
            <w:pPr>
              <w:rPr>
                <w:color w:val="000000" w:themeColor="text1"/>
                <w:sz w:val="20"/>
                <w:szCs w:val="20"/>
              </w:rPr>
            </w:pPr>
            <w:r w:rsidRPr="34D45C3D">
              <w:rPr>
                <w:color w:val="000000" w:themeColor="text1"/>
                <w:sz w:val="20"/>
                <w:szCs w:val="20"/>
              </w:rPr>
              <w:t xml:space="preserve">Medicines that must be initiated </w:t>
            </w:r>
            <w:r w:rsidR="00A45B1F" w:rsidRPr="34D45C3D">
              <w:rPr>
                <w:color w:val="000000" w:themeColor="text1"/>
                <w:sz w:val="20"/>
                <w:szCs w:val="20"/>
              </w:rPr>
              <w:t xml:space="preserve">and stabilised </w:t>
            </w:r>
            <w:r w:rsidRPr="34D45C3D">
              <w:rPr>
                <w:color w:val="000000" w:themeColor="text1"/>
                <w:sz w:val="20"/>
                <w:szCs w:val="20"/>
              </w:rPr>
              <w:t>by a specialist*</w:t>
            </w:r>
            <w:r w:rsidR="00A45B1F" w:rsidRPr="34D45C3D">
              <w:rPr>
                <w:color w:val="000000" w:themeColor="text1"/>
                <w:sz w:val="20"/>
                <w:szCs w:val="20"/>
              </w:rPr>
              <w:t xml:space="preserve">. </w:t>
            </w:r>
            <w:r w:rsidR="00145F71" w:rsidRPr="34D45C3D">
              <w:rPr>
                <w:color w:val="000000" w:themeColor="text1"/>
                <w:sz w:val="20"/>
                <w:szCs w:val="20"/>
              </w:rPr>
              <w:t xml:space="preserve">This includes dose titration by the specialist, up to a stable and effective dose. </w:t>
            </w:r>
          </w:p>
          <w:p w14:paraId="6639B4D3" w14:textId="79C853B5" w:rsidR="00A45B1F" w:rsidRDefault="00A45B1F" w:rsidP="001546BB">
            <w:pPr>
              <w:rPr>
                <w:color w:val="000000" w:themeColor="text1"/>
                <w:sz w:val="20"/>
                <w:szCs w:val="20"/>
              </w:rPr>
            </w:pPr>
            <w:r>
              <w:rPr>
                <w:color w:val="000000" w:themeColor="text1"/>
                <w:sz w:val="20"/>
                <w:szCs w:val="20"/>
              </w:rPr>
              <w:t xml:space="preserve">They are suitable to be prescribed in primary care once the patient is on a stable dose, but they </w:t>
            </w:r>
            <w:r w:rsidR="001546BB" w:rsidRPr="00F931EE">
              <w:rPr>
                <w:color w:val="000000" w:themeColor="text1"/>
                <w:sz w:val="20"/>
                <w:szCs w:val="20"/>
              </w:rPr>
              <w:t>require significant monitoring on an ongoing basis.</w:t>
            </w:r>
            <w:r>
              <w:rPr>
                <w:color w:val="000000" w:themeColor="text1"/>
                <w:sz w:val="20"/>
                <w:szCs w:val="20"/>
              </w:rPr>
              <w:t xml:space="preserve"> </w:t>
            </w:r>
          </w:p>
          <w:p w14:paraId="6BB8770C" w14:textId="58B65723" w:rsidR="001546BB" w:rsidRDefault="00A45B1F" w:rsidP="001546BB">
            <w:pPr>
              <w:rPr>
                <w:color w:val="000000" w:themeColor="text1"/>
                <w:sz w:val="20"/>
                <w:szCs w:val="20"/>
              </w:rPr>
            </w:pPr>
            <w:r>
              <w:rPr>
                <w:color w:val="000000" w:themeColor="text1"/>
                <w:sz w:val="20"/>
                <w:szCs w:val="20"/>
              </w:rPr>
              <w:t>Routinely the ongoing monitoring will be completed by primary care as part of an agreed service.</w:t>
            </w:r>
          </w:p>
          <w:p w14:paraId="6D7B756D" w14:textId="48E369A8" w:rsidR="00A45B1F" w:rsidRDefault="00A45B1F" w:rsidP="001546BB">
            <w:pPr>
              <w:rPr>
                <w:color w:val="000000" w:themeColor="text1"/>
                <w:sz w:val="20"/>
                <w:szCs w:val="20"/>
              </w:rPr>
            </w:pPr>
            <w:r>
              <w:rPr>
                <w:color w:val="000000" w:themeColor="text1"/>
                <w:sz w:val="20"/>
                <w:szCs w:val="20"/>
              </w:rPr>
              <w:t>The patient remains under the care of both the specialist and the primary care team. The patient cannot be 'discharged' from the specialist's care under shared care arrangements.</w:t>
            </w:r>
          </w:p>
          <w:p w14:paraId="47F1E8E0" w14:textId="6E3D397F" w:rsidR="00A45B1F" w:rsidRPr="00F931EE" w:rsidRDefault="00A45B1F" w:rsidP="001546BB">
            <w:pPr>
              <w:rPr>
                <w:color w:val="000000" w:themeColor="text1"/>
                <w:sz w:val="20"/>
                <w:szCs w:val="20"/>
              </w:rPr>
            </w:pPr>
            <w:r>
              <w:rPr>
                <w:color w:val="000000" w:themeColor="text1"/>
                <w:sz w:val="20"/>
                <w:szCs w:val="20"/>
              </w:rPr>
              <w:t>There will be a shared care protocol (SCP) for the specific drug. The specialist and the primary care prescriber must follow the approved shared care protocol in place.</w:t>
            </w:r>
          </w:p>
          <w:p w14:paraId="1EBBF98D" w14:textId="7C2E991E" w:rsidR="001546BB" w:rsidRPr="00F931EE" w:rsidRDefault="001546BB" w:rsidP="001546BB">
            <w:pPr>
              <w:rPr>
                <w:color w:val="000000" w:themeColor="text1"/>
                <w:sz w:val="20"/>
                <w:szCs w:val="20"/>
              </w:rPr>
            </w:pPr>
            <w:r w:rsidRPr="34D45C3D">
              <w:rPr>
                <w:color w:val="000000" w:themeColor="text1"/>
                <w:sz w:val="20"/>
                <w:szCs w:val="20"/>
              </w:rPr>
              <w:t>Full agreement to share the care of each specific patient must be reached under the shared care protocol (SCP) which must be provided to the primary care provider.</w:t>
            </w:r>
          </w:p>
          <w:p w14:paraId="37C0E6C0" w14:textId="2E01D125" w:rsidR="001546BB" w:rsidRDefault="001546BB" w:rsidP="001546BB">
            <w:pPr>
              <w:rPr>
                <w:color w:val="000000" w:themeColor="text1"/>
                <w:sz w:val="20"/>
                <w:szCs w:val="20"/>
              </w:rPr>
            </w:pPr>
            <w:r w:rsidRPr="00F931EE">
              <w:rPr>
                <w:color w:val="000000" w:themeColor="text1"/>
                <w:sz w:val="20"/>
                <w:szCs w:val="20"/>
              </w:rPr>
              <w:t>If a commissioned SCP is not available these must be treated as red.</w:t>
            </w:r>
            <w:r w:rsidR="002D2BB5">
              <w:rPr>
                <w:color w:val="000000" w:themeColor="text1"/>
                <w:sz w:val="20"/>
                <w:szCs w:val="20"/>
              </w:rPr>
              <w:t xml:space="preserve"> If a commissioned SCP is out of date, it may be treated as a red drug.</w:t>
            </w:r>
          </w:p>
          <w:p w14:paraId="5E658922" w14:textId="77777777" w:rsidR="00A45B1F" w:rsidRDefault="00A45B1F" w:rsidP="001546BB">
            <w:pPr>
              <w:rPr>
                <w:color w:val="000000" w:themeColor="text1"/>
                <w:sz w:val="20"/>
                <w:szCs w:val="20"/>
              </w:rPr>
            </w:pPr>
          </w:p>
          <w:p w14:paraId="544EF923" w14:textId="2FDF36DE" w:rsidR="002D2BB5" w:rsidRPr="00F931EE" w:rsidRDefault="002D2BB5" w:rsidP="001546BB">
            <w:pPr>
              <w:rPr>
                <w:color w:val="000000" w:themeColor="text1"/>
                <w:sz w:val="20"/>
                <w:szCs w:val="20"/>
              </w:rPr>
            </w:pPr>
          </w:p>
        </w:tc>
      </w:tr>
      <w:tr w:rsidR="00145F71" w:rsidRPr="00F931EE" w14:paraId="4D29A9BC" w14:textId="77777777" w:rsidTr="00FF6DE7">
        <w:tc>
          <w:tcPr>
            <w:tcW w:w="534" w:type="pct"/>
            <w:shd w:val="clear" w:color="auto" w:fill="FFC000"/>
          </w:tcPr>
          <w:p w14:paraId="0E4B570D" w14:textId="77777777" w:rsidR="001546BB" w:rsidRPr="00F931EE" w:rsidRDefault="001546BB" w:rsidP="001546BB">
            <w:pPr>
              <w:rPr>
                <w:b/>
                <w:bCs/>
                <w:color w:val="000000" w:themeColor="text1"/>
                <w:sz w:val="20"/>
                <w:szCs w:val="20"/>
              </w:rPr>
            </w:pPr>
            <w:r w:rsidRPr="00F931EE">
              <w:rPr>
                <w:b/>
                <w:bCs/>
                <w:color w:val="000000" w:themeColor="text1"/>
                <w:sz w:val="20"/>
                <w:szCs w:val="20"/>
              </w:rPr>
              <w:lastRenderedPageBreak/>
              <w:t xml:space="preserve">Amber Specialist Initiation </w:t>
            </w:r>
          </w:p>
          <w:p w14:paraId="5EA80E6A" w14:textId="703DCF6C" w:rsidR="001546BB" w:rsidRPr="00F931EE" w:rsidRDefault="001546BB" w:rsidP="001546BB">
            <w:pPr>
              <w:rPr>
                <w:b/>
                <w:bCs/>
                <w:color w:val="000000" w:themeColor="text1"/>
                <w:sz w:val="20"/>
                <w:szCs w:val="20"/>
              </w:rPr>
            </w:pPr>
            <w:r w:rsidRPr="00F931EE">
              <w:rPr>
                <w:b/>
                <w:bCs/>
                <w:color w:val="000000" w:themeColor="text1"/>
                <w:sz w:val="20"/>
                <w:szCs w:val="20"/>
              </w:rPr>
              <w:t xml:space="preserve">(Amber SI) </w:t>
            </w:r>
          </w:p>
          <w:p w14:paraId="68910171" w14:textId="2B971908" w:rsidR="001546BB" w:rsidRPr="00F931EE" w:rsidRDefault="001546BB" w:rsidP="001546BB">
            <w:pPr>
              <w:rPr>
                <w:color w:val="000000" w:themeColor="text1"/>
                <w:sz w:val="20"/>
                <w:szCs w:val="20"/>
              </w:rPr>
            </w:pPr>
            <w:r w:rsidRPr="00F931EE">
              <w:rPr>
                <w:b/>
                <w:bCs/>
                <w:color w:val="000000" w:themeColor="text1"/>
                <w:sz w:val="20"/>
                <w:szCs w:val="20"/>
              </w:rPr>
              <w:t>Formerly known as Amber 2 in Humber</w:t>
            </w:r>
          </w:p>
        </w:tc>
        <w:tc>
          <w:tcPr>
            <w:tcW w:w="1342" w:type="pct"/>
          </w:tcPr>
          <w:p w14:paraId="6BA184C3" w14:textId="352B792B" w:rsidR="001546BB" w:rsidRPr="00F931EE" w:rsidRDefault="001546BB" w:rsidP="001546BB">
            <w:pPr>
              <w:rPr>
                <w:color w:val="000000" w:themeColor="text1"/>
                <w:sz w:val="20"/>
                <w:szCs w:val="20"/>
              </w:rPr>
            </w:pPr>
            <w:r>
              <w:rPr>
                <w:noProof/>
                <w:color w:val="000000" w:themeColor="text1"/>
                <w:sz w:val="20"/>
                <w:szCs w:val="20"/>
              </w:rPr>
              <mc:AlternateContent>
                <mc:Choice Requires="wps">
                  <w:drawing>
                    <wp:anchor distT="0" distB="0" distL="114300" distR="114300" simplePos="0" relativeHeight="251655168" behindDoc="0" locked="0" layoutInCell="1" allowOverlap="1" wp14:anchorId="5FD43B97" wp14:editId="6BFEE8F1">
                      <wp:simplePos x="0" y="0"/>
                      <wp:positionH relativeFrom="column">
                        <wp:posOffset>-1905</wp:posOffset>
                      </wp:positionH>
                      <wp:positionV relativeFrom="paragraph">
                        <wp:posOffset>3810</wp:posOffset>
                      </wp:positionV>
                      <wp:extent cx="624840" cy="320040"/>
                      <wp:effectExtent l="0" t="0" r="22860" b="22860"/>
                      <wp:wrapNone/>
                      <wp:docPr id="1876181800" name="Text Box 1"/>
                      <wp:cNvGraphicFramePr/>
                      <a:graphic xmlns:a="http://schemas.openxmlformats.org/drawingml/2006/main">
                        <a:graphicData uri="http://schemas.microsoft.com/office/word/2010/wordprocessingShape">
                          <wps:wsp>
                            <wps:cNvSpPr txBox="1"/>
                            <wps:spPr>
                              <a:xfrm>
                                <a:off x="0" y="0"/>
                                <a:ext cx="624840" cy="320040"/>
                              </a:xfrm>
                              <a:prstGeom prst="rect">
                                <a:avLst/>
                              </a:prstGeom>
                              <a:solidFill>
                                <a:srgbClr val="FFC000"/>
                              </a:solidFill>
                              <a:ln w="6350">
                                <a:solidFill>
                                  <a:sysClr val="windowText" lastClr="000000"/>
                                </a:solidFill>
                              </a:ln>
                            </wps:spPr>
                            <wps:txbx>
                              <w:txbxContent>
                                <w:p w14:paraId="6E5E9E14" w14:textId="1D7FB49B" w:rsidR="001546BB" w:rsidRPr="001546BB" w:rsidRDefault="001546BB" w:rsidP="001546BB">
                                  <w:pPr>
                                    <w:rPr>
                                      <w:b/>
                                      <w:bCs/>
                                      <w:color w:val="000000" w:themeColor="text1"/>
                                    </w:rPr>
                                  </w:pPr>
                                  <w:r>
                                    <w:rPr>
                                      <w:b/>
                                      <w:bCs/>
                                      <w:color w:val="000000" w:themeColor="text1"/>
                                    </w:rPr>
                                    <w:t>A 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43B97" id="_x0000_s1028" type="#_x0000_t202" style="position:absolute;margin-left:-.15pt;margin-top:.3pt;width:49.2pt;height:2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" fillcolor="#ffc000" strokecolor="windowText" strokeweight=".5pt">
                      <v:textbox>
                        <w:txbxContent>
                          <w:p w14:paraId="6E5E9E14" w14:textId="1D7FB49B" w:rsidR="001546BB" w:rsidRPr="001546BB" w:rsidRDefault="001546BB" w:rsidP="001546BB">
                            <w:pPr>
                              <w:rPr>
                                <w:b/>
                                <w:bCs/>
                                <w:color w:val="000000" w:themeColor="text1"/>
                              </w:rPr>
                            </w:pPr>
                            <w:r>
                              <w:rPr>
                                <w:b/>
                                <w:bCs/>
                                <w:color w:val="000000" w:themeColor="text1"/>
                              </w:rPr>
                              <w:t>A SI</w:t>
                            </w:r>
                          </w:p>
                        </w:txbxContent>
                      </v:textbox>
                    </v:shape>
                  </w:pict>
                </mc:Fallback>
              </mc:AlternateContent>
            </w:r>
          </w:p>
        </w:tc>
        <w:tc>
          <w:tcPr>
            <w:tcW w:w="3124" w:type="pct"/>
          </w:tcPr>
          <w:p w14:paraId="1DF14D28" w14:textId="5A578BA2" w:rsidR="001546BB" w:rsidRPr="00F931EE" w:rsidRDefault="001546BB" w:rsidP="001546BB">
            <w:pPr>
              <w:rPr>
                <w:color w:val="000000" w:themeColor="text1"/>
                <w:sz w:val="20"/>
                <w:szCs w:val="20"/>
              </w:rPr>
            </w:pPr>
            <w:r w:rsidRPr="00F931EE">
              <w:rPr>
                <w:color w:val="000000" w:themeColor="text1"/>
                <w:sz w:val="20"/>
                <w:szCs w:val="20"/>
              </w:rPr>
              <w:t xml:space="preserve">Must be started by a specialist* and remain with </w:t>
            </w:r>
            <w:r>
              <w:rPr>
                <w:color w:val="000000" w:themeColor="text1"/>
                <w:sz w:val="20"/>
                <w:szCs w:val="20"/>
              </w:rPr>
              <w:t xml:space="preserve">the </w:t>
            </w:r>
            <w:r w:rsidRPr="00F931EE">
              <w:rPr>
                <w:color w:val="000000" w:themeColor="text1"/>
                <w:sz w:val="20"/>
                <w:szCs w:val="20"/>
              </w:rPr>
              <w:t>specialist until the patient is stable on the new medicine</w:t>
            </w:r>
            <w:r w:rsidR="00A45B1F">
              <w:rPr>
                <w:color w:val="000000" w:themeColor="text1"/>
                <w:sz w:val="20"/>
                <w:szCs w:val="20"/>
              </w:rPr>
              <w:t xml:space="preserve">. It </w:t>
            </w:r>
            <w:r w:rsidRPr="00F931EE">
              <w:rPr>
                <w:color w:val="000000" w:themeColor="text1"/>
                <w:sz w:val="20"/>
                <w:szCs w:val="20"/>
              </w:rPr>
              <w:t xml:space="preserve">can then be transferred to primary care to continue prescribing </w:t>
            </w:r>
            <w:r w:rsidR="00A45B1F">
              <w:rPr>
                <w:color w:val="000000" w:themeColor="text1"/>
                <w:sz w:val="20"/>
                <w:szCs w:val="20"/>
              </w:rPr>
              <w:t xml:space="preserve">without </w:t>
            </w:r>
            <w:r w:rsidRPr="00F931EE">
              <w:rPr>
                <w:color w:val="000000" w:themeColor="text1"/>
                <w:sz w:val="20"/>
                <w:szCs w:val="20"/>
              </w:rPr>
              <w:t xml:space="preserve">ongoing arrangements between </w:t>
            </w:r>
            <w:r>
              <w:rPr>
                <w:color w:val="000000" w:themeColor="text1"/>
                <w:sz w:val="20"/>
                <w:szCs w:val="20"/>
              </w:rPr>
              <w:t xml:space="preserve">the </w:t>
            </w:r>
            <w:r w:rsidRPr="00F931EE">
              <w:rPr>
                <w:color w:val="000000" w:themeColor="text1"/>
                <w:sz w:val="20"/>
                <w:szCs w:val="20"/>
              </w:rPr>
              <w:t xml:space="preserve">specialist and </w:t>
            </w:r>
            <w:r w:rsidR="00D63918">
              <w:rPr>
                <w:color w:val="000000" w:themeColor="text1"/>
                <w:sz w:val="20"/>
                <w:szCs w:val="20"/>
              </w:rPr>
              <w:t xml:space="preserve">primary care. Primary care </w:t>
            </w:r>
            <w:r w:rsidRPr="00F931EE">
              <w:rPr>
                <w:color w:val="000000" w:themeColor="text1"/>
                <w:sz w:val="20"/>
                <w:szCs w:val="20"/>
              </w:rPr>
              <w:t xml:space="preserve">can </w:t>
            </w:r>
            <w:proofErr w:type="gramStart"/>
            <w:r w:rsidRPr="00F931EE">
              <w:rPr>
                <w:color w:val="000000" w:themeColor="text1"/>
                <w:sz w:val="20"/>
                <w:szCs w:val="20"/>
              </w:rPr>
              <w:t>refer back</w:t>
            </w:r>
            <w:proofErr w:type="gramEnd"/>
            <w:r w:rsidRPr="00F931EE">
              <w:rPr>
                <w:color w:val="000000" w:themeColor="text1"/>
                <w:sz w:val="20"/>
                <w:szCs w:val="20"/>
              </w:rPr>
              <w:t xml:space="preserve"> to </w:t>
            </w:r>
            <w:r>
              <w:rPr>
                <w:color w:val="000000" w:themeColor="text1"/>
                <w:sz w:val="20"/>
                <w:szCs w:val="20"/>
              </w:rPr>
              <w:t xml:space="preserve">a </w:t>
            </w:r>
            <w:r w:rsidRPr="00F931EE">
              <w:rPr>
                <w:color w:val="000000" w:themeColor="text1"/>
                <w:sz w:val="20"/>
                <w:szCs w:val="20"/>
              </w:rPr>
              <w:t>specialist at any time in relation to medication quer</w:t>
            </w:r>
            <w:r w:rsidR="00A45B1F">
              <w:rPr>
                <w:color w:val="000000" w:themeColor="text1"/>
                <w:sz w:val="20"/>
                <w:szCs w:val="20"/>
              </w:rPr>
              <w:t>ies,</w:t>
            </w:r>
            <w:r w:rsidRPr="00F931EE">
              <w:rPr>
                <w:color w:val="000000" w:themeColor="text1"/>
                <w:sz w:val="20"/>
                <w:szCs w:val="20"/>
              </w:rPr>
              <w:t xml:space="preserve"> if required.</w:t>
            </w:r>
          </w:p>
        </w:tc>
      </w:tr>
      <w:tr w:rsidR="00145F71" w:rsidRPr="00F931EE" w14:paraId="382BCF31" w14:textId="77777777" w:rsidTr="00FF6DE7">
        <w:tc>
          <w:tcPr>
            <w:tcW w:w="534" w:type="pct"/>
            <w:shd w:val="clear" w:color="auto" w:fill="FFC000"/>
          </w:tcPr>
          <w:p w14:paraId="3BD5EBE9" w14:textId="77777777" w:rsidR="001546BB" w:rsidRPr="00F931EE" w:rsidRDefault="001546BB" w:rsidP="001546BB">
            <w:pPr>
              <w:shd w:val="clear" w:color="auto" w:fill="FFC000"/>
              <w:rPr>
                <w:b/>
                <w:bCs/>
                <w:color w:val="000000" w:themeColor="text1"/>
                <w:sz w:val="20"/>
                <w:szCs w:val="20"/>
              </w:rPr>
            </w:pPr>
            <w:r w:rsidRPr="00F931EE">
              <w:rPr>
                <w:b/>
                <w:bCs/>
                <w:color w:val="000000" w:themeColor="text1"/>
                <w:sz w:val="20"/>
                <w:szCs w:val="20"/>
              </w:rPr>
              <w:t>Amber specialist recommendation (Amber SR)</w:t>
            </w:r>
          </w:p>
          <w:p w14:paraId="52615F99" w14:textId="6887932C" w:rsidR="001546BB" w:rsidRPr="00F931EE" w:rsidRDefault="001546BB" w:rsidP="001546BB">
            <w:pPr>
              <w:rPr>
                <w:color w:val="000000" w:themeColor="text1"/>
                <w:sz w:val="20"/>
                <w:szCs w:val="20"/>
              </w:rPr>
            </w:pPr>
            <w:r w:rsidRPr="00F931EE">
              <w:rPr>
                <w:color w:val="000000" w:themeColor="text1"/>
                <w:sz w:val="20"/>
                <w:szCs w:val="20"/>
              </w:rPr>
              <w:t>Formerly known as Amber 1 in Humber</w:t>
            </w:r>
          </w:p>
        </w:tc>
        <w:tc>
          <w:tcPr>
            <w:tcW w:w="1342" w:type="pct"/>
          </w:tcPr>
          <w:p w14:paraId="3FD1CE04" w14:textId="4786E5E2" w:rsidR="001546BB" w:rsidRPr="00F931EE" w:rsidRDefault="00A45B1F" w:rsidP="001546BB">
            <w:pPr>
              <w:rPr>
                <w:color w:val="000000" w:themeColor="text1"/>
                <w:sz w:val="20"/>
                <w:szCs w:val="20"/>
              </w:rPr>
            </w:pPr>
            <w:r>
              <w:rPr>
                <w:noProof/>
                <w:color w:val="000000" w:themeColor="text1"/>
                <w:sz w:val="20"/>
                <w:szCs w:val="20"/>
              </w:rPr>
              <mc:AlternateContent>
                <mc:Choice Requires="wps">
                  <w:drawing>
                    <wp:anchor distT="0" distB="0" distL="114300" distR="114300" simplePos="0" relativeHeight="251656192" behindDoc="0" locked="0" layoutInCell="1" allowOverlap="1" wp14:anchorId="1D2DEE1D" wp14:editId="06148E4E">
                      <wp:simplePos x="0" y="0"/>
                      <wp:positionH relativeFrom="column">
                        <wp:posOffset>-1905</wp:posOffset>
                      </wp:positionH>
                      <wp:positionV relativeFrom="paragraph">
                        <wp:posOffset>7620</wp:posOffset>
                      </wp:positionV>
                      <wp:extent cx="624840" cy="320040"/>
                      <wp:effectExtent l="0" t="0" r="22860" b="22860"/>
                      <wp:wrapNone/>
                      <wp:docPr id="282500247" name="Text Box 1"/>
                      <wp:cNvGraphicFramePr/>
                      <a:graphic xmlns:a="http://schemas.openxmlformats.org/drawingml/2006/main">
                        <a:graphicData uri="http://schemas.microsoft.com/office/word/2010/wordprocessingShape">
                          <wps:wsp>
                            <wps:cNvSpPr txBox="1"/>
                            <wps:spPr>
                              <a:xfrm>
                                <a:off x="0" y="0"/>
                                <a:ext cx="624840" cy="320040"/>
                              </a:xfrm>
                              <a:prstGeom prst="rect">
                                <a:avLst/>
                              </a:prstGeom>
                              <a:solidFill>
                                <a:srgbClr val="FFC000"/>
                              </a:solidFill>
                              <a:ln w="6350">
                                <a:solidFill>
                                  <a:sysClr val="windowText" lastClr="000000"/>
                                </a:solidFill>
                              </a:ln>
                            </wps:spPr>
                            <wps:txbx>
                              <w:txbxContent>
                                <w:p w14:paraId="737FC077" w14:textId="137E6C60" w:rsidR="00A45B1F" w:rsidRPr="001546BB" w:rsidRDefault="00A45B1F" w:rsidP="00A45B1F">
                                  <w:pPr>
                                    <w:rPr>
                                      <w:b/>
                                      <w:bCs/>
                                      <w:color w:val="000000" w:themeColor="text1"/>
                                    </w:rPr>
                                  </w:pPr>
                                  <w:r>
                                    <w:rPr>
                                      <w:b/>
                                      <w:bCs/>
                                      <w:color w:val="000000" w:themeColor="text1"/>
                                    </w:rPr>
                                    <w:t>A SR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DEE1D" id="_x0000_s1029" type="#_x0000_t202" style="position:absolute;margin-left:-.15pt;margin-top:.6pt;width:49.2pt;height:2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" fillcolor="#ffc000" strokecolor="windowText" strokeweight=".5pt">
                      <v:textbox>
                        <w:txbxContent>
                          <w:p w14:paraId="737FC077" w14:textId="137E6C60" w:rsidR="00A45B1F" w:rsidRPr="001546BB" w:rsidRDefault="00A45B1F" w:rsidP="00A45B1F">
                            <w:pPr>
                              <w:rPr>
                                <w:b/>
                                <w:bCs/>
                                <w:color w:val="000000" w:themeColor="text1"/>
                              </w:rPr>
                            </w:pPr>
                            <w:r>
                              <w:rPr>
                                <w:b/>
                                <w:bCs/>
                                <w:color w:val="000000" w:themeColor="text1"/>
                              </w:rPr>
                              <w:t>A SR</w:t>
                            </w:r>
                          </w:p>
                        </w:txbxContent>
                      </v:textbox>
                    </v:shape>
                  </w:pict>
                </mc:Fallback>
              </mc:AlternateContent>
            </w:r>
          </w:p>
        </w:tc>
        <w:tc>
          <w:tcPr>
            <w:tcW w:w="3124" w:type="pct"/>
          </w:tcPr>
          <w:p w14:paraId="1995F6F9" w14:textId="0676281C" w:rsidR="001546BB" w:rsidRPr="00F931EE" w:rsidRDefault="001546BB" w:rsidP="001546BB">
            <w:pPr>
              <w:rPr>
                <w:color w:val="000000" w:themeColor="text1"/>
                <w:sz w:val="20"/>
                <w:szCs w:val="20"/>
              </w:rPr>
            </w:pPr>
            <w:r w:rsidRPr="00F931EE">
              <w:rPr>
                <w:color w:val="000000" w:themeColor="text1"/>
                <w:sz w:val="20"/>
                <w:szCs w:val="20"/>
              </w:rPr>
              <w:t xml:space="preserve">Does not need to be initiated by a specialist but can be recommended by a specialist to </w:t>
            </w:r>
            <w:r w:rsidR="00D63918">
              <w:rPr>
                <w:color w:val="000000" w:themeColor="text1"/>
                <w:sz w:val="20"/>
                <w:szCs w:val="20"/>
              </w:rPr>
              <w:t>primary care.</w:t>
            </w:r>
          </w:p>
          <w:p w14:paraId="7C9D434D" w14:textId="598B894C" w:rsidR="001546BB" w:rsidRPr="00F931EE" w:rsidRDefault="001546BB" w:rsidP="001546BB">
            <w:pPr>
              <w:rPr>
                <w:color w:val="000000" w:themeColor="text1"/>
                <w:sz w:val="20"/>
                <w:szCs w:val="20"/>
              </w:rPr>
            </w:pPr>
            <w:r w:rsidRPr="00F931EE">
              <w:rPr>
                <w:color w:val="000000" w:themeColor="text1"/>
                <w:sz w:val="20"/>
                <w:szCs w:val="20"/>
              </w:rPr>
              <w:t>No ongoing arrangements between specialist</w:t>
            </w:r>
            <w:r>
              <w:rPr>
                <w:color w:val="000000" w:themeColor="text1"/>
                <w:sz w:val="20"/>
                <w:szCs w:val="20"/>
              </w:rPr>
              <w:t>s</w:t>
            </w:r>
            <w:r w:rsidRPr="00F931EE">
              <w:rPr>
                <w:color w:val="000000" w:themeColor="text1"/>
                <w:sz w:val="20"/>
                <w:szCs w:val="20"/>
              </w:rPr>
              <w:t xml:space="preserve"> and</w:t>
            </w:r>
            <w:r w:rsidR="00D63918">
              <w:rPr>
                <w:color w:val="000000" w:themeColor="text1"/>
                <w:sz w:val="20"/>
                <w:szCs w:val="20"/>
              </w:rPr>
              <w:t xml:space="preserve"> primary care. Primary care </w:t>
            </w:r>
            <w:r w:rsidRPr="00F931EE">
              <w:rPr>
                <w:color w:val="000000" w:themeColor="text1"/>
                <w:sz w:val="20"/>
                <w:szCs w:val="20"/>
              </w:rPr>
              <w:t xml:space="preserve">can </w:t>
            </w:r>
            <w:proofErr w:type="gramStart"/>
            <w:r w:rsidRPr="00F931EE">
              <w:rPr>
                <w:color w:val="000000" w:themeColor="text1"/>
                <w:sz w:val="20"/>
                <w:szCs w:val="20"/>
              </w:rPr>
              <w:t>refer back</w:t>
            </w:r>
            <w:proofErr w:type="gramEnd"/>
            <w:r w:rsidRPr="00F931EE">
              <w:rPr>
                <w:color w:val="000000" w:themeColor="text1"/>
                <w:sz w:val="20"/>
                <w:szCs w:val="20"/>
              </w:rPr>
              <w:t xml:space="preserve"> to </w:t>
            </w:r>
            <w:r>
              <w:rPr>
                <w:color w:val="000000" w:themeColor="text1"/>
                <w:sz w:val="20"/>
                <w:szCs w:val="20"/>
              </w:rPr>
              <w:t xml:space="preserve">a </w:t>
            </w:r>
            <w:r w:rsidRPr="00F931EE">
              <w:rPr>
                <w:color w:val="000000" w:themeColor="text1"/>
                <w:sz w:val="20"/>
                <w:szCs w:val="20"/>
              </w:rPr>
              <w:t>specialist at any time in relation to medication query if required.</w:t>
            </w:r>
          </w:p>
        </w:tc>
      </w:tr>
      <w:tr w:rsidR="00145F71" w:rsidRPr="00F931EE" w14:paraId="41C602B5" w14:textId="77777777" w:rsidTr="00FF6DE7">
        <w:tc>
          <w:tcPr>
            <w:tcW w:w="534" w:type="pct"/>
            <w:shd w:val="clear" w:color="auto" w:fill="92D050"/>
          </w:tcPr>
          <w:p w14:paraId="6B84D1DD" w14:textId="4A30E96E" w:rsidR="001546BB" w:rsidRDefault="001546BB" w:rsidP="001546BB">
            <w:pPr>
              <w:rPr>
                <w:b/>
                <w:bCs/>
                <w:color w:val="000000" w:themeColor="text1"/>
                <w:sz w:val="20"/>
                <w:szCs w:val="20"/>
              </w:rPr>
            </w:pPr>
            <w:r w:rsidRPr="00F931EE">
              <w:rPr>
                <w:b/>
                <w:bCs/>
                <w:color w:val="000000" w:themeColor="text1"/>
                <w:sz w:val="20"/>
                <w:szCs w:val="20"/>
              </w:rPr>
              <w:t xml:space="preserve">Green </w:t>
            </w:r>
            <w:r w:rsidR="00B4105E">
              <w:rPr>
                <w:b/>
                <w:bCs/>
                <w:color w:val="000000" w:themeColor="text1"/>
                <w:sz w:val="20"/>
                <w:szCs w:val="20"/>
              </w:rPr>
              <w:t xml:space="preserve">with guideline </w:t>
            </w:r>
            <w:r w:rsidRPr="00F931EE">
              <w:rPr>
                <w:b/>
                <w:bCs/>
                <w:color w:val="000000" w:themeColor="text1"/>
                <w:sz w:val="20"/>
                <w:szCs w:val="20"/>
              </w:rPr>
              <w:t>(with</w:t>
            </w:r>
            <w:r w:rsidR="00145F71">
              <w:rPr>
                <w:b/>
                <w:bCs/>
                <w:color w:val="000000" w:themeColor="text1"/>
                <w:sz w:val="20"/>
                <w:szCs w:val="20"/>
              </w:rPr>
              <w:t xml:space="preserve"> LOCAL</w:t>
            </w:r>
            <w:r w:rsidRPr="00F931EE">
              <w:rPr>
                <w:b/>
                <w:bCs/>
                <w:color w:val="000000" w:themeColor="text1"/>
                <w:sz w:val="20"/>
                <w:szCs w:val="20"/>
              </w:rPr>
              <w:t xml:space="preserve"> pathway/guideline</w:t>
            </w:r>
            <w:r w:rsidR="00145F71">
              <w:rPr>
                <w:b/>
                <w:bCs/>
                <w:color w:val="000000" w:themeColor="text1"/>
                <w:sz w:val="20"/>
                <w:szCs w:val="20"/>
              </w:rPr>
              <w:t>/protocol</w:t>
            </w:r>
            <w:r w:rsidRPr="00F931EE">
              <w:rPr>
                <w:b/>
                <w:bCs/>
                <w:color w:val="000000" w:themeColor="text1"/>
                <w:sz w:val="20"/>
                <w:szCs w:val="20"/>
              </w:rPr>
              <w:t>)</w:t>
            </w:r>
          </w:p>
          <w:p w14:paraId="03B86C23" w14:textId="721D5CFA" w:rsidR="001546BB" w:rsidRPr="00F931EE" w:rsidRDefault="001546BB" w:rsidP="001546BB">
            <w:pPr>
              <w:rPr>
                <w:b/>
                <w:bCs/>
                <w:color w:val="000000" w:themeColor="text1"/>
                <w:sz w:val="20"/>
                <w:szCs w:val="20"/>
              </w:rPr>
            </w:pPr>
            <w:r w:rsidRPr="00F931EE">
              <w:rPr>
                <w:color w:val="000000" w:themeColor="text1"/>
                <w:sz w:val="20"/>
                <w:szCs w:val="20"/>
              </w:rPr>
              <w:t>Formerly known as Amber 1 in Humber</w:t>
            </w:r>
          </w:p>
        </w:tc>
        <w:tc>
          <w:tcPr>
            <w:tcW w:w="1342" w:type="pct"/>
          </w:tcPr>
          <w:p w14:paraId="64BE799A" w14:textId="77777777" w:rsidR="001546BB" w:rsidRDefault="00A45B1F" w:rsidP="001546BB">
            <w:pPr>
              <w:rPr>
                <w:color w:val="000000" w:themeColor="text1"/>
                <w:sz w:val="20"/>
                <w:szCs w:val="20"/>
              </w:rPr>
            </w:pPr>
            <w:r>
              <w:rPr>
                <w:noProof/>
                <w:color w:val="000000" w:themeColor="text1"/>
                <w:sz w:val="20"/>
                <w:szCs w:val="20"/>
              </w:rPr>
              <mc:AlternateContent>
                <mc:Choice Requires="wps">
                  <w:drawing>
                    <wp:anchor distT="0" distB="0" distL="114300" distR="114300" simplePos="0" relativeHeight="251657216" behindDoc="0" locked="0" layoutInCell="1" allowOverlap="1" wp14:anchorId="0383983F" wp14:editId="2A1CAAAF">
                      <wp:simplePos x="0" y="0"/>
                      <wp:positionH relativeFrom="column">
                        <wp:posOffset>-1905</wp:posOffset>
                      </wp:positionH>
                      <wp:positionV relativeFrom="paragraph">
                        <wp:posOffset>4445</wp:posOffset>
                      </wp:positionV>
                      <wp:extent cx="624840" cy="320040"/>
                      <wp:effectExtent l="0" t="0" r="22860" b="22860"/>
                      <wp:wrapNone/>
                      <wp:docPr id="237058052" name="Text Box 1"/>
                      <wp:cNvGraphicFramePr/>
                      <a:graphic xmlns:a="http://schemas.openxmlformats.org/drawingml/2006/main">
                        <a:graphicData uri="http://schemas.microsoft.com/office/word/2010/wordprocessingShape">
                          <wps:wsp>
                            <wps:cNvSpPr txBox="1"/>
                            <wps:spPr>
                              <a:xfrm>
                                <a:off x="0" y="0"/>
                                <a:ext cx="624840" cy="320040"/>
                              </a:xfrm>
                              <a:prstGeom prst="rect">
                                <a:avLst/>
                              </a:prstGeom>
                              <a:solidFill>
                                <a:srgbClr val="92D050"/>
                              </a:solidFill>
                              <a:ln w="6350">
                                <a:solidFill>
                                  <a:sysClr val="windowText" lastClr="000000"/>
                                </a:solidFill>
                              </a:ln>
                            </wps:spPr>
                            <wps:txbx>
                              <w:txbxContent>
                                <w:p w14:paraId="741052B9" w14:textId="0594FCDA" w:rsidR="00A45B1F" w:rsidRPr="001546BB" w:rsidRDefault="00A45B1F" w:rsidP="00A45B1F">
                                  <w:pPr>
                                    <w:rPr>
                                      <w:b/>
                                      <w:bCs/>
                                      <w:color w:val="000000" w:themeColor="text1"/>
                                    </w:rPr>
                                  </w:pPr>
                                  <w:r>
                                    <w:rPr>
                                      <w:b/>
                                      <w:bCs/>
                                      <w:color w:val="000000" w:themeColor="text1"/>
                                    </w:rPr>
                                    <w:t>G</w:t>
                                  </w:r>
                                  <w:r w:rsidR="00B4105E">
                                    <w:rPr>
                                      <w:b/>
                                      <w:bCs/>
                                      <w:color w:val="000000" w:themeColor="text1"/>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3983F" id="_x0000_s1030" type="#_x0000_t202" style="position:absolute;margin-left:-.15pt;margin-top:.35pt;width:49.2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" fillcolor="#92d050" strokecolor="windowText" strokeweight=".5pt">
                      <v:textbox>
                        <w:txbxContent>
                          <w:p w14:paraId="741052B9" w14:textId="0594FCDA" w:rsidR="00A45B1F" w:rsidRPr="001546BB" w:rsidRDefault="00A45B1F" w:rsidP="00A45B1F">
                            <w:pPr>
                              <w:rPr>
                                <w:b/>
                                <w:bCs/>
                                <w:color w:val="000000" w:themeColor="text1"/>
                              </w:rPr>
                            </w:pPr>
                            <w:r>
                              <w:rPr>
                                <w:b/>
                                <w:bCs/>
                                <w:color w:val="000000" w:themeColor="text1"/>
                              </w:rPr>
                              <w:t>G</w:t>
                            </w:r>
                            <w:r w:rsidR="00B4105E">
                              <w:rPr>
                                <w:b/>
                                <w:bCs/>
                                <w:color w:val="000000" w:themeColor="text1"/>
                              </w:rPr>
                              <w:t>G</w:t>
                            </w:r>
                          </w:p>
                        </w:txbxContent>
                      </v:textbox>
                    </v:shape>
                  </w:pict>
                </mc:Fallback>
              </mc:AlternateContent>
            </w:r>
          </w:p>
          <w:p w14:paraId="4FA38406" w14:textId="77777777" w:rsidR="00145F71" w:rsidRPr="00145F71" w:rsidRDefault="00145F71" w:rsidP="00145F71">
            <w:pPr>
              <w:rPr>
                <w:sz w:val="20"/>
                <w:szCs w:val="20"/>
              </w:rPr>
            </w:pPr>
          </w:p>
          <w:p w14:paraId="34A53E06" w14:textId="77777777" w:rsidR="00145F71" w:rsidRDefault="00145F71" w:rsidP="00145F71">
            <w:pPr>
              <w:rPr>
                <w:color w:val="000000" w:themeColor="text1"/>
                <w:sz w:val="20"/>
                <w:szCs w:val="20"/>
              </w:rPr>
            </w:pPr>
          </w:p>
          <w:p w14:paraId="42494904" w14:textId="778CDDD8" w:rsidR="00145F71" w:rsidRDefault="00145F71" w:rsidP="00145F71">
            <w:pPr>
              <w:rPr>
                <w:color w:val="000000" w:themeColor="text1"/>
                <w:sz w:val="20"/>
                <w:szCs w:val="20"/>
              </w:rPr>
            </w:pPr>
            <w:r>
              <w:rPr>
                <w:color w:val="000000" w:themeColor="text1"/>
                <w:sz w:val="20"/>
                <w:szCs w:val="20"/>
              </w:rPr>
              <w:t>The formulary entry should also link to the local pathway/guidance.</w:t>
            </w:r>
          </w:p>
          <w:p w14:paraId="5B70F4D4" w14:textId="5DF7B911" w:rsidR="00145F71" w:rsidRPr="00145F71" w:rsidRDefault="00145F71" w:rsidP="00145F71">
            <w:pPr>
              <w:rPr>
                <w:sz w:val="20"/>
                <w:szCs w:val="20"/>
              </w:rPr>
            </w:pPr>
          </w:p>
        </w:tc>
        <w:tc>
          <w:tcPr>
            <w:tcW w:w="3124" w:type="pct"/>
          </w:tcPr>
          <w:p w14:paraId="6581E624" w14:textId="77777777" w:rsidR="00B4105E" w:rsidRDefault="001546BB" w:rsidP="001546BB">
            <w:pPr>
              <w:rPr>
                <w:color w:val="000000" w:themeColor="text1"/>
                <w:sz w:val="20"/>
                <w:szCs w:val="20"/>
              </w:rPr>
            </w:pPr>
            <w:r w:rsidRPr="00F931EE">
              <w:rPr>
                <w:color w:val="000000" w:themeColor="text1"/>
                <w:sz w:val="20"/>
                <w:szCs w:val="20"/>
              </w:rPr>
              <w:t xml:space="preserve">Can be prescribed in primary care </w:t>
            </w:r>
            <w:r w:rsidR="00145F71">
              <w:rPr>
                <w:color w:val="000000" w:themeColor="text1"/>
                <w:sz w:val="20"/>
                <w:szCs w:val="20"/>
              </w:rPr>
              <w:t xml:space="preserve">and by specialists </w:t>
            </w:r>
            <w:r w:rsidRPr="00F931EE">
              <w:rPr>
                <w:color w:val="000000" w:themeColor="text1"/>
                <w:sz w:val="20"/>
                <w:szCs w:val="20"/>
              </w:rPr>
              <w:t xml:space="preserve">in line with a recommended approved </w:t>
            </w:r>
            <w:r w:rsidR="00145F71">
              <w:rPr>
                <w:color w:val="000000" w:themeColor="text1"/>
                <w:sz w:val="20"/>
                <w:szCs w:val="20"/>
              </w:rPr>
              <w:t xml:space="preserve">LOCAL </w:t>
            </w:r>
            <w:r w:rsidRPr="00F931EE">
              <w:rPr>
                <w:color w:val="000000" w:themeColor="text1"/>
                <w:sz w:val="20"/>
                <w:szCs w:val="20"/>
              </w:rPr>
              <w:t>pathway/guideline.</w:t>
            </w:r>
            <w:r w:rsidR="00145F71">
              <w:rPr>
                <w:color w:val="000000" w:themeColor="text1"/>
                <w:sz w:val="20"/>
                <w:szCs w:val="20"/>
              </w:rPr>
              <w:t xml:space="preserve"> </w:t>
            </w:r>
          </w:p>
          <w:p w14:paraId="491BDD73" w14:textId="3FB38854" w:rsidR="00145F71" w:rsidRDefault="00145F71" w:rsidP="001546BB">
            <w:pPr>
              <w:rPr>
                <w:color w:val="000000" w:themeColor="text1"/>
                <w:sz w:val="20"/>
                <w:szCs w:val="20"/>
              </w:rPr>
            </w:pPr>
            <w:r>
              <w:rPr>
                <w:color w:val="000000" w:themeColor="text1"/>
                <w:sz w:val="20"/>
                <w:szCs w:val="20"/>
              </w:rPr>
              <w:t>Local = written and approved within Humber and North Yorkshire ICS.</w:t>
            </w:r>
          </w:p>
          <w:p w14:paraId="68F65F04" w14:textId="75F2F62B" w:rsidR="00145F71" w:rsidRDefault="00145F71" w:rsidP="001546BB">
            <w:pPr>
              <w:rPr>
                <w:color w:val="000000" w:themeColor="text1"/>
                <w:sz w:val="20"/>
                <w:szCs w:val="20"/>
              </w:rPr>
            </w:pPr>
            <w:r>
              <w:rPr>
                <w:color w:val="000000" w:themeColor="text1"/>
                <w:sz w:val="20"/>
                <w:szCs w:val="20"/>
              </w:rPr>
              <w:t>The formulary entry should link to the local pathway/guidance.</w:t>
            </w:r>
          </w:p>
          <w:p w14:paraId="55192C51" w14:textId="72BE21A8" w:rsidR="001546BB" w:rsidRPr="00F931EE" w:rsidRDefault="00145F71" w:rsidP="001546BB">
            <w:pPr>
              <w:rPr>
                <w:color w:val="000000" w:themeColor="text1"/>
                <w:sz w:val="20"/>
                <w:szCs w:val="20"/>
              </w:rPr>
            </w:pPr>
            <w:r>
              <w:rPr>
                <w:color w:val="000000" w:themeColor="text1"/>
                <w:sz w:val="20"/>
                <w:szCs w:val="20"/>
              </w:rPr>
              <w:t xml:space="preserve"> (Please note - All medicines include some form of guidance, even if that is just the BNF. Green </w:t>
            </w:r>
            <w:r w:rsidR="00B4105E">
              <w:rPr>
                <w:color w:val="000000" w:themeColor="text1"/>
                <w:sz w:val="20"/>
                <w:szCs w:val="20"/>
              </w:rPr>
              <w:t>with guideline</w:t>
            </w:r>
            <w:r>
              <w:rPr>
                <w:color w:val="000000" w:themeColor="text1"/>
                <w:sz w:val="20"/>
                <w:szCs w:val="20"/>
              </w:rPr>
              <w:t xml:space="preserve"> refers to the publication of approved local guidelines/pathways/protocols</w:t>
            </w:r>
            <w:r w:rsidR="002D41D7">
              <w:rPr>
                <w:color w:val="000000" w:themeColor="text1"/>
                <w:sz w:val="20"/>
                <w:szCs w:val="20"/>
              </w:rPr>
              <w:t>,</w:t>
            </w:r>
            <w:r>
              <w:rPr>
                <w:color w:val="000000" w:themeColor="text1"/>
                <w:sz w:val="20"/>
                <w:szCs w:val="20"/>
              </w:rPr>
              <w:t xml:space="preserve"> etc.)</w:t>
            </w:r>
          </w:p>
        </w:tc>
      </w:tr>
      <w:tr w:rsidR="00145F71" w:rsidRPr="00F931EE" w14:paraId="0C63B37B" w14:textId="77777777" w:rsidTr="00FF6DE7">
        <w:tc>
          <w:tcPr>
            <w:tcW w:w="534" w:type="pct"/>
            <w:shd w:val="clear" w:color="auto" w:fill="92D050"/>
          </w:tcPr>
          <w:p w14:paraId="3CC92971" w14:textId="77777777" w:rsidR="001546BB" w:rsidRPr="00F931EE" w:rsidRDefault="001546BB" w:rsidP="001546BB">
            <w:pPr>
              <w:rPr>
                <w:b/>
                <w:bCs/>
                <w:color w:val="000000" w:themeColor="text1"/>
                <w:sz w:val="20"/>
                <w:szCs w:val="20"/>
              </w:rPr>
            </w:pPr>
            <w:r w:rsidRPr="00F931EE">
              <w:rPr>
                <w:b/>
                <w:bCs/>
                <w:color w:val="000000" w:themeColor="text1"/>
                <w:sz w:val="20"/>
                <w:szCs w:val="20"/>
              </w:rPr>
              <w:t xml:space="preserve">Green </w:t>
            </w:r>
          </w:p>
          <w:p w14:paraId="6462A714" w14:textId="10604FF0" w:rsidR="001546BB" w:rsidRPr="00F931EE" w:rsidRDefault="001546BB" w:rsidP="001546BB">
            <w:pPr>
              <w:rPr>
                <w:color w:val="000000" w:themeColor="text1"/>
                <w:sz w:val="20"/>
                <w:szCs w:val="20"/>
              </w:rPr>
            </w:pPr>
            <w:r w:rsidRPr="00F931EE">
              <w:rPr>
                <w:color w:val="000000" w:themeColor="text1"/>
                <w:sz w:val="20"/>
                <w:szCs w:val="20"/>
              </w:rPr>
              <w:t>(no pathway/guideline)</w:t>
            </w:r>
          </w:p>
        </w:tc>
        <w:tc>
          <w:tcPr>
            <w:tcW w:w="1342" w:type="pct"/>
          </w:tcPr>
          <w:p w14:paraId="74C2A04A" w14:textId="74E8F40A" w:rsidR="001546BB" w:rsidRPr="00F931EE" w:rsidRDefault="00A45B1F" w:rsidP="001546BB">
            <w:pPr>
              <w:rPr>
                <w:color w:val="000000" w:themeColor="text1"/>
                <w:sz w:val="20"/>
                <w:szCs w:val="20"/>
              </w:rPr>
            </w:pPr>
            <w:r>
              <w:rPr>
                <w:noProof/>
                <w:color w:val="000000" w:themeColor="text1"/>
                <w:sz w:val="20"/>
                <w:szCs w:val="20"/>
              </w:rPr>
              <mc:AlternateContent>
                <mc:Choice Requires="wps">
                  <w:drawing>
                    <wp:anchor distT="0" distB="0" distL="114300" distR="114300" simplePos="0" relativeHeight="251658240" behindDoc="0" locked="0" layoutInCell="1" allowOverlap="1" wp14:anchorId="27E726AF" wp14:editId="69C3D593">
                      <wp:simplePos x="0" y="0"/>
                      <wp:positionH relativeFrom="column">
                        <wp:posOffset>-1905</wp:posOffset>
                      </wp:positionH>
                      <wp:positionV relativeFrom="paragraph">
                        <wp:posOffset>1905</wp:posOffset>
                      </wp:positionV>
                      <wp:extent cx="624840" cy="320040"/>
                      <wp:effectExtent l="0" t="0" r="22860" b="22860"/>
                      <wp:wrapNone/>
                      <wp:docPr id="860698439" name="Text Box 1"/>
                      <wp:cNvGraphicFramePr/>
                      <a:graphic xmlns:a="http://schemas.openxmlformats.org/drawingml/2006/main">
                        <a:graphicData uri="http://schemas.microsoft.com/office/word/2010/wordprocessingShape">
                          <wps:wsp>
                            <wps:cNvSpPr txBox="1"/>
                            <wps:spPr>
                              <a:xfrm>
                                <a:off x="0" y="0"/>
                                <a:ext cx="624840" cy="320040"/>
                              </a:xfrm>
                              <a:prstGeom prst="rect">
                                <a:avLst/>
                              </a:prstGeom>
                              <a:solidFill>
                                <a:srgbClr val="92D050"/>
                              </a:solidFill>
                              <a:ln w="6350">
                                <a:solidFill>
                                  <a:sysClr val="windowText" lastClr="000000"/>
                                </a:solidFill>
                              </a:ln>
                            </wps:spPr>
                            <wps:txbx>
                              <w:txbxContent>
                                <w:p w14:paraId="170D50FF" w14:textId="282E74C2" w:rsidR="00A45B1F" w:rsidRPr="001546BB" w:rsidRDefault="00A45B1F" w:rsidP="00A45B1F">
                                  <w:pPr>
                                    <w:rPr>
                                      <w:b/>
                                      <w:bCs/>
                                      <w:color w:val="000000" w:themeColor="text1"/>
                                    </w:rPr>
                                  </w:pPr>
                                  <w:r>
                                    <w:rPr>
                                      <w:b/>
                                      <w:bCs/>
                                      <w:color w:val="000000" w:themeColor="text1"/>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726AF" id="_x0000_s1031" type="#_x0000_t202" style="position:absolute;margin-left:-.15pt;margin-top:.15pt;width:49.2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" fillcolor="#92d050" strokecolor="windowText" strokeweight=".5pt">
                      <v:textbox>
                        <w:txbxContent>
                          <w:p w14:paraId="170D50FF" w14:textId="282E74C2" w:rsidR="00A45B1F" w:rsidRPr="001546BB" w:rsidRDefault="00A45B1F" w:rsidP="00A45B1F">
                            <w:pPr>
                              <w:rPr>
                                <w:b/>
                                <w:bCs/>
                                <w:color w:val="000000" w:themeColor="text1"/>
                              </w:rPr>
                            </w:pPr>
                            <w:r>
                              <w:rPr>
                                <w:b/>
                                <w:bCs/>
                                <w:color w:val="000000" w:themeColor="text1"/>
                              </w:rPr>
                              <w:t>G</w:t>
                            </w:r>
                          </w:p>
                        </w:txbxContent>
                      </v:textbox>
                    </v:shape>
                  </w:pict>
                </mc:Fallback>
              </mc:AlternateContent>
            </w:r>
          </w:p>
        </w:tc>
        <w:tc>
          <w:tcPr>
            <w:tcW w:w="3124" w:type="pct"/>
          </w:tcPr>
          <w:p w14:paraId="7BDE3BEA" w14:textId="2AA0C56D" w:rsidR="001546BB" w:rsidRPr="00F931EE" w:rsidRDefault="001546BB" w:rsidP="001546BB">
            <w:pPr>
              <w:rPr>
                <w:color w:val="000000" w:themeColor="text1"/>
                <w:sz w:val="20"/>
                <w:szCs w:val="20"/>
              </w:rPr>
            </w:pPr>
            <w:r w:rsidRPr="00F931EE">
              <w:rPr>
                <w:color w:val="000000" w:themeColor="text1"/>
                <w:sz w:val="20"/>
                <w:szCs w:val="20"/>
              </w:rPr>
              <w:t>Medicines suitable for routine use within primary care and secondary care.</w:t>
            </w:r>
          </w:p>
          <w:p w14:paraId="37B0957D" w14:textId="06187145" w:rsidR="001546BB" w:rsidRPr="00F931EE" w:rsidRDefault="002D41D7" w:rsidP="001546BB">
            <w:pPr>
              <w:rPr>
                <w:color w:val="000000" w:themeColor="text1"/>
                <w:sz w:val="20"/>
                <w:szCs w:val="20"/>
              </w:rPr>
            </w:pPr>
            <w:r>
              <w:rPr>
                <w:color w:val="000000" w:themeColor="text1"/>
                <w:sz w:val="20"/>
                <w:szCs w:val="20"/>
              </w:rPr>
              <w:t>It can</w:t>
            </w:r>
            <w:r w:rsidR="001546BB" w:rsidRPr="00F931EE">
              <w:rPr>
                <w:color w:val="000000" w:themeColor="text1"/>
                <w:sz w:val="20"/>
                <w:szCs w:val="20"/>
              </w:rPr>
              <w:t xml:space="preserve"> be prescribed in primary care, as per the wording on the formulary and considering both the drug SPC and BNF.</w:t>
            </w:r>
          </w:p>
        </w:tc>
      </w:tr>
      <w:tr w:rsidR="00145F71" w:rsidRPr="00F931EE" w14:paraId="373A3359" w14:textId="77777777" w:rsidTr="00AE4D60">
        <w:tc>
          <w:tcPr>
            <w:tcW w:w="534" w:type="pct"/>
            <w:shd w:val="clear" w:color="auto" w:fill="000000" w:themeFill="text1"/>
          </w:tcPr>
          <w:p w14:paraId="67E92BB4" w14:textId="75916334" w:rsidR="001546BB" w:rsidRPr="00F931EE" w:rsidRDefault="001546BB" w:rsidP="001546BB">
            <w:pPr>
              <w:rPr>
                <w:b/>
                <w:bCs/>
                <w:color w:val="000000" w:themeColor="text1"/>
                <w:sz w:val="20"/>
                <w:szCs w:val="20"/>
              </w:rPr>
            </w:pPr>
            <w:r>
              <w:rPr>
                <w:b/>
                <w:bCs/>
                <w:color w:val="FFFFFF" w:themeColor="background1"/>
                <w:sz w:val="20"/>
                <w:szCs w:val="20"/>
              </w:rPr>
              <w:t xml:space="preserve">Deny List </w:t>
            </w:r>
            <w:r w:rsidRPr="00F931EE">
              <w:rPr>
                <w:b/>
                <w:bCs/>
                <w:color w:val="FFFFFF" w:themeColor="background1"/>
                <w:sz w:val="20"/>
                <w:szCs w:val="20"/>
              </w:rPr>
              <w:t xml:space="preserve">– not routinely commissioned (NRC)  </w:t>
            </w:r>
          </w:p>
        </w:tc>
        <w:tc>
          <w:tcPr>
            <w:tcW w:w="1342" w:type="pct"/>
            <w:shd w:val="clear" w:color="auto" w:fill="FFFFFF" w:themeFill="background1"/>
          </w:tcPr>
          <w:p w14:paraId="356A5B20" w14:textId="77777777" w:rsidR="00AE4D60" w:rsidRPr="009B2412" w:rsidRDefault="00AE4D60" w:rsidP="00AE4D60">
            <w:pPr>
              <w:shd w:val="clear" w:color="auto" w:fill="000000" w:themeFill="text1"/>
              <w:rPr>
                <w:b/>
                <w:bCs/>
                <w:color w:val="auto"/>
              </w:rPr>
            </w:pPr>
            <w:r w:rsidRPr="009B2412">
              <w:rPr>
                <w:b/>
                <w:bCs/>
                <w:color w:val="auto"/>
              </w:rPr>
              <w:t>NRC</w:t>
            </w:r>
          </w:p>
          <w:p w14:paraId="677DFABA" w14:textId="4AEA5B69" w:rsidR="001546BB" w:rsidRPr="00F931EE" w:rsidRDefault="001546BB" w:rsidP="001546BB">
            <w:pPr>
              <w:rPr>
                <w:color w:val="000000" w:themeColor="text1"/>
                <w:sz w:val="20"/>
                <w:szCs w:val="20"/>
              </w:rPr>
            </w:pPr>
          </w:p>
        </w:tc>
        <w:tc>
          <w:tcPr>
            <w:tcW w:w="3124" w:type="pct"/>
          </w:tcPr>
          <w:p w14:paraId="773E972B" w14:textId="19C2F6AD" w:rsidR="001546BB" w:rsidRPr="00F931EE" w:rsidRDefault="001546BB" w:rsidP="001546BB">
            <w:pPr>
              <w:rPr>
                <w:color w:val="000000" w:themeColor="text1"/>
                <w:sz w:val="20"/>
                <w:szCs w:val="20"/>
              </w:rPr>
            </w:pPr>
            <w:r w:rsidRPr="00F931EE">
              <w:rPr>
                <w:color w:val="000000" w:themeColor="text1"/>
                <w:sz w:val="20"/>
                <w:szCs w:val="20"/>
              </w:rPr>
              <w:t>Not routinely commissioned. These drugs have been formally considered by the APC and are not recommended for prescribing due to, e.g. safety/cost.</w:t>
            </w:r>
          </w:p>
        </w:tc>
      </w:tr>
    </w:tbl>
    <w:p w14:paraId="57A2E029" w14:textId="77777777" w:rsidR="00FF6DE7" w:rsidRDefault="00FF6DE7" w:rsidP="00F931EE">
      <w:pPr>
        <w:spacing w:after="0" w:line="240" w:lineRule="auto"/>
        <w:jc w:val="center"/>
        <w:rPr>
          <w:b/>
          <w:color w:val="1F497D" w:themeColor="text2"/>
          <w:sz w:val="32"/>
          <w:szCs w:val="32"/>
        </w:rPr>
        <w:sectPr w:rsidR="00FF6DE7" w:rsidSect="00FF6DE7">
          <w:pgSz w:w="16838" w:h="11906" w:orient="landscape"/>
          <w:pgMar w:top="1134" w:right="1134" w:bottom="1134" w:left="1134" w:header="709" w:footer="709" w:gutter="0"/>
          <w:pgNumType w:start="1"/>
          <w:cols w:space="708"/>
          <w:docGrid w:linePitch="360"/>
        </w:sectPr>
      </w:pPr>
    </w:p>
    <w:p w14:paraId="73501DCC" w14:textId="567F7F12" w:rsidR="009A0F8D" w:rsidRDefault="00966AD8" w:rsidP="00F931EE">
      <w:pPr>
        <w:pStyle w:val="Heading2"/>
        <w:rPr>
          <w:rStyle w:val="Strong"/>
          <w:rFonts w:ascii="Arial" w:hAnsi="Arial" w:cs="Arial"/>
          <w:sz w:val="28"/>
          <w:szCs w:val="28"/>
        </w:rPr>
      </w:pPr>
      <w:bookmarkStart w:id="5" w:name="_Toc194594974"/>
      <w:r w:rsidRPr="34D45C3D">
        <w:rPr>
          <w:rStyle w:val="Strong"/>
          <w:rFonts w:ascii="Arial" w:hAnsi="Arial" w:cs="Arial"/>
          <w:sz w:val="28"/>
          <w:szCs w:val="28"/>
        </w:rPr>
        <w:lastRenderedPageBreak/>
        <w:t xml:space="preserve">What </w:t>
      </w:r>
      <w:r w:rsidR="00B53D0F" w:rsidRPr="34D45C3D">
        <w:rPr>
          <w:rStyle w:val="Strong"/>
          <w:rFonts w:ascii="Arial" w:hAnsi="Arial" w:cs="Arial"/>
          <w:sz w:val="28"/>
          <w:szCs w:val="28"/>
        </w:rPr>
        <w:t>d</w:t>
      </w:r>
      <w:r w:rsidRPr="34D45C3D">
        <w:rPr>
          <w:rStyle w:val="Strong"/>
          <w:rFonts w:ascii="Arial" w:hAnsi="Arial" w:cs="Arial"/>
          <w:sz w:val="28"/>
          <w:szCs w:val="28"/>
        </w:rPr>
        <w:t xml:space="preserve">o </w:t>
      </w:r>
      <w:r w:rsidR="00B53D0F" w:rsidRPr="34D45C3D">
        <w:rPr>
          <w:rStyle w:val="Strong"/>
          <w:rFonts w:ascii="Arial" w:hAnsi="Arial" w:cs="Arial"/>
          <w:sz w:val="28"/>
          <w:szCs w:val="28"/>
        </w:rPr>
        <w:t>w</w:t>
      </w:r>
      <w:r w:rsidRPr="34D45C3D">
        <w:rPr>
          <w:rStyle w:val="Strong"/>
          <w:rFonts w:ascii="Arial" w:hAnsi="Arial" w:cs="Arial"/>
          <w:sz w:val="28"/>
          <w:szCs w:val="28"/>
        </w:rPr>
        <w:t xml:space="preserve">e </w:t>
      </w:r>
      <w:r w:rsidR="00B53D0F" w:rsidRPr="34D45C3D">
        <w:rPr>
          <w:rStyle w:val="Strong"/>
          <w:rFonts w:ascii="Arial" w:hAnsi="Arial" w:cs="Arial"/>
          <w:sz w:val="28"/>
          <w:szCs w:val="28"/>
        </w:rPr>
        <w:t>m</w:t>
      </w:r>
      <w:r w:rsidRPr="34D45C3D">
        <w:rPr>
          <w:rStyle w:val="Strong"/>
          <w:rFonts w:ascii="Arial" w:hAnsi="Arial" w:cs="Arial"/>
          <w:sz w:val="28"/>
          <w:szCs w:val="28"/>
        </w:rPr>
        <w:t>ean by a '</w:t>
      </w:r>
      <w:r w:rsidR="00B53D0F" w:rsidRPr="34D45C3D">
        <w:rPr>
          <w:rStyle w:val="Strong"/>
          <w:rFonts w:ascii="Arial" w:hAnsi="Arial" w:cs="Arial"/>
          <w:sz w:val="28"/>
          <w:szCs w:val="28"/>
        </w:rPr>
        <w:t>s</w:t>
      </w:r>
      <w:r w:rsidRPr="34D45C3D">
        <w:rPr>
          <w:rStyle w:val="Strong"/>
          <w:rFonts w:ascii="Arial" w:hAnsi="Arial" w:cs="Arial"/>
          <w:sz w:val="28"/>
          <w:szCs w:val="28"/>
        </w:rPr>
        <w:t>pecialist</w:t>
      </w:r>
      <w:r w:rsidR="1042A735" w:rsidRPr="34D45C3D">
        <w:rPr>
          <w:rStyle w:val="Strong"/>
          <w:rFonts w:ascii="Arial" w:hAnsi="Arial" w:cs="Arial"/>
          <w:sz w:val="28"/>
          <w:szCs w:val="28"/>
        </w:rPr>
        <w:t>*</w:t>
      </w:r>
      <w:r w:rsidRPr="34D45C3D">
        <w:rPr>
          <w:rStyle w:val="Strong"/>
          <w:rFonts w:ascii="Arial" w:hAnsi="Arial" w:cs="Arial"/>
          <w:sz w:val="28"/>
          <w:szCs w:val="28"/>
        </w:rPr>
        <w:t>'?</w:t>
      </w:r>
      <w:bookmarkEnd w:id="5"/>
    </w:p>
    <w:p w14:paraId="647488F9" w14:textId="77777777" w:rsidR="00966AD8" w:rsidRDefault="00966AD8" w:rsidP="00966AD8"/>
    <w:p w14:paraId="5B3D5E17" w14:textId="47F76728" w:rsidR="00D63918" w:rsidRPr="00D63918" w:rsidRDefault="00D63918" w:rsidP="00D63918">
      <w:pPr>
        <w:pStyle w:val="ListParagraph"/>
        <w:numPr>
          <w:ilvl w:val="0"/>
          <w:numId w:val="31"/>
        </w:numPr>
        <w:rPr>
          <w:color w:val="231F20"/>
          <w:sz w:val="24"/>
          <w:szCs w:val="24"/>
          <w:shd w:val="clear" w:color="auto" w:fill="FFFFFF"/>
        </w:rPr>
      </w:pPr>
      <w:r w:rsidRPr="00D63918">
        <w:rPr>
          <w:color w:val="231F20"/>
          <w:sz w:val="24"/>
          <w:szCs w:val="24"/>
          <w:shd w:val="clear" w:color="auto" w:fill="FFFFFF"/>
        </w:rPr>
        <w:t xml:space="preserve">In terms of </w:t>
      </w:r>
      <w:r w:rsidR="00AB5CCA">
        <w:rPr>
          <w:color w:val="231F20"/>
          <w:sz w:val="24"/>
          <w:szCs w:val="24"/>
          <w:shd w:val="clear" w:color="auto" w:fill="FFFFFF"/>
        </w:rPr>
        <w:t>the</w:t>
      </w:r>
      <w:r w:rsidR="00FF6DE7">
        <w:rPr>
          <w:color w:val="231F20"/>
          <w:sz w:val="24"/>
          <w:szCs w:val="24"/>
          <w:shd w:val="clear" w:color="auto" w:fill="FFFFFF"/>
        </w:rPr>
        <w:t xml:space="preserve"> </w:t>
      </w:r>
      <w:r w:rsidRPr="00D63918">
        <w:rPr>
          <w:color w:val="231F20"/>
          <w:sz w:val="24"/>
          <w:szCs w:val="24"/>
          <w:shd w:val="clear" w:color="auto" w:fill="FFFFFF"/>
        </w:rPr>
        <w:t>formulary traffic light status, a 'specialist' is typically any prescribing healthcare professional/ clinician with advanced expertise in a particular medical field. Their role involves diagnosing conditions, initiating specific treatments, and managing complex aspects of patient care.</w:t>
      </w:r>
    </w:p>
    <w:p w14:paraId="5C4F847A" w14:textId="334D7F53" w:rsidR="00D63918" w:rsidRPr="00D63918" w:rsidRDefault="00D63918" w:rsidP="00D63918">
      <w:pPr>
        <w:pStyle w:val="ListParagraph"/>
        <w:numPr>
          <w:ilvl w:val="0"/>
          <w:numId w:val="31"/>
        </w:numPr>
        <w:rPr>
          <w:color w:val="231F20"/>
          <w:sz w:val="24"/>
          <w:szCs w:val="24"/>
          <w:shd w:val="clear" w:color="auto" w:fill="FFFFFF"/>
        </w:rPr>
      </w:pPr>
      <w:r w:rsidRPr="00D63918">
        <w:rPr>
          <w:color w:val="231F20"/>
          <w:sz w:val="24"/>
          <w:szCs w:val="24"/>
          <w:shd w:val="clear" w:color="auto" w:fill="FFFFFF"/>
        </w:rPr>
        <w:t xml:space="preserve">A specialist may be a doctor, a dentist or </w:t>
      </w:r>
      <w:r w:rsidR="002D41D7">
        <w:rPr>
          <w:color w:val="231F20"/>
          <w:sz w:val="24"/>
          <w:szCs w:val="24"/>
          <w:shd w:val="clear" w:color="auto" w:fill="FFFFFF"/>
        </w:rPr>
        <w:t>another</w:t>
      </w:r>
      <w:r w:rsidRPr="00D63918">
        <w:rPr>
          <w:color w:val="231F20"/>
          <w:sz w:val="24"/>
          <w:szCs w:val="24"/>
          <w:shd w:val="clear" w:color="auto" w:fill="FFFFFF"/>
        </w:rPr>
        <w:t xml:space="preserve"> registered healthcare professional with a non-medical prescribing qualification, for example, a nurse or pharmacist. </w:t>
      </w:r>
    </w:p>
    <w:p w14:paraId="719A1A47" w14:textId="3F1A7490" w:rsidR="00D63918" w:rsidRPr="00D63918" w:rsidRDefault="00D63918" w:rsidP="00D63918">
      <w:pPr>
        <w:pStyle w:val="ListParagraph"/>
        <w:numPr>
          <w:ilvl w:val="0"/>
          <w:numId w:val="31"/>
        </w:numPr>
        <w:rPr>
          <w:color w:val="231F20"/>
          <w:sz w:val="24"/>
          <w:szCs w:val="24"/>
          <w:shd w:val="clear" w:color="auto" w:fill="FFFFFF"/>
        </w:rPr>
      </w:pPr>
      <w:r w:rsidRPr="00D63918">
        <w:rPr>
          <w:color w:val="231F20"/>
          <w:sz w:val="24"/>
          <w:szCs w:val="24"/>
          <w:shd w:val="clear" w:color="auto" w:fill="FFFFFF"/>
        </w:rPr>
        <w:t xml:space="preserve">The specialist service may be hosted by the NHS, for example, acute trusts, mental health providers, </w:t>
      </w:r>
      <w:r w:rsidR="002D41D7">
        <w:rPr>
          <w:color w:val="231F20"/>
          <w:sz w:val="24"/>
          <w:szCs w:val="24"/>
          <w:shd w:val="clear" w:color="auto" w:fill="FFFFFF"/>
        </w:rPr>
        <w:t xml:space="preserve">and </w:t>
      </w:r>
      <w:r w:rsidRPr="00D63918">
        <w:rPr>
          <w:color w:val="231F20"/>
          <w:sz w:val="24"/>
          <w:szCs w:val="24"/>
          <w:shd w:val="clear" w:color="auto" w:fill="FFFFFF"/>
        </w:rPr>
        <w:t xml:space="preserve">community providers OR it may be a private provider. </w:t>
      </w:r>
      <w:r w:rsidR="004C1AAC">
        <w:rPr>
          <w:color w:val="231F20"/>
          <w:sz w:val="24"/>
          <w:szCs w:val="24"/>
          <w:shd w:val="clear" w:color="auto" w:fill="FFFFFF"/>
        </w:rPr>
        <w:t>This category also includes medicines not commissioned by the Integrated Care Board, for example, medicines commissioned by the Local Authority.</w:t>
      </w:r>
    </w:p>
    <w:p w14:paraId="3FEF0D74" w14:textId="30C7E58F" w:rsidR="00D63918" w:rsidRPr="00D63918" w:rsidRDefault="00D63918" w:rsidP="00D63918">
      <w:pPr>
        <w:pStyle w:val="ListParagraph"/>
        <w:numPr>
          <w:ilvl w:val="0"/>
          <w:numId w:val="31"/>
        </w:numPr>
        <w:rPr>
          <w:color w:val="231F20"/>
          <w:sz w:val="24"/>
          <w:szCs w:val="24"/>
          <w:shd w:val="clear" w:color="auto" w:fill="FFFFFF"/>
        </w:rPr>
      </w:pPr>
      <w:r w:rsidRPr="00D63918">
        <w:rPr>
          <w:color w:val="231F20"/>
          <w:sz w:val="24"/>
          <w:szCs w:val="24"/>
          <w:shd w:val="clear" w:color="auto" w:fill="FFFFFF"/>
        </w:rPr>
        <w:t xml:space="preserve">We acknowledge that GMC defines 'specialist' in terms of the GMC  </w:t>
      </w:r>
      <w:hyperlink r:id="rId18" w:history="1">
        <w:r w:rsidR="002D41D7">
          <w:rPr>
            <w:rStyle w:val="Hyperlink"/>
            <w:sz w:val="24"/>
            <w:szCs w:val="24"/>
            <w:shd w:val="clear" w:color="auto" w:fill="FFFFFF"/>
          </w:rPr>
          <w:t>'Specialist Register',</w:t>
        </w:r>
      </w:hyperlink>
      <w:r w:rsidRPr="00D63918">
        <w:rPr>
          <w:color w:val="231F20"/>
          <w:sz w:val="24"/>
          <w:szCs w:val="24"/>
          <w:shd w:val="clear" w:color="auto" w:fill="FFFFFF"/>
        </w:rPr>
        <w:t xml:space="preserve"> and there is current debate regarding General Practitioners being recognised as specialists. </w:t>
      </w:r>
    </w:p>
    <w:p w14:paraId="50E3F820" w14:textId="477D8274" w:rsidR="00D63918" w:rsidRPr="00D63918" w:rsidRDefault="00D63918" w:rsidP="00D63918">
      <w:pPr>
        <w:pStyle w:val="ListParagraph"/>
        <w:numPr>
          <w:ilvl w:val="0"/>
          <w:numId w:val="31"/>
        </w:numPr>
        <w:rPr>
          <w:color w:val="231F20"/>
          <w:sz w:val="24"/>
          <w:szCs w:val="24"/>
          <w:shd w:val="clear" w:color="auto" w:fill="FFFFFF"/>
        </w:rPr>
      </w:pPr>
      <w:r w:rsidRPr="00D63918">
        <w:rPr>
          <w:color w:val="231F20"/>
          <w:sz w:val="24"/>
          <w:szCs w:val="24"/>
          <w:shd w:val="clear" w:color="auto" w:fill="FFFFFF"/>
        </w:rPr>
        <w:t>Within the definitions for RAG status and shared care</w:t>
      </w:r>
      <w:r w:rsidR="002D41D7">
        <w:rPr>
          <w:color w:val="231F20"/>
          <w:sz w:val="24"/>
          <w:szCs w:val="24"/>
          <w:shd w:val="clear" w:color="auto" w:fill="FFFFFF"/>
        </w:rPr>
        <w:t>,</w:t>
      </w:r>
      <w:r w:rsidRPr="00D63918">
        <w:rPr>
          <w:color w:val="231F20"/>
          <w:sz w:val="24"/>
          <w:szCs w:val="24"/>
          <w:shd w:val="clear" w:color="auto" w:fill="FFFFFF"/>
        </w:rPr>
        <w:t xml:space="preserve"> a specialist is a particular medical condition/umbrella of conditions passing care to another healthcare professional in a primary care setting. The healthcare professional in primary care may also be a specialist but it is not a requirement of RAG/shared care. </w:t>
      </w:r>
    </w:p>
    <w:p w14:paraId="3EDA0EB5" w14:textId="77777777" w:rsidR="00602D5F" w:rsidRDefault="00602D5F" w:rsidP="002A7CBD">
      <w:pPr>
        <w:pStyle w:val="Heading2"/>
        <w:rPr>
          <w:rStyle w:val="Strong"/>
          <w:rFonts w:ascii="Arial" w:hAnsi="Arial" w:cs="Arial"/>
          <w:sz w:val="28"/>
          <w:szCs w:val="28"/>
        </w:rPr>
      </w:pPr>
    </w:p>
    <w:p w14:paraId="5C13190C" w14:textId="77777777" w:rsidR="004C1AAC" w:rsidRDefault="002A7CBD" w:rsidP="002A7CBD">
      <w:pPr>
        <w:pStyle w:val="Heading2"/>
        <w:rPr>
          <w:rStyle w:val="Strong"/>
          <w:rFonts w:ascii="Arial" w:hAnsi="Arial" w:cs="Arial"/>
          <w:sz w:val="28"/>
          <w:szCs w:val="28"/>
        </w:rPr>
      </w:pPr>
      <w:bookmarkStart w:id="6" w:name="_Toc194594975"/>
      <w:r w:rsidRPr="00F45164">
        <w:rPr>
          <w:rStyle w:val="Strong"/>
          <w:rFonts w:ascii="Arial" w:hAnsi="Arial" w:cs="Arial"/>
          <w:sz w:val="28"/>
          <w:szCs w:val="28"/>
        </w:rPr>
        <w:t>Accepting Shared Care from</w:t>
      </w:r>
      <w:bookmarkEnd w:id="6"/>
      <w:r w:rsidRPr="00F45164">
        <w:rPr>
          <w:rStyle w:val="Strong"/>
          <w:rFonts w:ascii="Arial" w:hAnsi="Arial" w:cs="Arial"/>
          <w:sz w:val="28"/>
          <w:szCs w:val="28"/>
        </w:rPr>
        <w:t xml:space="preserve"> </w:t>
      </w:r>
    </w:p>
    <w:p w14:paraId="29AEEBFB" w14:textId="77777777" w:rsidR="004C1AAC" w:rsidRDefault="00246B59" w:rsidP="002A7CBD">
      <w:pPr>
        <w:pStyle w:val="Heading2"/>
        <w:rPr>
          <w:rStyle w:val="Strong"/>
          <w:rFonts w:ascii="Arial" w:hAnsi="Arial" w:cs="Arial"/>
          <w:sz w:val="28"/>
          <w:szCs w:val="28"/>
        </w:rPr>
      </w:pPr>
      <w:bookmarkStart w:id="7" w:name="_Toc194594976"/>
      <w:r>
        <w:rPr>
          <w:rStyle w:val="Strong"/>
          <w:rFonts w:ascii="Arial" w:hAnsi="Arial" w:cs="Arial"/>
          <w:sz w:val="28"/>
          <w:szCs w:val="28"/>
        </w:rPr>
        <w:t>a) Outside the ICB geography and/or</w:t>
      </w:r>
      <w:bookmarkEnd w:id="7"/>
      <w:r>
        <w:rPr>
          <w:rStyle w:val="Strong"/>
          <w:rFonts w:ascii="Arial" w:hAnsi="Arial" w:cs="Arial"/>
          <w:sz w:val="28"/>
          <w:szCs w:val="28"/>
        </w:rPr>
        <w:t xml:space="preserve"> </w:t>
      </w:r>
    </w:p>
    <w:p w14:paraId="11A61B33" w14:textId="63B4C9CF" w:rsidR="002A7CBD" w:rsidRPr="00F45164" w:rsidRDefault="00246B59" w:rsidP="002A7CBD">
      <w:pPr>
        <w:pStyle w:val="Heading2"/>
        <w:rPr>
          <w:rStyle w:val="Strong"/>
          <w:rFonts w:ascii="Arial" w:hAnsi="Arial" w:cs="Arial"/>
          <w:sz w:val="28"/>
          <w:szCs w:val="28"/>
        </w:rPr>
      </w:pPr>
      <w:bookmarkStart w:id="8" w:name="_Toc194594977"/>
      <w:r>
        <w:rPr>
          <w:rStyle w:val="Strong"/>
          <w:rFonts w:ascii="Arial" w:hAnsi="Arial" w:cs="Arial"/>
          <w:sz w:val="28"/>
          <w:szCs w:val="28"/>
        </w:rPr>
        <w:t xml:space="preserve">b) </w:t>
      </w:r>
      <w:r w:rsidR="002A7CBD" w:rsidRPr="00F45164">
        <w:rPr>
          <w:rStyle w:val="Strong"/>
          <w:rFonts w:ascii="Arial" w:hAnsi="Arial" w:cs="Arial"/>
          <w:sz w:val="28"/>
          <w:szCs w:val="28"/>
        </w:rPr>
        <w:t>Private Providers</w:t>
      </w:r>
      <w:bookmarkEnd w:id="8"/>
    </w:p>
    <w:p w14:paraId="666A02A2" w14:textId="77777777" w:rsidR="00F45164" w:rsidRPr="00F45164" w:rsidRDefault="00F45164" w:rsidP="00F45164"/>
    <w:p w14:paraId="63AABCC8" w14:textId="3B0A6922" w:rsidR="00246B59" w:rsidRDefault="00246B59" w:rsidP="002A7CBD">
      <w:pPr>
        <w:pStyle w:val="ListParagraph"/>
        <w:numPr>
          <w:ilvl w:val="0"/>
          <w:numId w:val="25"/>
        </w:numPr>
        <w:rPr>
          <w:color w:val="231F20"/>
          <w:sz w:val="24"/>
          <w:szCs w:val="24"/>
          <w:shd w:val="clear" w:color="auto" w:fill="FFFFFF"/>
        </w:rPr>
      </w:pPr>
      <w:r>
        <w:rPr>
          <w:color w:val="231F20"/>
          <w:sz w:val="24"/>
          <w:szCs w:val="24"/>
          <w:shd w:val="clear" w:color="auto" w:fill="FFFFFF"/>
        </w:rPr>
        <w:t>Humber and North Yorkshire ICB borders five other ICB geographies</w:t>
      </w:r>
      <w:r w:rsidR="002D41D7">
        <w:rPr>
          <w:color w:val="231F20"/>
          <w:sz w:val="24"/>
          <w:szCs w:val="24"/>
          <w:shd w:val="clear" w:color="auto" w:fill="FFFFFF"/>
        </w:rPr>
        <w:t>:</w:t>
      </w:r>
      <w:r>
        <w:rPr>
          <w:color w:val="231F20"/>
          <w:sz w:val="24"/>
          <w:szCs w:val="24"/>
          <w:shd w:val="clear" w:color="auto" w:fill="FFFFFF"/>
        </w:rPr>
        <w:t xml:space="preserve"> West Yorkshire ICB, South Yorkshire ICB, </w:t>
      </w:r>
      <w:proofErr w:type="gramStart"/>
      <w:r>
        <w:rPr>
          <w:color w:val="231F20"/>
          <w:sz w:val="24"/>
          <w:szCs w:val="24"/>
          <w:shd w:val="clear" w:color="auto" w:fill="FFFFFF"/>
        </w:rPr>
        <w:t>North East</w:t>
      </w:r>
      <w:proofErr w:type="gramEnd"/>
      <w:r>
        <w:rPr>
          <w:color w:val="231F20"/>
          <w:sz w:val="24"/>
          <w:szCs w:val="24"/>
          <w:shd w:val="clear" w:color="auto" w:fill="FFFFFF"/>
        </w:rPr>
        <w:t xml:space="preserve"> and </w:t>
      </w:r>
      <w:r w:rsidR="782B2E09">
        <w:rPr>
          <w:color w:val="231F20"/>
          <w:sz w:val="24"/>
          <w:szCs w:val="24"/>
          <w:shd w:val="clear" w:color="auto" w:fill="FFFFFF"/>
        </w:rPr>
        <w:t xml:space="preserve">North </w:t>
      </w:r>
      <w:r>
        <w:rPr>
          <w:color w:val="231F20"/>
          <w:sz w:val="24"/>
          <w:szCs w:val="24"/>
          <w:shd w:val="clear" w:color="auto" w:fill="FFFFFF"/>
        </w:rPr>
        <w:t>Cumbria ICB, Lincolnshire ICB and Nottingham and Nottinghamshire ICB. Our patients are seen by providers outside our ICB area, both via the NHS and via private routes.</w:t>
      </w:r>
    </w:p>
    <w:p w14:paraId="7B1AFB8C" w14:textId="78C6EC0B" w:rsidR="00246B59" w:rsidRDefault="00246B59" w:rsidP="00246B59">
      <w:pPr>
        <w:pStyle w:val="ListParagraph"/>
        <w:numPr>
          <w:ilvl w:val="0"/>
          <w:numId w:val="25"/>
        </w:numPr>
        <w:rPr>
          <w:color w:val="231F20"/>
          <w:sz w:val="24"/>
          <w:szCs w:val="24"/>
          <w:shd w:val="clear" w:color="auto" w:fill="FFFFFF"/>
        </w:rPr>
      </w:pPr>
      <w:r>
        <w:rPr>
          <w:color w:val="231F20"/>
          <w:sz w:val="24"/>
          <w:szCs w:val="24"/>
          <w:shd w:val="clear" w:color="auto" w:fill="FFFFFF"/>
        </w:rPr>
        <w:t>Overall, NHS and private providers should be treated the same</w:t>
      </w:r>
      <w:r w:rsidR="00FF6DE7">
        <w:rPr>
          <w:color w:val="231F20"/>
          <w:sz w:val="24"/>
          <w:szCs w:val="24"/>
          <w:shd w:val="clear" w:color="auto" w:fill="FFFFFF"/>
        </w:rPr>
        <w:t xml:space="preserve"> </w:t>
      </w:r>
      <w:proofErr w:type="gramStart"/>
      <w:r w:rsidR="00FF6DE7">
        <w:rPr>
          <w:color w:val="231F20"/>
          <w:sz w:val="24"/>
          <w:szCs w:val="24"/>
          <w:shd w:val="clear" w:color="auto" w:fill="FFFFFF"/>
        </w:rPr>
        <w:t xml:space="preserve">with </w:t>
      </w:r>
      <w:r w:rsidR="002D41D7">
        <w:rPr>
          <w:color w:val="231F20"/>
          <w:sz w:val="24"/>
          <w:szCs w:val="24"/>
          <w:shd w:val="clear" w:color="auto" w:fill="FFFFFF"/>
        </w:rPr>
        <w:t>regard</w:t>
      </w:r>
      <w:r w:rsidR="00FF6DE7">
        <w:rPr>
          <w:color w:val="231F20"/>
          <w:sz w:val="24"/>
          <w:szCs w:val="24"/>
          <w:shd w:val="clear" w:color="auto" w:fill="FFFFFF"/>
        </w:rPr>
        <w:t xml:space="preserve"> to</w:t>
      </w:r>
      <w:proofErr w:type="gramEnd"/>
      <w:r w:rsidR="00FF6DE7">
        <w:rPr>
          <w:color w:val="231F20"/>
          <w:sz w:val="24"/>
          <w:szCs w:val="24"/>
          <w:shd w:val="clear" w:color="auto" w:fill="FFFFFF"/>
        </w:rPr>
        <w:t xml:space="preserve"> shared care.</w:t>
      </w:r>
    </w:p>
    <w:p w14:paraId="059F8CE5" w14:textId="77777777" w:rsidR="00246B59" w:rsidRDefault="00246B59" w:rsidP="00246B59">
      <w:pPr>
        <w:pStyle w:val="ListParagraph"/>
        <w:numPr>
          <w:ilvl w:val="0"/>
          <w:numId w:val="25"/>
        </w:numPr>
        <w:rPr>
          <w:color w:val="231F20"/>
          <w:sz w:val="24"/>
          <w:szCs w:val="24"/>
          <w:shd w:val="clear" w:color="auto" w:fill="FFFFFF"/>
        </w:rPr>
      </w:pPr>
      <w:r w:rsidRPr="00246B59">
        <w:rPr>
          <w:color w:val="231F20"/>
          <w:sz w:val="24"/>
          <w:szCs w:val="24"/>
          <w:shd w:val="clear" w:color="auto" w:fill="FFFFFF"/>
        </w:rPr>
        <w:t xml:space="preserve">Ideally, the provider should follow our local shared care protocols for our locally agreed medicines. However, we </w:t>
      </w:r>
      <w:r>
        <w:rPr>
          <w:color w:val="231F20"/>
          <w:sz w:val="24"/>
          <w:szCs w:val="24"/>
          <w:shd w:val="clear" w:color="auto" w:fill="FFFFFF"/>
        </w:rPr>
        <w:t xml:space="preserve">do </w:t>
      </w:r>
      <w:r w:rsidRPr="00246B59">
        <w:rPr>
          <w:color w:val="231F20"/>
          <w:sz w:val="24"/>
          <w:szCs w:val="24"/>
          <w:shd w:val="clear" w:color="auto" w:fill="FFFFFF"/>
        </w:rPr>
        <w:t xml:space="preserve">accept </w:t>
      </w:r>
      <w:r>
        <w:rPr>
          <w:color w:val="231F20"/>
          <w:sz w:val="24"/>
          <w:szCs w:val="24"/>
          <w:shd w:val="clear" w:color="auto" w:fill="FFFFFF"/>
        </w:rPr>
        <w:t xml:space="preserve">the </w:t>
      </w:r>
      <w:r w:rsidRPr="00246B59">
        <w:rPr>
          <w:color w:val="231F20"/>
          <w:sz w:val="24"/>
          <w:szCs w:val="24"/>
          <w:shd w:val="clear" w:color="auto" w:fill="FFFFFF"/>
        </w:rPr>
        <w:t xml:space="preserve">commissioning position of the provider, if this is reasonable. </w:t>
      </w:r>
    </w:p>
    <w:p w14:paraId="2F1008CC" w14:textId="696996DC" w:rsidR="00145F71" w:rsidRPr="00145F71" w:rsidRDefault="00145F71" w:rsidP="00145F71">
      <w:pPr>
        <w:pStyle w:val="ListParagraph"/>
        <w:numPr>
          <w:ilvl w:val="0"/>
          <w:numId w:val="25"/>
        </w:numPr>
        <w:rPr>
          <w:color w:val="231F20"/>
          <w:sz w:val="24"/>
          <w:szCs w:val="24"/>
          <w:shd w:val="clear" w:color="auto" w:fill="FFFFFF"/>
        </w:rPr>
      </w:pPr>
      <w:r>
        <w:rPr>
          <w:color w:val="231F20"/>
          <w:sz w:val="24"/>
          <w:szCs w:val="24"/>
          <w:shd w:val="clear" w:color="auto" w:fill="FFFFFF"/>
        </w:rPr>
        <w:t xml:space="preserve">If an NHS provider or private provider </w:t>
      </w:r>
      <w:r w:rsidRPr="00F45164">
        <w:rPr>
          <w:color w:val="231F20"/>
          <w:sz w:val="24"/>
          <w:szCs w:val="24"/>
          <w:shd w:val="clear" w:color="auto" w:fill="FFFFFF"/>
        </w:rPr>
        <w:t>requests shared care for medicines not on our local formulary</w:t>
      </w:r>
      <w:r>
        <w:rPr>
          <w:color w:val="231F20"/>
          <w:sz w:val="24"/>
          <w:szCs w:val="24"/>
          <w:shd w:val="clear" w:color="auto" w:fill="FFFFFF"/>
        </w:rPr>
        <w:t xml:space="preserve">, </w:t>
      </w:r>
      <w:r w:rsidRPr="00F45164">
        <w:rPr>
          <w:color w:val="231F20"/>
          <w:sz w:val="24"/>
          <w:szCs w:val="24"/>
          <w:shd w:val="clear" w:color="auto" w:fill="FFFFFF"/>
        </w:rPr>
        <w:t>please seek advice from the ICB pharmacy and medicines optimisation team</w:t>
      </w:r>
      <w:r>
        <w:rPr>
          <w:color w:val="231F20"/>
          <w:sz w:val="24"/>
          <w:szCs w:val="24"/>
          <w:shd w:val="clear" w:color="auto" w:fill="FFFFFF"/>
        </w:rPr>
        <w:t>.</w:t>
      </w:r>
    </w:p>
    <w:p w14:paraId="62426EF1" w14:textId="288D65AA" w:rsidR="00246B59" w:rsidRPr="00246B59" w:rsidRDefault="00246B59" w:rsidP="00246B59">
      <w:pPr>
        <w:pStyle w:val="ListParagraph"/>
        <w:numPr>
          <w:ilvl w:val="0"/>
          <w:numId w:val="25"/>
        </w:numPr>
        <w:rPr>
          <w:color w:val="231F20"/>
          <w:sz w:val="24"/>
          <w:szCs w:val="24"/>
          <w:shd w:val="clear" w:color="auto" w:fill="FFFFFF"/>
        </w:rPr>
      </w:pPr>
      <w:r w:rsidRPr="00246B59">
        <w:rPr>
          <w:color w:val="231F20"/>
          <w:sz w:val="24"/>
          <w:szCs w:val="24"/>
          <w:shd w:val="clear" w:color="auto" w:fill="FFFFFF"/>
        </w:rPr>
        <w:t>If the provider organisation has their own shared care protocol</w:t>
      </w:r>
      <w:r w:rsidR="002D41D7">
        <w:rPr>
          <w:color w:val="231F20"/>
          <w:sz w:val="24"/>
          <w:szCs w:val="24"/>
          <w:shd w:val="clear" w:color="auto" w:fill="FFFFFF"/>
        </w:rPr>
        <w:t>,</w:t>
      </w:r>
      <w:r w:rsidRPr="00246B59">
        <w:rPr>
          <w:color w:val="231F20"/>
          <w:sz w:val="24"/>
          <w:szCs w:val="24"/>
          <w:shd w:val="clear" w:color="auto" w:fill="FFFFFF"/>
        </w:rPr>
        <w:t xml:space="preserve"> it would be a professional </w:t>
      </w:r>
      <w:r w:rsidR="002D41D7">
        <w:rPr>
          <w:color w:val="231F20"/>
          <w:sz w:val="24"/>
          <w:szCs w:val="24"/>
          <w:shd w:val="clear" w:color="auto" w:fill="FFFFFF"/>
        </w:rPr>
        <w:t>judgment</w:t>
      </w:r>
      <w:r w:rsidRPr="00246B59">
        <w:rPr>
          <w:color w:val="231F20"/>
          <w:sz w:val="24"/>
          <w:szCs w:val="24"/>
          <w:shd w:val="clear" w:color="auto" w:fill="FFFFFF"/>
        </w:rPr>
        <w:t xml:space="preserve"> call as to whether the primary care prescriber felt the shared care protocol was adequate and safe for the sharing of care. The ICB pharmacy and medicines optimisation team can advise.</w:t>
      </w:r>
    </w:p>
    <w:p w14:paraId="308C84D8" w14:textId="77777777" w:rsidR="002D41D7" w:rsidRDefault="00246B59" w:rsidP="008038C5">
      <w:pPr>
        <w:pStyle w:val="ListParagraph"/>
        <w:numPr>
          <w:ilvl w:val="0"/>
          <w:numId w:val="25"/>
        </w:numPr>
        <w:rPr>
          <w:color w:val="231F20"/>
          <w:sz w:val="24"/>
          <w:szCs w:val="24"/>
          <w:shd w:val="clear" w:color="auto" w:fill="FFFFFF"/>
        </w:rPr>
      </w:pPr>
      <w:r w:rsidRPr="002D41D7">
        <w:rPr>
          <w:color w:val="231F20"/>
          <w:sz w:val="24"/>
          <w:szCs w:val="24"/>
          <w:shd w:val="clear" w:color="auto" w:fill="FFFFFF"/>
        </w:rPr>
        <w:lastRenderedPageBreak/>
        <w:t xml:space="preserve">Extra considerations for private providers </w:t>
      </w:r>
      <w:r w:rsidR="002D41D7" w:rsidRPr="002D41D7">
        <w:rPr>
          <w:color w:val="231F20"/>
          <w:sz w:val="24"/>
          <w:szCs w:val="24"/>
          <w:shd w:val="clear" w:color="auto" w:fill="FFFFFF"/>
        </w:rPr>
        <w:t>–</w:t>
      </w:r>
      <w:r w:rsidRPr="002D41D7">
        <w:rPr>
          <w:color w:val="231F20"/>
          <w:sz w:val="24"/>
          <w:szCs w:val="24"/>
          <w:shd w:val="clear" w:color="auto" w:fill="FFFFFF"/>
        </w:rPr>
        <w:t xml:space="preserve"> </w:t>
      </w:r>
      <w:r w:rsidR="002D41D7" w:rsidRPr="002D41D7">
        <w:rPr>
          <w:color w:val="231F20"/>
          <w:sz w:val="24"/>
          <w:szCs w:val="24"/>
          <w:shd w:val="clear" w:color="auto" w:fill="FFFFFF"/>
        </w:rPr>
        <w:t>For example, i</w:t>
      </w:r>
      <w:r w:rsidRPr="002D41D7">
        <w:rPr>
          <w:color w:val="231F20"/>
          <w:sz w:val="24"/>
          <w:szCs w:val="24"/>
          <w:shd w:val="clear" w:color="auto" w:fill="FFFFFF"/>
        </w:rPr>
        <w:t xml:space="preserve">s the organisation CQC registered? </w:t>
      </w:r>
      <w:bookmarkStart w:id="9" w:name="_Hlk184632186"/>
      <w:r w:rsidR="002D41D7" w:rsidRPr="002D41D7">
        <w:rPr>
          <w:color w:val="231F20"/>
          <w:sz w:val="24"/>
          <w:szCs w:val="24"/>
          <w:shd w:val="clear" w:color="auto" w:fill="FFFFFF"/>
        </w:rPr>
        <w:t xml:space="preserve">Check </w:t>
      </w:r>
      <w:hyperlink r:id="rId19" w:history="1">
        <w:r w:rsidR="002D41D7" w:rsidRPr="002D41D7">
          <w:rPr>
            <w:rStyle w:val="Hyperlink"/>
            <w:sz w:val="24"/>
            <w:szCs w:val="24"/>
            <w:shd w:val="clear" w:color="auto" w:fill="FFFFFF"/>
          </w:rPr>
          <w:t>https://www.cqc.org.uk/</w:t>
        </w:r>
      </w:hyperlink>
      <w:r w:rsidR="002D41D7" w:rsidRPr="002D41D7">
        <w:rPr>
          <w:color w:val="231F20"/>
          <w:sz w:val="24"/>
          <w:szCs w:val="24"/>
          <w:shd w:val="clear" w:color="auto" w:fill="FFFFFF"/>
        </w:rPr>
        <w:t xml:space="preserve"> </w:t>
      </w:r>
      <w:bookmarkEnd w:id="9"/>
    </w:p>
    <w:p w14:paraId="16BC6D03" w14:textId="5BF0662C" w:rsidR="002A7CBD" w:rsidRPr="002D41D7" w:rsidRDefault="002A7CBD" w:rsidP="008038C5">
      <w:pPr>
        <w:pStyle w:val="ListParagraph"/>
        <w:numPr>
          <w:ilvl w:val="0"/>
          <w:numId w:val="25"/>
        </w:numPr>
        <w:rPr>
          <w:color w:val="231F20"/>
          <w:sz w:val="24"/>
          <w:szCs w:val="24"/>
          <w:shd w:val="clear" w:color="auto" w:fill="FFFFFF"/>
        </w:rPr>
      </w:pPr>
      <w:r w:rsidRPr="002D41D7">
        <w:rPr>
          <w:color w:val="231F20"/>
          <w:sz w:val="24"/>
          <w:szCs w:val="24"/>
          <w:shd w:val="clear" w:color="auto" w:fill="FFFFFF"/>
        </w:rPr>
        <w:t>I</w:t>
      </w:r>
      <w:r w:rsidR="3F494844" w:rsidRPr="002D41D7">
        <w:rPr>
          <w:color w:val="231F20"/>
          <w:sz w:val="24"/>
          <w:szCs w:val="24"/>
          <w:shd w:val="clear" w:color="auto" w:fill="FFFFFF"/>
        </w:rPr>
        <w:t>f</w:t>
      </w:r>
      <w:r w:rsidRPr="002D41D7">
        <w:rPr>
          <w:color w:val="231F20"/>
          <w:sz w:val="24"/>
          <w:szCs w:val="24"/>
          <w:shd w:val="clear" w:color="auto" w:fill="FFFFFF"/>
        </w:rPr>
        <w:t xml:space="preserve"> the </w:t>
      </w:r>
      <w:r w:rsidR="00145F71" w:rsidRPr="002D41D7">
        <w:rPr>
          <w:color w:val="231F20"/>
          <w:sz w:val="24"/>
          <w:szCs w:val="24"/>
          <w:shd w:val="clear" w:color="auto" w:fill="FFFFFF"/>
        </w:rPr>
        <w:t xml:space="preserve">provider is not </w:t>
      </w:r>
      <w:r w:rsidRPr="002D41D7">
        <w:rPr>
          <w:color w:val="231F20"/>
          <w:sz w:val="24"/>
          <w:szCs w:val="24"/>
          <w:shd w:val="clear" w:color="auto" w:fill="FFFFFF"/>
        </w:rPr>
        <w:t>fulfilling their duties as part of the shared care protocol</w:t>
      </w:r>
      <w:r w:rsidR="00145F71" w:rsidRPr="002D41D7">
        <w:rPr>
          <w:color w:val="231F20"/>
          <w:sz w:val="24"/>
          <w:szCs w:val="24"/>
          <w:shd w:val="clear" w:color="auto" w:fill="FFFFFF"/>
        </w:rPr>
        <w:t xml:space="preserve">, please </w:t>
      </w:r>
      <w:r w:rsidRPr="002D41D7">
        <w:rPr>
          <w:color w:val="231F20"/>
          <w:sz w:val="24"/>
          <w:szCs w:val="24"/>
          <w:shd w:val="clear" w:color="auto" w:fill="FFFFFF"/>
        </w:rPr>
        <w:t xml:space="preserve">flag to </w:t>
      </w:r>
      <w:r w:rsidR="00FF6DE7" w:rsidRPr="002D41D7">
        <w:rPr>
          <w:color w:val="231F20"/>
          <w:sz w:val="24"/>
          <w:szCs w:val="24"/>
          <w:shd w:val="clear" w:color="auto" w:fill="FFFFFF"/>
        </w:rPr>
        <w:t xml:space="preserve">the </w:t>
      </w:r>
      <w:r w:rsidRPr="002D41D7">
        <w:rPr>
          <w:color w:val="231F20"/>
          <w:sz w:val="24"/>
          <w:szCs w:val="24"/>
          <w:shd w:val="clear" w:color="auto" w:fill="FFFFFF"/>
        </w:rPr>
        <w:t>ICB pharmacy and medicines optimisation team.</w:t>
      </w:r>
    </w:p>
    <w:p w14:paraId="695BBBEE" w14:textId="77777777" w:rsidR="00F45164" w:rsidRPr="00F45164" w:rsidRDefault="00F45164" w:rsidP="00966AD8">
      <w:pPr>
        <w:rPr>
          <w:color w:val="231F20"/>
          <w:sz w:val="24"/>
          <w:szCs w:val="24"/>
          <w:shd w:val="clear" w:color="auto" w:fill="FFFFFF"/>
        </w:rPr>
      </w:pPr>
    </w:p>
    <w:p w14:paraId="688E7998" w14:textId="10364408" w:rsidR="00F45164" w:rsidRPr="00F45164" w:rsidRDefault="00F45164" w:rsidP="00F45164">
      <w:pPr>
        <w:pStyle w:val="Heading2"/>
        <w:rPr>
          <w:rStyle w:val="Strong"/>
          <w:rFonts w:ascii="Arial" w:hAnsi="Arial" w:cs="Arial"/>
          <w:sz w:val="28"/>
          <w:szCs w:val="28"/>
        </w:rPr>
      </w:pPr>
      <w:bookmarkStart w:id="10" w:name="_Toc194594978"/>
      <w:r w:rsidRPr="00F45164">
        <w:rPr>
          <w:rStyle w:val="Strong"/>
          <w:rFonts w:ascii="Arial" w:hAnsi="Arial" w:cs="Arial"/>
          <w:sz w:val="28"/>
          <w:szCs w:val="28"/>
        </w:rPr>
        <w:t>What do we mean by 'primary care'?</w:t>
      </w:r>
      <w:bookmarkEnd w:id="10"/>
    </w:p>
    <w:p w14:paraId="30BBAAFF" w14:textId="43584745" w:rsidR="002A7CBD" w:rsidRPr="00F45164" w:rsidRDefault="00F45164" w:rsidP="00F45164">
      <w:pPr>
        <w:pStyle w:val="NormalWeb"/>
        <w:rPr>
          <w:rStyle w:val="Strong"/>
          <w:rFonts w:ascii="Arial" w:hAnsi="Arial" w:cs="Arial"/>
          <w:b w:val="0"/>
          <w:bCs w:val="0"/>
          <w:i/>
          <w:iCs/>
          <w:color w:val="000000" w:themeColor="text1"/>
        </w:rPr>
      </w:pPr>
      <w:r w:rsidRPr="00F45164">
        <w:rPr>
          <w:rStyle w:val="Strong"/>
          <w:rFonts w:ascii="Arial" w:hAnsi="Arial" w:cs="Arial"/>
          <w:b w:val="0"/>
          <w:bCs w:val="0"/>
          <w:color w:val="000000" w:themeColor="text1"/>
        </w:rPr>
        <w:t xml:space="preserve">The NHS definition of primary care is: </w:t>
      </w:r>
      <w:r w:rsidRPr="00F45164">
        <w:rPr>
          <w:rStyle w:val="Strong"/>
          <w:rFonts w:ascii="Arial" w:hAnsi="Arial" w:cs="Arial"/>
          <w:b w:val="0"/>
          <w:bCs w:val="0"/>
          <w:i/>
          <w:iCs/>
          <w:color w:val="000000" w:themeColor="text1"/>
        </w:rPr>
        <w:t>'Primary care services provide the first point of contact in the healthcare system, acting as the 'front door' of the NHS. Primary care includes general practice, community pharmacy, dental, and optometry (eye health) services.'</w:t>
      </w:r>
    </w:p>
    <w:p w14:paraId="67FB5606" w14:textId="1ABD5D9A" w:rsidR="00F45164" w:rsidRPr="00F45164" w:rsidRDefault="00F45164" w:rsidP="00F45164">
      <w:pPr>
        <w:pStyle w:val="NormalWeb"/>
        <w:rPr>
          <w:rStyle w:val="Strong"/>
          <w:rFonts w:ascii="Arial" w:hAnsi="Arial" w:cs="Arial"/>
          <w:b w:val="0"/>
          <w:bCs w:val="0"/>
          <w:color w:val="000000" w:themeColor="text1"/>
        </w:rPr>
      </w:pPr>
      <w:r w:rsidRPr="00F45164">
        <w:rPr>
          <w:rStyle w:val="Strong"/>
          <w:rFonts w:ascii="Arial" w:hAnsi="Arial" w:cs="Arial"/>
          <w:b w:val="0"/>
          <w:bCs w:val="0"/>
          <w:color w:val="000000" w:themeColor="text1"/>
        </w:rPr>
        <w:t xml:space="preserve">This document will refer to 'primary care' in </w:t>
      </w:r>
      <w:r>
        <w:rPr>
          <w:rStyle w:val="Strong"/>
          <w:rFonts w:ascii="Arial" w:hAnsi="Arial" w:cs="Arial"/>
          <w:b w:val="0"/>
          <w:bCs w:val="0"/>
          <w:color w:val="000000" w:themeColor="text1"/>
        </w:rPr>
        <w:t>its</w:t>
      </w:r>
      <w:r w:rsidRPr="00F45164">
        <w:rPr>
          <w:rStyle w:val="Strong"/>
          <w:rFonts w:ascii="Arial" w:hAnsi="Arial" w:cs="Arial"/>
          <w:b w:val="0"/>
          <w:bCs w:val="0"/>
          <w:color w:val="000000" w:themeColor="text1"/>
        </w:rPr>
        <w:t xml:space="preserve"> truest, widest sense. We acknowledge that, currently, most prescribing in primary care is completed by General Practice but we envisage the development of prescribing in all areas of primary care over the next few years.</w:t>
      </w:r>
    </w:p>
    <w:p w14:paraId="6CC7F46B" w14:textId="08D0E13C" w:rsidR="00F931EE" w:rsidRDefault="00F931EE" w:rsidP="00F931EE">
      <w:pPr>
        <w:pStyle w:val="Heading2"/>
        <w:rPr>
          <w:rStyle w:val="Strong"/>
          <w:rFonts w:ascii="Arial" w:hAnsi="Arial" w:cs="Arial"/>
          <w:sz w:val="28"/>
          <w:szCs w:val="28"/>
        </w:rPr>
      </w:pPr>
      <w:bookmarkStart w:id="11" w:name="_Toc194594979"/>
      <w:r w:rsidRPr="00F931EE">
        <w:rPr>
          <w:rStyle w:val="Strong"/>
          <w:rFonts w:ascii="Arial" w:hAnsi="Arial" w:cs="Arial"/>
          <w:sz w:val="28"/>
          <w:szCs w:val="28"/>
        </w:rPr>
        <w:t>Full Rationale/Definitions</w:t>
      </w:r>
      <w:r w:rsidR="00B53D0F">
        <w:rPr>
          <w:rStyle w:val="Strong"/>
          <w:rFonts w:ascii="Arial" w:hAnsi="Arial" w:cs="Arial"/>
          <w:sz w:val="28"/>
          <w:szCs w:val="28"/>
        </w:rPr>
        <w:t xml:space="preserve"> of Traffic Light – Red Amber Green – 'RAG' Status</w:t>
      </w:r>
      <w:bookmarkEnd w:id="11"/>
      <w:r w:rsidR="00B53D0F">
        <w:rPr>
          <w:rStyle w:val="Strong"/>
          <w:rFonts w:ascii="Arial" w:hAnsi="Arial" w:cs="Arial"/>
          <w:sz w:val="28"/>
          <w:szCs w:val="28"/>
        </w:rPr>
        <w:t xml:space="preserve"> </w:t>
      </w:r>
    </w:p>
    <w:p w14:paraId="0A2A18CB" w14:textId="77777777" w:rsidR="00F931EE" w:rsidRPr="00F931EE" w:rsidRDefault="00F931EE" w:rsidP="00F931EE"/>
    <w:p w14:paraId="7C8531F8" w14:textId="20C8459C" w:rsidR="00F931EE" w:rsidRDefault="00F931EE" w:rsidP="00F931EE">
      <w:pPr>
        <w:pStyle w:val="Heading2"/>
        <w:rPr>
          <w:rStyle w:val="Strong"/>
          <w:rFonts w:ascii="Arial" w:hAnsi="Arial" w:cs="Arial"/>
          <w:sz w:val="28"/>
          <w:szCs w:val="28"/>
        </w:rPr>
      </w:pPr>
      <w:bookmarkStart w:id="12" w:name="_Toc194594980"/>
      <w:r w:rsidRPr="00F931EE">
        <w:rPr>
          <w:rStyle w:val="Strong"/>
          <w:rFonts w:ascii="Arial" w:hAnsi="Arial" w:cs="Arial"/>
          <w:sz w:val="28"/>
          <w:szCs w:val="28"/>
        </w:rPr>
        <w:t>Red Drugs</w:t>
      </w:r>
      <w:bookmarkEnd w:id="12"/>
    </w:p>
    <w:p w14:paraId="2E583555" w14:textId="77777777" w:rsidR="00602D5F" w:rsidRPr="00602D5F" w:rsidRDefault="00602D5F" w:rsidP="00602D5F"/>
    <w:tbl>
      <w:tblPr>
        <w:tblStyle w:val="TableGrid"/>
        <w:tblW w:w="0" w:type="auto"/>
        <w:tblLook w:val="04A0" w:firstRow="1" w:lastRow="0" w:firstColumn="1" w:lastColumn="0" w:noHBand="0" w:noVBand="1"/>
      </w:tblPr>
      <w:tblGrid>
        <w:gridCol w:w="2377"/>
        <w:gridCol w:w="7251"/>
      </w:tblGrid>
      <w:tr w:rsidR="00F931EE" w:rsidRPr="00F931EE" w14:paraId="2E9F2ACA" w14:textId="77777777" w:rsidTr="00B71CF5">
        <w:tc>
          <w:tcPr>
            <w:tcW w:w="2377" w:type="dxa"/>
            <w:shd w:val="clear" w:color="auto" w:fill="FF0000"/>
          </w:tcPr>
          <w:p w14:paraId="127FF6C1" w14:textId="77777777" w:rsidR="00F931EE" w:rsidRPr="00F931EE" w:rsidRDefault="00F931EE" w:rsidP="00B71CF5">
            <w:pPr>
              <w:rPr>
                <w:b/>
                <w:bCs/>
                <w:color w:val="000000" w:themeColor="text1"/>
                <w:sz w:val="24"/>
                <w:szCs w:val="24"/>
              </w:rPr>
            </w:pPr>
            <w:r w:rsidRPr="00F931EE">
              <w:rPr>
                <w:b/>
                <w:bCs/>
                <w:color w:val="000000" w:themeColor="text1"/>
                <w:sz w:val="24"/>
                <w:szCs w:val="24"/>
              </w:rPr>
              <w:t>Red</w:t>
            </w:r>
          </w:p>
        </w:tc>
        <w:tc>
          <w:tcPr>
            <w:tcW w:w="7251" w:type="dxa"/>
          </w:tcPr>
          <w:p w14:paraId="5229F4BF" w14:textId="56D76A32" w:rsidR="00F931EE" w:rsidRPr="00F931EE" w:rsidRDefault="00F931EE" w:rsidP="00B71CF5">
            <w:pPr>
              <w:rPr>
                <w:color w:val="000000" w:themeColor="text1"/>
                <w:sz w:val="24"/>
                <w:szCs w:val="24"/>
              </w:rPr>
            </w:pPr>
            <w:proofErr w:type="gramStart"/>
            <w:r w:rsidRPr="00F931EE">
              <w:rPr>
                <w:color w:val="000000" w:themeColor="text1"/>
                <w:sz w:val="24"/>
                <w:szCs w:val="24"/>
              </w:rPr>
              <w:t>Specialist</w:t>
            </w:r>
            <w:proofErr w:type="gramEnd"/>
            <w:r w:rsidRPr="00F931EE">
              <w:rPr>
                <w:color w:val="000000" w:themeColor="text1"/>
                <w:sz w:val="24"/>
                <w:szCs w:val="24"/>
              </w:rPr>
              <w:t xml:space="preserve"> </w:t>
            </w:r>
            <w:r w:rsidR="004C1AAC">
              <w:rPr>
                <w:color w:val="000000" w:themeColor="text1"/>
                <w:sz w:val="24"/>
                <w:szCs w:val="24"/>
              </w:rPr>
              <w:t xml:space="preserve">use </w:t>
            </w:r>
            <w:r w:rsidRPr="00F931EE">
              <w:rPr>
                <w:color w:val="000000" w:themeColor="text1"/>
                <w:sz w:val="24"/>
                <w:szCs w:val="24"/>
              </w:rPr>
              <w:t xml:space="preserve">only. The specialist* initiates </w:t>
            </w:r>
            <w:r w:rsidR="009A0F8D">
              <w:rPr>
                <w:color w:val="000000" w:themeColor="text1"/>
                <w:sz w:val="24"/>
                <w:szCs w:val="24"/>
              </w:rPr>
              <w:t xml:space="preserve">and </w:t>
            </w:r>
            <w:r w:rsidRPr="00F931EE">
              <w:rPr>
                <w:color w:val="000000" w:themeColor="text1"/>
                <w:sz w:val="24"/>
                <w:szCs w:val="24"/>
              </w:rPr>
              <w:t xml:space="preserve">continues all </w:t>
            </w:r>
            <w:r w:rsidR="00602D5F" w:rsidRPr="00F931EE">
              <w:rPr>
                <w:color w:val="000000" w:themeColor="text1"/>
                <w:sz w:val="24"/>
                <w:szCs w:val="24"/>
              </w:rPr>
              <w:t>prescribing and</w:t>
            </w:r>
            <w:r w:rsidRPr="00F931EE">
              <w:rPr>
                <w:color w:val="000000" w:themeColor="text1"/>
                <w:sz w:val="24"/>
                <w:szCs w:val="24"/>
              </w:rPr>
              <w:t xml:space="preserve"> completes all ongoing monitoring.</w:t>
            </w:r>
          </w:p>
        </w:tc>
      </w:tr>
    </w:tbl>
    <w:p w14:paraId="57CDE422" w14:textId="6249A804" w:rsidR="00F931EE" w:rsidRPr="00F931EE" w:rsidRDefault="00F931EE" w:rsidP="00F931EE">
      <w:pPr>
        <w:pStyle w:val="NormalWeb"/>
        <w:rPr>
          <w:rFonts w:ascii="Arial" w:hAnsi="Arial" w:cs="Arial"/>
          <w:color w:val="000000" w:themeColor="text1"/>
        </w:rPr>
      </w:pPr>
      <w:r w:rsidRPr="00F931EE">
        <w:rPr>
          <w:rStyle w:val="Strong"/>
          <w:rFonts w:ascii="Arial" w:hAnsi="Arial" w:cs="Arial"/>
          <w:b w:val="0"/>
          <w:bCs w:val="0"/>
          <w:color w:val="000000" w:themeColor="text1"/>
        </w:rPr>
        <w:t xml:space="preserve">Red </w:t>
      </w:r>
      <w:r>
        <w:rPr>
          <w:rStyle w:val="Strong"/>
          <w:rFonts w:ascii="Arial" w:hAnsi="Arial" w:cs="Arial"/>
          <w:b w:val="0"/>
          <w:bCs w:val="0"/>
          <w:color w:val="000000" w:themeColor="text1"/>
        </w:rPr>
        <w:t xml:space="preserve">= </w:t>
      </w:r>
      <w:r w:rsidRPr="00F931EE">
        <w:rPr>
          <w:rFonts w:ascii="Arial" w:hAnsi="Arial" w:cs="Arial"/>
          <w:color w:val="000000" w:themeColor="text1"/>
        </w:rPr>
        <w:t>medications</w:t>
      </w:r>
      <w:r>
        <w:rPr>
          <w:rFonts w:ascii="Arial" w:hAnsi="Arial" w:cs="Arial"/>
          <w:color w:val="000000" w:themeColor="text1"/>
        </w:rPr>
        <w:t>/therapies</w:t>
      </w:r>
      <w:r w:rsidRPr="00F931EE">
        <w:rPr>
          <w:rFonts w:ascii="Arial" w:hAnsi="Arial" w:cs="Arial"/>
          <w:color w:val="000000" w:themeColor="text1"/>
        </w:rPr>
        <w:t xml:space="preserve"> </w:t>
      </w:r>
      <w:r w:rsidR="00FF6DE7">
        <w:rPr>
          <w:rFonts w:ascii="Arial" w:hAnsi="Arial" w:cs="Arial"/>
          <w:color w:val="000000" w:themeColor="text1"/>
        </w:rPr>
        <w:t xml:space="preserve">which </w:t>
      </w:r>
      <w:r w:rsidRPr="00F931EE">
        <w:rPr>
          <w:rFonts w:ascii="Arial" w:hAnsi="Arial" w:cs="Arial"/>
          <w:color w:val="000000" w:themeColor="text1"/>
        </w:rPr>
        <w:t>are classified as suitable for prescribing and management only within specialist care settings, such as hospitals or specialist clinics. These drugs are not prescribed in primary care due to their complexity, potential for serious side effects, the need for speciali</w:t>
      </w:r>
      <w:r>
        <w:rPr>
          <w:rFonts w:ascii="Arial" w:hAnsi="Arial" w:cs="Arial"/>
          <w:color w:val="000000" w:themeColor="text1"/>
        </w:rPr>
        <w:t>s</w:t>
      </w:r>
      <w:r w:rsidRPr="00F931EE">
        <w:rPr>
          <w:rFonts w:ascii="Arial" w:hAnsi="Arial" w:cs="Arial"/>
          <w:color w:val="000000" w:themeColor="text1"/>
        </w:rPr>
        <w:t>ed monitoring, the high level of expertise required to manage their use</w:t>
      </w:r>
      <w:r w:rsidR="004C1AAC">
        <w:rPr>
          <w:rFonts w:ascii="Arial" w:hAnsi="Arial" w:cs="Arial"/>
          <w:color w:val="000000" w:themeColor="text1"/>
        </w:rPr>
        <w:t>, or because of commissioning arrangements.</w:t>
      </w:r>
    </w:p>
    <w:p w14:paraId="10B5C2AC" w14:textId="77777777" w:rsidR="00F931EE" w:rsidRPr="00F931EE" w:rsidRDefault="00F931EE" w:rsidP="00F931EE">
      <w:pPr>
        <w:pStyle w:val="Heading3"/>
        <w:rPr>
          <w:rFonts w:ascii="Arial" w:hAnsi="Arial" w:cs="Arial"/>
          <w:b/>
          <w:bCs/>
          <w:color w:val="000000" w:themeColor="text1"/>
        </w:rPr>
      </w:pPr>
      <w:bookmarkStart w:id="13" w:name="_Toc194594981"/>
      <w:r w:rsidRPr="00F931EE">
        <w:rPr>
          <w:rFonts w:ascii="Arial" w:hAnsi="Arial" w:cs="Arial"/>
          <w:b/>
          <w:bCs/>
          <w:color w:val="000000" w:themeColor="text1"/>
        </w:rPr>
        <w:t>Key Characteristics of Red Drugs:</w:t>
      </w:r>
      <w:bookmarkEnd w:id="13"/>
    </w:p>
    <w:p w14:paraId="27F9FD8D" w14:textId="7D4CB920" w:rsidR="00F931EE" w:rsidRPr="00F931EE" w:rsidRDefault="00F931EE" w:rsidP="00F931EE">
      <w:pPr>
        <w:pStyle w:val="NormalWeb"/>
        <w:numPr>
          <w:ilvl w:val="0"/>
          <w:numId w:val="15"/>
        </w:numPr>
        <w:rPr>
          <w:rFonts w:ascii="Arial" w:hAnsi="Arial" w:cs="Arial"/>
          <w:color w:val="000000" w:themeColor="text1"/>
        </w:rPr>
      </w:pPr>
      <w:r w:rsidRPr="00F931EE">
        <w:rPr>
          <w:rStyle w:val="Strong"/>
          <w:rFonts w:ascii="Arial" w:hAnsi="Arial" w:cs="Arial"/>
          <w:color w:val="000000" w:themeColor="text1"/>
        </w:rPr>
        <w:t>Specialist-Only Prescribing</w:t>
      </w:r>
      <w:r w:rsidRPr="00F931EE">
        <w:rPr>
          <w:rFonts w:ascii="Arial" w:hAnsi="Arial" w:cs="Arial"/>
          <w:color w:val="000000" w:themeColor="text1"/>
        </w:rPr>
        <w:t>:</w:t>
      </w:r>
    </w:p>
    <w:p w14:paraId="4553F5D0" w14:textId="77777777" w:rsidR="00602D5F" w:rsidRDefault="00F931EE" w:rsidP="00602D5F">
      <w:pPr>
        <w:pStyle w:val="ListParagraph"/>
        <w:numPr>
          <w:ilvl w:val="0"/>
          <w:numId w:val="26"/>
        </w:numPr>
        <w:spacing w:before="100" w:beforeAutospacing="1" w:after="100" w:afterAutospacing="1" w:line="240" w:lineRule="auto"/>
        <w:rPr>
          <w:color w:val="000000" w:themeColor="text1"/>
          <w:sz w:val="24"/>
          <w:szCs w:val="24"/>
        </w:rPr>
      </w:pPr>
      <w:r w:rsidRPr="00602D5F">
        <w:rPr>
          <w:color w:val="000000" w:themeColor="text1"/>
          <w:sz w:val="24"/>
          <w:szCs w:val="24"/>
        </w:rPr>
        <w:t>Prescribing responsibility remains solely with the specialist.</w:t>
      </w:r>
    </w:p>
    <w:p w14:paraId="7F299069" w14:textId="7612ABC1" w:rsidR="00F931EE" w:rsidRPr="00602D5F" w:rsidRDefault="00F931EE" w:rsidP="00602D5F">
      <w:pPr>
        <w:pStyle w:val="ListParagraph"/>
        <w:numPr>
          <w:ilvl w:val="0"/>
          <w:numId w:val="26"/>
        </w:numPr>
        <w:spacing w:before="100" w:beforeAutospacing="1" w:after="100" w:afterAutospacing="1" w:line="240" w:lineRule="auto"/>
        <w:rPr>
          <w:color w:val="000000" w:themeColor="text1"/>
          <w:sz w:val="24"/>
          <w:szCs w:val="24"/>
        </w:rPr>
      </w:pPr>
      <w:r w:rsidRPr="00602D5F">
        <w:rPr>
          <w:color w:val="000000" w:themeColor="text1"/>
          <w:sz w:val="24"/>
          <w:szCs w:val="24"/>
        </w:rPr>
        <w:t>General practitioners (GPs) or primary care providers do not prescribe or monitor these drugs.</w:t>
      </w:r>
    </w:p>
    <w:p w14:paraId="2691495C" w14:textId="77777777" w:rsidR="00F931EE" w:rsidRDefault="00F931EE" w:rsidP="00F931EE">
      <w:pPr>
        <w:pStyle w:val="NormalWeb"/>
        <w:numPr>
          <w:ilvl w:val="0"/>
          <w:numId w:val="15"/>
        </w:numPr>
        <w:rPr>
          <w:rFonts w:ascii="Arial" w:hAnsi="Arial" w:cs="Arial"/>
          <w:color w:val="000000" w:themeColor="text1"/>
        </w:rPr>
      </w:pPr>
      <w:r w:rsidRPr="00F931EE">
        <w:rPr>
          <w:rStyle w:val="Strong"/>
          <w:rFonts w:ascii="Arial" w:hAnsi="Arial" w:cs="Arial"/>
          <w:color w:val="000000" w:themeColor="text1"/>
        </w:rPr>
        <w:t>Complexity and Monitoring</w:t>
      </w:r>
      <w:r w:rsidRPr="00F931EE">
        <w:rPr>
          <w:rFonts w:ascii="Arial" w:hAnsi="Arial" w:cs="Arial"/>
          <w:color w:val="000000" w:themeColor="text1"/>
        </w:rPr>
        <w:t>:</w:t>
      </w:r>
    </w:p>
    <w:p w14:paraId="5C5D2CC3" w14:textId="77777777" w:rsidR="00602D5F" w:rsidRDefault="00F931EE" w:rsidP="00602D5F">
      <w:pPr>
        <w:pStyle w:val="ListParagraph"/>
        <w:numPr>
          <w:ilvl w:val="0"/>
          <w:numId w:val="26"/>
        </w:numPr>
        <w:spacing w:before="100" w:beforeAutospacing="1" w:after="100" w:afterAutospacing="1" w:line="240" w:lineRule="auto"/>
        <w:rPr>
          <w:color w:val="000000" w:themeColor="text1"/>
          <w:sz w:val="24"/>
          <w:szCs w:val="24"/>
        </w:rPr>
      </w:pPr>
      <w:r w:rsidRPr="00602D5F">
        <w:rPr>
          <w:color w:val="000000" w:themeColor="text1"/>
          <w:sz w:val="24"/>
          <w:szCs w:val="24"/>
        </w:rPr>
        <w:t>Red drugs often have significant risks or require specialised knowledge for safe administration.</w:t>
      </w:r>
    </w:p>
    <w:p w14:paraId="6940EBC5" w14:textId="4590BADB" w:rsidR="00F931EE" w:rsidRPr="00602D5F" w:rsidRDefault="00F931EE" w:rsidP="00602D5F">
      <w:pPr>
        <w:pStyle w:val="ListParagraph"/>
        <w:numPr>
          <w:ilvl w:val="0"/>
          <w:numId w:val="26"/>
        </w:numPr>
        <w:spacing w:before="100" w:beforeAutospacing="1" w:after="100" w:afterAutospacing="1" w:line="240" w:lineRule="auto"/>
        <w:rPr>
          <w:color w:val="000000" w:themeColor="text1"/>
          <w:sz w:val="24"/>
          <w:szCs w:val="24"/>
        </w:rPr>
      </w:pPr>
      <w:r w:rsidRPr="00602D5F">
        <w:rPr>
          <w:color w:val="000000" w:themeColor="text1"/>
          <w:sz w:val="24"/>
          <w:szCs w:val="24"/>
        </w:rPr>
        <w:lastRenderedPageBreak/>
        <w:t>They may need close and frequent monitoring, which is beyond the scope of primary care.</w:t>
      </w:r>
    </w:p>
    <w:p w14:paraId="7AA1CF09" w14:textId="77777777" w:rsidR="00F931EE" w:rsidRPr="00F931EE" w:rsidRDefault="00F931EE" w:rsidP="00F931EE">
      <w:pPr>
        <w:pStyle w:val="NormalWeb"/>
        <w:numPr>
          <w:ilvl w:val="0"/>
          <w:numId w:val="15"/>
        </w:numPr>
        <w:rPr>
          <w:rFonts w:ascii="Arial" w:hAnsi="Arial" w:cs="Arial"/>
          <w:color w:val="000000" w:themeColor="text1"/>
        </w:rPr>
      </w:pPr>
      <w:r w:rsidRPr="00F931EE">
        <w:rPr>
          <w:rStyle w:val="Strong"/>
          <w:rFonts w:ascii="Arial" w:hAnsi="Arial" w:cs="Arial"/>
          <w:color w:val="000000" w:themeColor="text1"/>
        </w:rPr>
        <w:t>Limited Indications</w:t>
      </w:r>
      <w:r w:rsidRPr="00F931EE">
        <w:rPr>
          <w:rFonts w:ascii="Arial" w:hAnsi="Arial" w:cs="Arial"/>
          <w:color w:val="000000" w:themeColor="text1"/>
        </w:rPr>
        <w:t>:</w:t>
      </w:r>
    </w:p>
    <w:p w14:paraId="1198C822" w14:textId="77777777" w:rsidR="00602D5F" w:rsidRDefault="00F931EE" w:rsidP="00602D5F">
      <w:pPr>
        <w:pStyle w:val="ListParagraph"/>
        <w:numPr>
          <w:ilvl w:val="0"/>
          <w:numId w:val="26"/>
        </w:numPr>
        <w:spacing w:before="100" w:beforeAutospacing="1" w:after="100" w:afterAutospacing="1" w:line="240" w:lineRule="auto"/>
        <w:rPr>
          <w:color w:val="000000" w:themeColor="text1"/>
          <w:sz w:val="24"/>
          <w:szCs w:val="24"/>
        </w:rPr>
      </w:pPr>
      <w:r w:rsidRPr="00602D5F">
        <w:rPr>
          <w:color w:val="000000" w:themeColor="text1"/>
          <w:sz w:val="24"/>
          <w:szCs w:val="24"/>
        </w:rPr>
        <w:t>These drugs are typically used for specific, often rare, conditions.</w:t>
      </w:r>
    </w:p>
    <w:p w14:paraId="410DA842" w14:textId="02C62A14" w:rsidR="00F931EE" w:rsidRPr="00602D5F" w:rsidRDefault="00F931EE" w:rsidP="00602D5F">
      <w:pPr>
        <w:pStyle w:val="ListParagraph"/>
        <w:numPr>
          <w:ilvl w:val="0"/>
          <w:numId w:val="26"/>
        </w:numPr>
        <w:spacing w:before="100" w:beforeAutospacing="1" w:after="100" w:afterAutospacing="1" w:line="240" w:lineRule="auto"/>
        <w:rPr>
          <w:color w:val="000000" w:themeColor="text1"/>
          <w:sz w:val="24"/>
          <w:szCs w:val="24"/>
        </w:rPr>
      </w:pPr>
      <w:r w:rsidRPr="00602D5F">
        <w:rPr>
          <w:color w:val="000000" w:themeColor="text1"/>
          <w:sz w:val="24"/>
          <w:szCs w:val="24"/>
        </w:rPr>
        <w:t>Examples include certain oncology medications, intravenous treatments, medications with strict safety protocols</w:t>
      </w:r>
      <w:r w:rsidR="00602D5F">
        <w:rPr>
          <w:color w:val="000000" w:themeColor="text1"/>
          <w:sz w:val="24"/>
          <w:szCs w:val="24"/>
        </w:rPr>
        <w:t>, medicines undergoing or included in clinical trials.</w:t>
      </w:r>
    </w:p>
    <w:p w14:paraId="43FCC0A5" w14:textId="73E9DBEF" w:rsidR="00F931EE" w:rsidRPr="00F931EE" w:rsidRDefault="00F931EE" w:rsidP="00F931EE">
      <w:pPr>
        <w:pStyle w:val="NormalWeb"/>
        <w:numPr>
          <w:ilvl w:val="0"/>
          <w:numId w:val="15"/>
        </w:numPr>
        <w:rPr>
          <w:rFonts w:ascii="Arial" w:hAnsi="Arial" w:cs="Arial"/>
          <w:color w:val="000000" w:themeColor="text1"/>
        </w:rPr>
      </w:pPr>
      <w:r w:rsidRPr="00F931EE">
        <w:rPr>
          <w:rStyle w:val="Strong"/>
          <w:rFonts w:ascii="Arial" w:hAnsi="Arial" w:cs="Arial"/>
          <w:color w:val="000000" w:themeColor="text1"/>
        </w:rPr>
        <w:t>High-Cost or Speciali</w:t>
      </w:r>
      <w:r>
        <w:rPr>
          <w:rStyle w:val="Strong"/>
          <w:rFonts w:ascii="Arial" w:hAnsi="Arial" w:cs="Arial"/>
          <w:color w:val="000000" w:themeColor="text1"/>
        </w:rPr>
        <w:t>s</w:t>
      </w:r>
      <w:r w:rsidRPr="00F931EE">
        <w:rPr>
          <w:rStyle w:val="Strong"/>
          <w:rFonts w:ascii="Arial" w:hAnsi="Arial" w:cs="Arial"/>
          <w:color w:val="000000" w:themeColor="text1"/>
        </w:rPr>
        <w:t>ed Use</w:t>
      </w:r>
      <w:r w:rsidRPr="00F931EE">
        <w:rPr>
          <w:rFonts w:ascii="Arial" w:hAnsi="Arial" w:cs="Arial"/>
          <w:color w:val="000000" w:themeColor="text1"/>
        </w:rPr>
        <w:t>:</w:t>
      </w:r>
    </w:p>
    <w:p w14:paraId="49ADCADD" w14:textId="77AAED8E" w:rsidR="0001649D" w:rsidRDefault="00F931EE" w:rsidP="00602D5F">
      <w:pPr>
        <w:pStyle w:val="ListParagraph"/>
        <w:numPr>
          <w:ilvl w:val="0"/>
          <w:numId w:val="26"/>
        </w:numPr>
        <w:spacing w:before="100" w:beforeAutospacing="1" w:after="100" w:afterAutospacing="1" w:line="240" w:lineRule="auto"/>
        <w:rPr>
          <w:color w:val="000000" w:themeColor="text1"/>
          <w:sz w:val="24"/>
          <w:szCs w:val="24"/>
        </w:rPr>
      </w:pPr>
      <w:r w:rsidRPr="00602D5F">
        <w:rPr>
          <w:color w:val="000000" w:themeColor="text1"/>
          <w:sz w:val="24"/>
          <w:szCs w:val="24"/>
        </w:rPr>
        <w:t xml:space="preserve">Some red drugs are </w:t>
      </w:r>
      <w:r w:rsidR="0001649D">
        <w:rPr>
          <w:color w:val="000000" w:themeColor="text1"/>
          <w:sz w:val="24"/>
          <w:szCs w:val="24"/>
        </w:rPr>
        <w:t>only available under specific schemes if provided by a specialist, for example, patient access schemes.</w:t>
      </w:r>
    </w:p>
    <w:p w14:paraId="1C9C1A75" w14:textId="01CCBB00" w:rsidR="00602D5F" w:rsidRDefault="0001649D" w:rsidP="00602D5F">
      <w:pPr>
        <w:pStyle w:val="ListParagraph"/>
        <w:numPr>
          <w:ilvl w:val="0"/>
          <w:numId w:val="26"/>
        </w:numPr>
        <w:spacing w:before="100" w:beforeAutospacing="1" w:after="100" w:afterAutospacing="1" w:line="240" w:lineRule="auto"/>
        <w:rPr>
          <w:color w:val="000000" w:themeColor="text1"/>
          <w:sz w:val="24"/>
          <w:szCs w:val="24"/>
        </w:rPr>
      </w:pPr>
      <w:r>
        <w:rPr>
          <w:color w:val="000000" w:themeColor="text1"/>
          <w:sz w:val="24"/>
          <w:szCs w:val="24"/>
        </w:rPr>
        <w:t xml:space="preserve">Some </w:t>
      </w:r>
      <w:r w:rsidR="00F931EE" w:rsidRPr="00602D5F">
        <w:rPr>
          <w:color w:val="000000" w:themeColor="text1"/>
          <w:sz w:val="24"/>
          <w:szCs w:val="24"/>
        </w:rPr>
        <w:t>require specialised administration methods (e.g., infusions).</w:t>
      </w:r>
    </w:p>
    <w:p w14:paraId="484BA084" w14:textId="6765E5D8" w:rsidR="00F931EE" w:rsidRDefault="0001649D" w:rsidP="00602D5F">
      <w:pPr>
        <w:pStyle w:val="ListParagraph"/>
        <w:numPr>
          <w:ilvl w:val="0"/>
          <w:numId w:val="26"/>
        </w:numPr>
        <w:spacing w:before="100" w:beforeAutospacing="1" w:after="100" w:afterAutospacing="1" w:line="240" w:lineRule="auto"/>
        <w:rPr>
          <w:color w:val="000000" w:themeColor="text1"/>
          <w:sz w:val="24"/>
          <w:szCs w:val="24"/>
        </w:rPr>
      </w:pPr>
      <w:r>
        <w:rPr>
          <w:color w:val="000000" w:themeColor="text1"/>
          <w:sz w:val="24"/>
          <w:szCs w:val="24"/>
        </w:rPr>
        <w:t xml:space="preserve">Some </w:t>
      </w:r>
      <w:r w:rsidR="00F931EE" w:rsidRPr="00602D5F">
        <w:rPr>
          <w:color w:val="000000" w:themeColor="text1"/>
          <w:sz w:val="24"/>
          <w:szCs w:val="24"/>
        </w:rPr>
        <w:t>involve storage or handling requirements unsuitable for primary care.</w:t>
      </w:r>
    </w:p>
    <w:p w14:paraId="038B115E" w14:textId="15CBCEDD" w:rsidR="0001649D" w:rsidRDefault="0001649D" w:rsidP="00602D5F">
      <w:pPr>
        <w:pStyle w:val="ListParagraph"/>
        <w:numPr>
          <w:ilvl w:val="0"/>
          <w:numId w:val="26"/>
        </w:numPr>
        <w:spacing w:before="100" w:beforeAutospacing="1" w:after="100" w:afterAutospacing="1" w:line="240" w:lineRule="auto"/>
        <w:rPr>
          <w:color w:val="000000" w:themeColor="text1"/>
          <w:sz w:val="24"/>
          <w:szCs w:val="24"/>
        </w:rPr>
      </w:pPr>
      <w:r>
        <w:rPr>
          <w:color w:val="000000" w:themeColor="text1"/>
          <w:sz w:val="24"/>
          <w:szCs w:val="24"/>
        </w:rPr>
        <w:t>Some treatments are for rare, specialist indications and hence require expert knowledge for prescribing and administration.</w:t>
      </w:r>
    </w:p>
    <w:p w14:paraId="24632770" w14:textId="52B69E2F" w:rsidR="0007790A" w:rsidRDefault="0007790A" w:rsidP="0007790A">
      <w:pPr>
        <w:pStyle w:val="NormalWeb"/>
        <w:numPr>
          <w:ilvl w:val="0"/>
          <w:numId w:val="15"/>
        </w:numPr>
        <w:rPr>
          <w:rFonts w:ascii="Arial" w:hAnsi="Arial" w:cs="Arial"/>
          <w:b/>
          <w:bCs/>
          <w:color w:val="000000" w:themeColor="text1"/>
        </w:rPr>
      </w:pPr>
      <w:r w:rsidRPr="00602D5F">
        <w:rPr>
          <w:rFonts w:ascii="Arial" w:hAnsi="Arial" w:cs="Arial"/>
          <w:b/>
          <w:bCs/>
          <w:color w:val="000000" w:themeColor="text1"/>
        </w:rPr>
        <w:t>Examples of Red Drugs</w:t>
      </w:r>
      <w:r>
        <w:rPr>
          <w:rFonts w:ascii="Arial" w:hAnsi="Arial" w:cs="Arial"/>
          <w:b/>
          <w:bCs/>
          <w:color w:val="000000" w:themeColor="text1"/>
        </w:rPr>
        <w:t>:</w:t>
      </w:r>
    </w:p>
    <w:p w14:paraId="0AECB0E8" w14:textId="69BC5395" w:rsidR="0007790A" w:rsidRDefault="0007790A" w:rsidP="0007790A">
      <w:pPr>
        <w:pStyle w:val="NormalWeb"/>
        <w:numPr>
          <w:ilvl w:val="0"/>
          <w:numId w:val="26"/>
        </w:numPr>
        <w:rPr>
          <w:rFonts w:ascii="Arial" w:hAnsi="Arial" w:cs="Arial"/>
          <w:color w:val="000000" w:themeColor="text1"/>
        </w:rPr>
      </w:pPr>
      <w:r w:rsidRPr="0007790A">
        <w:rPr>
          <w:rFonts w:ascii="Arial" w:hAnsi="Arial" w:cs="Arial"/>
          <w:color w:val="000000" w:themeColor="text1"/>
        </w:rPr>
        <w:t>Specialist biologics – e.g. adalimumab, infliximab, rituximab</w:t>
      </w:r>
    </w:p>
    <w:p w14:paraId="6F17CFA2" w14:textId="3C234DE7" w:rsidR="00AE4D60" w:rsidRPr="0007790A" w:rsidRDefault="00AE4D60" w:rsidP="0007790A">
      <w:pPr>
        <w:pStyle w:val="NormalWeb"/>
        <w:numPr>
          <w:ilvl w:val="0"/>
          <w:numId w:val="26"/>
        </w:numPr>
        <w:rPr>
          <w:rFonts w:ascii="Arial" w:hAnsi="Arial" w:cs="Arial"/>
          <w:color w:val="000000" w:themeColor="text1"/>
        </w:rPr>
      </w:pPr>
      <w:r>
        <w:rPr>
          <w:rFonts w:ascii="Arial" w:hAnsi="Arial" w:cs="Arial"/>
          <w:color w:val="000000" w:themeColor="text1"/>
        </w:rPr>
        <w:t>Clozapine</w:t>
      </w:r>
    </w:p>
    <w:p w14:paraId="317BE6ED" w14:textId="74FDFDB0" w:rsidR="00F931EE" w:rsidRPr="00F931EE" w:rsidRDefault="00F931EE" w:rsidP="00F931EE">
      <w:pPr>
        <w:pStyle w:val="Heading3"/>
        <w:rPr>
          <w:rFonts w:ascii="Arial" w:hAnsi="Arial" w:cs="Arial"/>
          <w:b/>
          <w:bCs/>
          <w:color w:val="000000" w:themeColor="text1"/>
        </w:rPr>
      </w:pPr>
      <w:bookmarkStart w:id="14" w:name="_Toc194594982"/>
      <w:r w:rsidRPr="00F931EE">
        <w:rPr>
          <w:rFonts w:ascii="Arial" w:hAnsi="Arial" w:cs="Arial"/>
          <w:b/>
          <w:bCs/>
          <w:color w:val="000000" w:themeColor="text1"/>
        </w:rPr>
        <w:t>Responsibilities</w:t>
      </w:r>
      <w:r w:rsidR="001E7053">
        <w:rPr>
          <w:rFonts w:ascii="Arial" w:hAnsi="Arial" w:cs="Arial"/>
          <w:b/>
          <w:bCs/>
          <w:color w:val="000000" w:themeColor="text1"/>
        </w:rPr>
        <w:t xml:space="preserve"> for red drugs</w:t>
      </w:r>
      <w:r w:rsidRPr="00F931EE">
        <w:rPr>
          <w:rFonts w:ascii="Arial" w:hAnsi="Arial" w:cs="Arial"/>
          <w:b/>
          <w:bCs/>
          <w:color w:val="000000" w:themeColor="text1"/>
        </w:rPr>
        <w:t>:</w:t>
      </w:r>
      <w:bookmarkEnd w:id="14"/>
    </w:p>
    <w:p w14:paraId="7956D335" w14:textId="77777777" w:rsidR="00F931EE" w:rsidRPr="00F931EE" w:rsidRDefault="00F931EE" w:rsidP="00F931EE">
      <w:pPr>
        <w:numPr>
          <w:ilvl w:val="0"/>
          <w:numId w:val="17"/>
        </w:numPr>
        <w:spacing w:before="100" w:beforeAutospacing="1" w:after="100" w:afterAutospacing="1" w:line="240" w:lineRule="auto"/>
        <w:rPr>
          <w:color w:val="000000" w:themeColor="text1"/>
          <w:sz w:val="24"/>
          <w:szCs w:val="24"/>
        </w:rPr>
      </w:pPr>
      <w:r w:rsidRPr="00F931EE">
        <w:rPr>
          <w:rStyle w:val="Strong"/>
          <w:color w:val="000000" w:themeColor="text1"/>
          <w:sz w:val="24"/>
          <w:szCs w:val="24"/>
        </w:rPr>
        <w:t>Specialists</w:t>
      </w:r>
      <w:r w:rsidRPr="00F931EE">
        <w:rPr>
          <w:color w:val="000000" w:themeColor="text1"/>
          <w:sz w:val="24"/>
          <w:szCs w:val="24"/>
        </w:rPr>
        <w:t>:</w:t>
      </w:r>
    </w:p>
    <w:p w14:paraId="229122B5" w14:textId="6EFF67A5" w:rsidR="00602D5F" w:rsidRDefault="00F931EE" w:rsidP="0007790A">
      <w:pPr>
        <w:pStyle w:val="ListParagraph"/>
        <w:numPr>
          <w:ilvl w:val="0"/>
          <w:numId w:val="26"/>
        </w:numPr>
        <w:spacing w:before="100" w:beforeAutospacing="1" w:after="100" w:afterAutospacing="1" w:line="240" w:lineRule="auto"/>
        <w:rPr>
          <w:color w:val="000000" w:themeColor="text1"/>
          <w:sz w:val="24"/>
          <w:szCs w:val="24"/>
        </w:rPr>
      </w:pPr>
      <w:r w:rsidRPr="00602D5F">
        <w:rPr>
          <w:color w:val="000000" w:themeColor="text1"/>
          <w:sz w:val="24"/>
          <w:szCs w:val="24"/>
        </w:rPr>
        <w:t>Take full responsibility for prescribing, administering, and monitoring these medications.</w:t>
      </w:r>
    </w:p>
    <w:p w14:paraId="1E586B30" w14:textId="5A2AA3B2" w:rsidR="00602D5F" w:rsidRDefault="00F931EE" w:rsidP="0007790A">
      <w:pPr>
        <w:pStyle w:val="ListParagraph"/>
        <w:numPr>
          <w:ilvl w:val="0"/>
          <w:numId w:val="26"/>
        </w:numPr>
        <w:spacing w:before="100" w:beforeAutospacing="1" w:after="100" w:afterAutospacing="1" w:line="240" w:lineRule="auto"/>
        <w:rPr>
          <w:color w:val="000000" w:themeColor="text1"/>
          <w:sz w:val="24"/>
          <w:szCs w:val="24"/>
        </w:rPr>
      </w:pPr>
      <w:r w:rsidRPr="00602D5F">
        <w:rPr>
          <w:color w:val="000000" w:themeColor="text1"/>
          <w:sz w:val="24"/>
          <w:szCs w:val="24"/>
        </w:rPr>
        <w:t>Provide detailed patient education on the medication’s use and potential side effects.</w:t>
      </w:r>
    </w:p>
    <w:p w14:paraId="13A3F461" w14:textId="78D92B62" w:rsidR="00F931EE" w:rsidRPr="00602D5F" w:rsidRDefault="00F931EE" w:rsidP="0007790A">
      <w:pPr>
        <w:pStyle w:val="ListParagraph"/>
        <w:numPr>
          <w:ilvl w:val="0"/>
          <w:numId w:val="26"/>
        </w:numPr>
        <w:spacing w:before="100" w:beforeAutospacing="1" w:after="100" w:afterAutospacing="1" w:line="240" w:lineRule="auto"/>
        <w:rPr>
          <w:color w:val="000000" w:themeColor="text1"/>
          <w:sz w:val="24"/>
          <w:szCs w:val="24"/>
        </w:rPr>
      </w:pPr>
      <w:r w:rsidRPr="00602D5F">
        <w:rPr>
          <w:color w:val="000000" w:themeColor="text1"/>
          <w:sz w:val="24"/>
          <w:szCs w:val="24"/>
        </w:rPr>
        <w:t>Communicate effectively with other healthcare providers involved in the patient’s care.</w:t>
      </w:r>
    </w:p>
    <w:p w14:paraId="13E2DDDF" w14:textId="77777777" w:rsidR="00F931EE" w:rsidRDefault="00F931EE" w:rsidP="00F931EE">
      <w:pPr>
        <w:numPr>
          <w:ilvl w:val="0"/>
          <w:numId w:val="17"/>
        </w:numPr>
        <w:spacing w:before="100" w:beforeAutospacing="1" w:after="100" w:afterAutospacing="1" w:line="240" w:lineRule="auto"/>
        <w:rPr>
          <w:color w:val="000000" w:themeColor="text1"/>
          <w:sz w:val="24"/>
          <w:szCs w:val="24"/>
        </w:rPr>
      </w:pPr>
      <w:r w:rsidRPr="00F931EE">
        <w:rPr>
          <w:rStyle w:val="Strong"/>
          <w:color w:val="000000" w:themeColor="text1"/>
          <w:sz w:val="24"/>
          <w:szCs w:val="24"/>
        </w:rPr>
        <w:t>Primary Care Providers</w:t>
      </w:r>
      <w:r w:rsidRPr="00F931EE">
        <w:rPr>
          <w:color w:val="000000" w:themeColor="text1"/>
          <w:sz w:val="24"/>
          <w:szCs w:val="24"/>
        </w:rPr>
        <w:t>:</w:t>
      </w:r>
    </w:p>
    <w:p w14:paraId="3BE71BCB" w14:textId="73E904F5" w:rsidR="00602D5F" w:rsidRDefault="00F931EE" w:rsidP="0001649D">
      <w:pPr>
        <w:pStyle w:val="ListParagraph"/>
        <w:numPr>
          <w:ilvl w:val="0"/>
          <w:numId w:val="26"/>
        </w:numPr>
        <w:spacing w:before="100" w:beforeAutospacing="1" w:after="100" w:afterAutospacing="1" w:line="240" w:lineRule="auto"/>
        <w:rPr>
          <w:color w:val="000000" w:themeColor="text1"/>
          <w:sz w:val="24"/>
          <w:szCs w:val="24"/>
        </w:rPr>
      </w:pPr>
      <w:r w:rsidRPr="00602D5F">
        <w:rPr>
          <w:color w:val="000000" w:themeColor="text1"/>
          <w:sz w:val="24"/>
          <w:szCs w:val="24"/>
        </w:rPr>
        <w:t>Generally, do not prescribe or manage these drugs.</w:t>
      </w:r>
    </w:p>
    <w:p w14:paraId="67C3301F" w14:textId="7B9507A4" w:rsidR="00602D5F" w:rsidRDefault="00F931EE" w:rsidP="0001649D">
      <w:pPr>
        <w:pStyle w:val="ListParagraph"/>
        <w:numPr>
          <w:ilvl w:val="0"/>
          <w:numId w:val="26"/>
        </w:numPr>
        <w:spacing w:before="100" w:beforeAutospacing="1" w:after="100" w:afterAutospacing="1" w:line="240" w:lineRule="auto"/>
        <w:rPr>
          <w:color w:val="000000" w:themeColor="text1"/>
          <w:sz w:val="24"/>
          <w:szCs w:val="24"/>
        </w:rPr>
      </w:pPr>
      <w:r w:rsidRPr="00602D5F">
        <w:rPr>
          <w:color w:val="000000" w:themeColor="text1"/>
          <w:sz w:val="24"/>
          <w:szCs w:val="24"/>
        </w:rPr>
        <w:t>May provide general care and support for the patient but refer any issues related to the red drug back to the specialist.</w:t>
      </w:r>
    </w:p>
    <w:p w14:paraId="0354E6CE" w14:textId="77777777" w:rsidR="00B4105E" w:rsidRDefault="00B4105E" w:rsidP="00B4105E">
      <w:pPr>
        <w:pStyle w:val="ListParagraph"/>
        <w:spacing w:before="100" w:beforeAutospacing="1" w:after="100" w:afterAutospacing="1" w:line="240" w:lineRule="auto"/>
        <w:rPr>
          <w:color w:val="000000" w:themeColor="text1"/>
          <w:sz w:val="24"/>
          <w:szCs w:val="24"/>
        </w:rPr>
      </w:pPr>
    </w:p>
    <w:p w14:paraId="452BF2C0" w14:textId="4A6DE0F1" w:rsidR="006C3BF3" w:rsidRPr="008B5E3F" w:rsidRDefault="00AE4D60" w:rsidP="006C3BF3">
      <w:pPr>
        <w:pStyle w:val="ListParagraph"/>
        <w:numPr>
          <w:ilvl w:val="0"/>
          <w:numId w:val="32"/>
        </w:numPr>
        <w:rPr>
          <w:rStyle w:val="Strong"/>
          <w:b w:val="0"/>
          <w:bCs w:val="0"/>
          <w:color w:val="auto"/>
          <w:sz w:val="24"/>
          <w:szCs w:val="24"/>
        </w:rPr>
      </w:pPr>
      <w:r>
        <w:rPr>
          <w:color w:val="000000" w:themeColor="text1"/>
          <w:sz w:val="24"/>
          <w:szCs w:val="24"/>
        </w:rPr>
        <w:t>If the drug is prescribed on a long-term basis, a</w:t>
      </w:r>
      <w:r w:rsidR="00F931EE" w:rsidRPr="00602D5F">
        <w:rPr>
          <w:color w:val="000000" w:themeColor="text1"/>
          <w:sz w:val="24"/>
          <w:szCs w:val="24"/>
        </w:rPr>
        <w:t xml:space="preserve">dd the red drug to the primary care clinical system </w:t>
      </w:r>
      <w:r w:rsidR="00602D5F">
        <w:rPr>
          <w:color w:val="000000" w:themeColor="text1"/>
          <w:sz w:val="24"/>
          <w:szCs w:val="24"/>
        </w:rPr>
        <w:t xml:space="preserve">as a 'specialist only or hospital only medicine' </w:t>
      </w:r>
      <w:r w:rsidR="00F931EE" w:rsidRPr="00602D5F">
        <w:rPr>
          <w:color w:val="000000" w:themeColor="text1"/>
          <w:sz w:val="24"/>
          <w:szCs w:val="24"/>
        </w:rPr>
        <w:t>for information when prescribing other medicines.</w:t>
      </w:r>
      <w:r w:rsidR="006C3BF3">
        <w:rPr>
          <w:color w:val="000000" w:themeColor="text1"/>
          <w:sz w:val="24"/>
          <w:szCs w:val="24"/>
        </w:rPr>
        <w:t xml:space="preserve"> </w:t>
      </w:r>
      <w:r w:rsidR="006C3BF3" w:rsidRPr="006C3BF3">
        <w:rPr>
          <w:rStyle w:val="Strong"/>
          <w:b w:val="0"/>
          <w:bCs w:val="0"/>
          <w:color w:val="auto"/>
          <w:sz w:val="24"/>
          <w:szCs w:val="24"/>
        </w:rPr>
        <w:t xml:space="preserve">A guide on how to do this is </w:t>
      </w:r>
      <w:hyperlink r:id="rId20" w:history="1">
        <w:r w:rsidR="006C3BF3" w:rsidRPr="008B5E3F">
          <w:rPr>
            <w:rStyle w:val="Strong"/>
            <w:color w:val="auto"/>
            <w:sz w:val="24"/>
            <w:szCs w:val="24"/>
            <w:u w:val="single"/>
          </w:rPr>
          <w:t>here</w:t>
        </w:r>
      </w:hyperlink>
      <w:r w:rsidR="006C3BF3" w:rsidRPr="008B5E3F">
        <w:rPr>
          <w:rStyle w:val="Strong"/>
          <w:color w:val="auto"/>
          <w:sz w:val="24"/>
          <w:szCs w:val="24"/>
        </w:rPr>
        <w:t>.</w:t>
      </w:r>
    </w:p>
    <w:p w14:paraId="69ED1561" w14:textId="77777777" w:rsidR="006C3BF3" w:rsidRPr="006C3BF3" w:rsidRDefault="006C3BF3" w:rsidP="006C3BF3">
      <w:pPr>
        <w:pStyle w:val="ListParagraph"/>
        <w:rPr>
          <w:b/>
          <w:bCs/>
          <w:color w:val="000000" w:themeColor="text1"/>
        </w:rPr>
      </w:pPr>
    </w:p>
    <w:p w14:paraId="46ABAF78" w14:textId="2313AEF7" w:rsidR="00F931EE" w:rsidRDefault="00F931EE" w:rsidP="006C3BF3">
      <w:pPr>
        <w:pStyle w:val="ListParagraph"/>
        <w:numPr>
          <w:ilvl w:val="0"/>
          <w:numId w:val="32"/>
        </w:numPr>
        <w:rPr>
          <w:b/>
          <w:bCs/>
          <w:color w:val="000000" w:themeColor="text1"/>
          <w:sz w:val="24"/>
          <w:szCs w:val="24"/>
        </w:rPr>
      </w:pPr>
      <w:r w:rsidRPr="004C1AAC">
        <w:rPr>
          <w:b/>
          <w:bCs/>
          <w:color w:val="000000" w:themeColor="text1"/>
          <w:sz w:val="24"/>
          <w:szCs w:val="24"/>
        </w:rPr>
        <w:t>Benefits of Red Drug Classification:</w:t>
      </w:r>
    </w:p>
    <w:p w14:paraId="4D156426" w14:textId="77777777" w:rsidR="004C1AAC" w:rsidRPr="004C1AAC" w:rsidRDefault="004C1AAC" w:rsidP="004C1AAC">
      <w:pPr>
        <w:pStyle w:val="ListParagraph"/>
        <w:rPr>
          <w:b/>
          <w:bCs/>
          <w:color w:val="000000" w:themeColor="text1"/>
          <w:sz w:val="24"/>
          <w:szCs w:val="24"/>
        </w:rPr>
      </w:pPr>
    </w:p>
    <w:p w14:paraId="1DEAA053" w14:textId="77777777" w:rsidR="004C1AAC" w:rsidRPr="004C1AAC" w:rsidRDefault="004C1AAC" w:rsidP="004C1AAC">
      <w:pPr>
        <w:pStyle w:val="ListParagraph"/>
        <w:rPr>
          <w:b/>
          <w:bCs/>
          <w:color w:val="000000" w:themeColor="text1"/>
          <w:sz w:val="24"/>
          <w:szCs w:val="24"/>
        </w:rPr>
      </w:pPr>
    </w:p>
    <w:p w14:paraId="23993FA8" w14:textId="77777777" w:rsidR="0001649D" w:rsidRDefault="00F931EE" w:rsidP="0001649D">
      <w:pPr>
        <w:pStyle w:val="ListParagraph"/>
        <w:numPr>
          <w:ilvl w:val="0"/>
          <w:numId w:val="26"/>
        </w:numPr>
        <w:spacing w:before="100" w:beforeAutospacing="1" w:after="100" w:afterAutospacing="1" w:line="240" w:lineRule="auto"/>
        <w:rPr>
          <w:color w:val="000000" w:themeColor="text1"/>
          <w:sz w:val="24"/>
          <w:szCs w:val="24"/>
        </w:rPr>
      </w:pPr>
      <w:r w:rsidRPr="0001649D">
        <w:rPr>
          <w:rStyle w:val="Strong"/>
          <w:color w:val="000000" w:themeColor="text1"/>
          <w:sz w:val="24"/>
          <w:szCs w:val="24"/>
        </w:rPr>
        <w:lastRenderedPageBreak/>
        <w:t>Patient Safety</w:t>
      </w:r>
      <w:r w:rsidRPr="0001649D">
        <w:rPr>
          <w:color w:val="000000" w:themeColor="text1"/>
          <w:sz w:val="24"/>
          <w:szCs w:val="24"/>
        </w:rPr>
        <w:t>: Ensures complex or high-risk medications are managed by those with the necessary expertise.</w:t>
      </w:r>
    </w:p>
    <w:p w14:paraId="1D1A78B1" w14:textId="77777777" w:rsidR="0001649D" w:rsidRDefault="00F931EE" w:rsidP="0001649D">
      <w:pPr>
        <w:pStyle w:val="ListParagraph"/>
        <w:numPr>
          <w:ilvl w:val="0"/>
          <w:numId w:val="26"/>
        </w:numPr>
        <w:spacing w:before="100" w:beforeAutospacing="1" w:after="100" w:afterAutospacing="1" w:line="240" w:lineRule="auto"/>
        <w:rPr>
          <w:color w:val="000000" w:themeColor="text1"/>
          <w:sz w:val="24"/>
          <w:szCs w:val="24"/>
        </w:rPr>
      </w:pPr>
      <w:r w:rsidRPr="0001649D">
        <w:rPr>
          <w:rStyle w:val="Strong"/>
          <w:color w:val="000000" w:themeColor="text1"/>
          <w:sz w:val="24"/>
          <w:szCs w:val="24"/>
        </w:rPr>
        <w:t>Streamlined Care</w:t>
      </w:r>
      <w:r w:rsidRPr="0001649D">
        <w:rPr>
          <w:color w:val="000000" w:themeColor="text1"/>
          <w:sz w:val="24"/>
          <w:szCs w:val="24"/>
        </w:rPr>
        <w:t>: Clearly delineates responsibilities between primary and specialist care providers.</w:t>
      </w:r>
    </w:p>
    <w:p w14:paraId="29A36D85" w14:textId="4184C230" w:rsidR="00F931EE" w:rsidRPr="0001649D" w:rsidRDefault="00F931EE" w:rsidP="0001649D">
      <w:pPr>
        <w:pStyle w:val="ListParagraph"/>
        <w:numPr>
          <w:ilvl w:val="0"/>
          <w:numId w:val="26"/>
        </w:numPr>
        <w:spacing w:before="100" w:beforeAutospacing="1" w:after="100" w:afterAutospacing="1" w:line="240" w:lineRule="auto"/>
        <w:rPr>
          <w:color w:val="000000" w:themeColor="text1"/>
          <w:sz w:val="24"/>
          <w:szCs w:val="24"/>
        </w:rPr>
      </w:pPr>
      <w:r w:rsidRPr="0001649D">
        <w:rPr>
          <w:rStyle w:val="Strong"/>
          <w:color w:val="000000" w:themeColor="text1"/>
          <w:sz w:val="24"/>
          <w:szCs w:val="24"/>
        </w:rPr>
        <w:t>Resource Allocation</w:t>
      </w:r>
      <w:r w:rsidRPr="0001649D">
        <w:rPr>
          <w:color w:val="000000" w:themeColor="text1"/>
          <w:sz w:val="24"/>
          <w:szCs w:val="24"/>
        </w:rPr>
        <w:t>: Optimises the use of healthcare resources by keeping complex therapies in specialised settings.</w:t>
      </w:r>
    </w:p>
    <w:p w14:paraId="7DAD595C" w14:textId="7DE3F915" w:rsidR="00F931EE" w:rsidRPr="00F931EE" w:rsidRDefault="00F931EE" w:rsidP="00F931EE">
      <w:pPr>
        <w:pStyle w:val="Heading3"/>
        <w:rPr>
          <w:rFonts w:ascii="Arial" w:hAnsi="Arial" w:cs="Arial"/>
          <w:b/>
          <w:bCs/>
          <w:color w:val="000000" w:themeColor="text1"/>
        </w:rPr>
      </w:pPr>
      <w:bookmarkStart w:id="15" w:name="_Toc194594983"/>
      <w:r w:rsidRPr="00F931EE">
        <w:rPr>
          <w:rFonts w:ascii="Arial" w:hAnsi="Arial" w:cs="Arial"/>
          <w:b/>
          <w:bCs/>
          <w:color w:val="000000" w:themeColor="text1"/>
        </w:rPr>
        <w:t>Challenges</w:t>
      </w:r>
      <w:r w:rsidR="00B53D0F">
        <w:rPr>
          <w:rFonts w:ascii="Arial" w:hAnsi="Arial" w:cs="Arial"/>
          <w:b/>
          <w:bCs/>
          <w:color w:val="000000" w:themeColor="text1"/>
        </w:rPr>
        <w:t xml:space="preserve"> </w:t>
      </w:r>
      <w:r w:rsidR="00B53D0F" w:rsidRPr="00F931EE">
        <w:rPr>
          <w:rFonts w:ascii="Arial" w:hAnsi="Arial" w:cs="Arial"/>
          <w:b/>
          <w:bCs/>
          <w:color w:val="000000" w:themeColor="text1"/>
        </w:rPr>
        <w:t>of Red Drug Classification</w:t>
      </w:r>
      <w:r w:rsidRPr="00F931EE">
        <w:rPr>
          <w:rFonts w:ascii="Arial" w:hAnsi="Arial" w:cs="Arial"/>
          <w:b/>
          <w:bCs/>
          <w:color w:val="000000" w:themeColor="text1"/>
        </w:rPr>
        <w:t>:</w:t>
      </w:r>
      <w:bookmarkEnd w:id="15"/>
    </w:p>
    <w:p w14:paraId="13A542B7" w14:textId="77777777" w:rsidR="0001649D" w:rsidRDefault="00F931EE" w:rsidP="0001649D">
      <w:pPr>
        <w:pStyle w:val="ListParagraph"/>
        <w:numPr>
          <w:ilvl w:val="0"/>
          <w:numId w:val="26"/>
        </w:numPr>
        <w:spacing w:before="100" w:beforeAutospacing="1" w:after="100" w:afterAutospacing="1" w:line="240" w:lineRule="auto"/>
        <w:rPr>
          <w:color w:val="000000" w:themeColor="text1"/>
          <w:sz w:val="24"/>
          <w:szCs w:val="24"/>
        </w:rPr>
      </w:pPr>
      <w:r w:rsidRPr="0001649D">
        <w:rPr>
          <w:rStyle w:val="Strong"/>
          <w:color w:val="000000" w:themeColor="text1"/>
          <w:sz w:val="24"/>
          <w:szCs w:val="24"/>
        </w:rPr>
        <w:t>Access Issues</w:t>
      </w:r>
      <w:r w:rsidRPr="0001649D">
        <w:rPr>
          <w:color w:val="000000" w:themeColor="text1"/>
          <w:sz w:val="24"/>
          <w:szCs w:val="24"/>
        </w:rPr>
        <w:t>: Patients may need to travel to specialist centres for ongoing treatment.</w:t>
      </w:r>
    </w:p>
    <w:p w14:paraId="7BED58CC" w14:textId="2831A575" w:rsidR="00F931EE" w:rsidRPr="0001649D" w:rsidRDefault="00F931EE" w:rsidP="0001649D">
      <w:pPr>
        <w:pStyle w:val="ListParagraph"/>
        <w:numPr>
          <w:ilvl w:val="0"/>
          <w:numId w:val="26"/>
        </w:numPr>
        <w:spacing w:before="100" w:beforeAutospacing="1" w:after="100" w:afterAutospacing="1" w:line="240" w:lineRule="auto"/>
        <w:rPr>
          <w:color w:val="000000" w:themeColor="text1"/>
          <w:sz w:val="24"/>
          <w:szCs w:val="24"/>
        </w:rPr>
      </w:pPr>
      <w:r w:rsidRPr="0001649D">
        <w:rPr>
          <w:rStyle w:val="Strong"/>
          <w:color w:val="000000" w:themeColor="text1"/>
          <w:sz w:val="24"/>
          <w:szCs w:val="24"/>
        </w:rPr>
        <w:t>Coordination of Care</w:t>
      </w:r>
      <w:r w:rsidRPr="0001649D">
        <w:rPr>
          <w:color w:val="000000" w:themeColor="text1"/>
          <w:sz w:val="24"/>
          <w:szCs w:val="24"/>
        </w:rPr>
        <w:t>: Effective communication between specialists and primary care providers is essential to ensure holistic patient care.</w:t>
      </w:r>
    </w:p>
    <w:p w14:paraId="5B748C1C" w14:textId="60D7BE19" w:rsidR="00F931EE" w:rsidRDefault="00F931EE" w:rsidP="00F931EE">
      <w:pPr>
        <w:pStyle w:val="NormalWeb"/>
        <w:rPr>
          <w:rFonts w:ascii="Arial" w:hAnsi="Arial" w:cs="Arial"/>
          <w:color w:val="000000" w:themeColor="text1"/>
        </w:rPr>
      </w:pPr>
      <w:r w:rsidRPr="00F931EE">
        <w:rPr>
          <w:rFonts w:ascii="Arial" w:hAnsi="Arial" w:cs="Arial"/>
          <w:color w:val="000000" w:themeColor="text1"/>
        </w:rPr>
        <w:t>By reserving these drugs for specialist use, the red drug classification aims to minimi</w:t>
      </w:r>
      <w:r>
        <w:rPr>
          <w:rFonts w:ascii="Arial" w:hAnsi="Arial" w:cs="Arial"/>
          <w:color w:val="000000" w:themeColor="text1"/>
        </w:rPr>
        <w:t>s</w:t>
      </w:r>
      <w:r w:rsidRPr="00F931EE">
        <w:rPr>
          <w:rFonts w:ascii="Arial" w:hAnsi="Arial" w:cs="Arial"/>
          <w:color w:val="000000" w:themeColor="text1"/>
        </w:rPr>
        <w:t>e risks and maximi</w:t>
      </w:r>
      <w:r>
        <w:rPr>
          <w:rFonts w:ascii="Arial" w:hAnsi="Arial" w:cs="Arial"/>
          <w:color w:val="000000" w:themeColor="text1"/>
        </w:rPr>
        <w:t>s</w:t>
      </w:r>
      <w:r w:rsidRPr="00F931EE">
        <w:rPr>
          <w:rFonts w:ascii="Arial" w:hAnsi="Arial" w:cs="Arial"/>
          <w:color w:val="000000" w:themeColor="text1"/>
        </w:rPr>
        <w:t>e the benefits for patients requiring complex or intensive treatment.</w:t>
      </w:r>
    </w:p>
    <w:p w14:paraId="727FEC71" w14:textId="77777777" w:rsidR="00FF6DE7" w:rsidRDefault="00FF6DE7" w:rsidP="00F931EE">
      <w:pPr>
        <w:pStyle w:val="Heading2"/>
        <w:rPr>
          <w:rStyle w:val="Strong"/>
          <w:rFonts w:ascii="Arial" w:hAnsi="Arial" w:cs="Arial"/>
          <w:sz w:val="28"/>
          <w:szCs w:val="28"/>
        </w:rPr>
      </w:pPr>
    </w:p>
    <w:p w14:paraId="12F76ED5" w14:textId="5A61BC41" w:rsidR="00F931EE" w:rsidRPr="00F931EE" w:rsidRDefault="00F931EE" w:rsidP="00F931EE">
      <w:pPr>
        <w:pStyle w:val="Heading2"/>
        <w:rPr>
          <w:rStyle w:val="Strong"/>
          <w:rFonts w:ascii="Arial" w:hAnsi="Arial" w:cs="Arial"/>
          <w:sz w:val="28"/>
          <w:szCs w:val="28"/>
        </w:rPr>
      </w:pPr>
      <w:bookmarkStart w:id="16" w:name="_Toc194594984"/>
      <w:r w:rsidRPr="00F931EE">
        <w:rPr>
          <w:rStyle w:val="Strong"/>
          <w:rFonts w:ascii="Arial" w:hAnsi="Arial" w:cs="Arial"/>
          <w:sz w:val="28"/>
          <w:szCs w:val="28"/>
        </w:rPr>
        <w:t>Amber Shared Care Protocol (Amber SCP)</w:t>
      </w:r>
      <w:bookmarkEnd w:id="16"/>
    </w:p>
    <w:p w14:paraId="711785CE" w14:textId="77777777" w:rsidR="00F931EE" w:rsidRPr="00F931EE" w:rsidRDefault="00F931EE" w:rsidP="00F931EE"/>
    <w:tbl>
      <w:tblPr>
        <w:tblStyle w:val="TableGrid"/>
        <w:tblW w:w="0" w:type="auto"/>
        <w:tblLook w:val="04A0" w:firstRow="1" w:lastRow="0" w:firstColumn="1" w:lastColumn="0" w:noHBand="0" w:noVBand="1"/>
      </w:tblPr>
      <w:tblGrid>
        <w:gridCol w:w="2377"/>
        <w:gridCol w:w="7251"/>
      </w:tblGrid>
      <w:tr w:rsidR="00F931EE" w:rsidRPr="00F931EE" w14:paraId="76F66695" w14:textId="77777777" w:rsidTr="00B71CF5">
        <w:tc>
          <w:tcPr>
            <w:tcW w:w="2377" w:type="dxa"/>
            <w:shd w:val="clear" w:color="auto" w:fill="FFC000"/>
          </w:tcPr>
          <w:p w14:paraId="305B4A3B" w14:textId="77777777" w:rsidR="00F931EE" w:rsidRPr="00F931EE" w:rsidRDefault="00F931EE" w:rsidP="00B71CF5">
            <w:pPr>
              <w:rPr>
                <w:b/>
                <w:bCs/>
                <w:color w:val="000000" w:themeColor="text1"/>
                <w:sz w:val="24"/>
                <w:szCs w:val="24"/>
              </w:rPr>
            </w:pPr>
            <w:r w:rsidRPr="00F931EE">
              <w:rPr>
                <w:b/>
                <w:bCs/>
                <w:color w:val="000000" w:themeColor="text1"/>
                <w:sz w:val="24"/>
                <w:szCs w:val="24"/>
              </w:rPr>
              <w:t>Amber Shared Care Protocol (Amber SCP)</w:t>
            </w:r>
          </w:p>
        </w:tc>
        <w:tc>
          <w:tcPr>
            <w:tcW w:w="7251" w:type="dxa"/>
          </w:tcPr>
          <w:p w14:paraId="393B7F1E" w14:textId="77777777" w:rsidR="00F931EE" w:rsidRPr="00F931EE" w:rsidRDefault="00F931EE" w:rsidP="00B71CF5">
            <w:pPr>
              <w:rPr>
                <w:color w:val="000000" w:themeColor="text1"/>
                <w:sz w:val="24"/>
                <w:szCs w:val="24"/>
              </w:rPr>
            </w:pPr>
            <w:r w:rsidRPr="00F931EE">
              <w:rPr>
                <w:color w:val="000000" w:themeColor="text1"/>
                <w:sz w:val="24"/>
                <w:szCs w:val="24"/>
              </w:rPr>
              <w:t>Specialist initiation with ongoing monitoring.</w:t>
            </w:r>
            <w:r w:rsidRPr="00F931EE">
              <w:rPr>
                <w:color w:val="000000" w:themeColor="text1"/>
                <w:sz w:val="24"/>
                <w:szCs w:val="24"/>
              </w:rPr>
              <w:tab/>
            </w:r>
          </w:p>
          <w:p w14:paraId="3A8878E4" w14:textId="77777777" w:rsidR="00F931EE" w:rsidRPr="00F931EE" w:rsidRDefault="00F931EE" w:rsidP="00B71CF5">
            <w:pPr>
              <w:rPr>
                <w:color w:val="000000" w:themeColor="text1"/>
                <w:sz w:val="24"/>
                <w:szCs w:val="24"/>
              </w:rPr>
            </w:pPr>
            <w:r w:rsidRPr="00F931EE">
              <w:rPr>
                <w:color w:val="000000" w:themeColor="text1"/>
                <w:sz w:val="24"/>
                <w:szCs w:val="24"/>
              </w:rPr>
              <w:t>Medicines that must be initiated by a specialist*, and which require significant monitoring on an ongoing basis.</w:t>
            </w:r>
          </w:p>
          <w:p w14:paraId="20929840" w14:textId="66287777" w:rsidR="00F931EE" w:rsidRPr="00F931EE" w:rsidRDefault="00F931EE" w:rsidP="00B71CF5">
            <w:pPr>
              <w:rPr>
                <w:color w:val="000000" w:themeColor="text1"/>
                <w:sz w:val="24"/>
                <w:szCs w:val="24"/>
              </w:rPr>
            </w:pPr>
            <w:r w:rsidRPr="00F931EE">
              <w:rPr>
                <w:color w:val="000000" w:themeColor="text1"/>
                <w:sz w:val="24"/>
                <w:szCs w:val="24"/>
              </w:rPr>
              <w:t>Full agreement to share the care of each specific patient must be reached under the shared care protocol (SCP)</w:t>
            </w:r>
            <w:r w:rsidR="004C1AAC">
              <w:rPr>
                <w:color w:val="000000" w:themeColor="text1"/>
                <w:sz w:val="24"/>
                <w:szCs w:val="24"/>
              </w:rPr>
              <w:t>,</w:t>
            </w:r>
            <w:r w:rsidRPr="00F931EE">
              <w:rPr>
                <w:color w:val="000000" w:themeColor="text1"/>
                <w:sz w:val="24"/>
                <w:szCs w:val="24"/>
              </w:rPr>
              <w:t xml:space="preserve"> which must be provided to the primary care provider.</w:t>
            </w:r>
          </w:p>
          <w:p w14:paraId="32E7856D" w14:textId="16A09151" w:rsidR="00F931EE" w:rsidRPr="00F931EE" w:rsidRDefault="00F931EE" w:rsidP="00B71CF5">
            <w:pPr>
              <w:rPr>
                <w:color w:val="000000" w:themeColor="text1"/>
                <w:sz w:val="24"/>
                <w:szCs w:val="24"/>
              </w:rPr>
            </w:pPr>
            <w:r w:rsidRPr="00F931EE">
              <w:rPr>
                <w:color w:val="000000" w:themeColor="text1"/>
                <w:sz w:val="24"/>
                <w:szCs w:val="24"/>
              </w:rPr>
              <w:t>If a commissioned SCP is not available</w:t>
            </w:r>
            <w:r w:rsidR="004C1AAC">
              <w:rPr>
                <w:color w:val="000000" w:themeColor="text1"/>
                <w:sz w:val="24"/>
                <w:szCs w:val="24"/>
              </w:rPr>
              <w:t>,</w:t>
            </w:r>
            <w:r w:rsidRPr="00F931EE">
              <w:rPr>
                <w:color w:val="000000" w:themeColor="text1"/>
                <w:sz w:val="24"/>
                <w:szCs w:val="24"/>
              </w:rPr>
              <w:t xml:space="preserve"> these must be treated as red.</w:t>
            </w:r>
          </w:p>
        </w:tc>
      </w:tr>
    </w:tbl>
    <w:p w14:paraId="76859237" w14:textId="5C91B468" w:rsidR="00F931EE" w:rsidRDefault="00B53D0F" w:rsidP="00F931EE">
      <w:pPr>
        <w:pStyle w:val="NormalWeb"/>
        <w:rPr>
          <w:rFonts w:ascii="Arial" w:hAnsi="Arial" w:cs="Arial"/>
          <w:color w:val="000000" w:themeColor="text1"/>
        </w:rPr>
      </w:pPr>
      <w:r>
        <w:rPr>
          <w:rStyle w:val="Strong"/>
          <w:rFonts w:ascii="Arial" w:hAnsi="Arial" w:cs="Arial"/>
          <w:color w:val="000000" w:themeColor="text1"/>
        </w:rPr>
        <w:t xml:space="preserve">Amber </w:t>
      </w:r>
      <w:r w:rsidR="00F931EE" w:rsidRPr="00F931EE">
        <w:rPr>
          <w:rStyle w:val="Strong"/>
          <w:rFonts w:ascii="Arial" w:hAnsi="Arial" w:cs="Arial"/>
          <w:color w:val="000000" w:themeColor="text1"/>
        </w:rPr>
        <w:t xml:space="preserve">Shared </w:t>
      </w:r>
      <w:r>
        <w:rPr>
          <w:rStyle w:val="Strong"/>
          <w:rFonts w:ascii="Arial" w:hAnsi="Arial" w:cs="Arial"/>
          <w:color w:val="000000" w:themeColor="text1"/>
        </w:rPr>
        <w:t>C</w:t>
      </w:r>
      <w:r w:rsidR="00F931EE" w:rsidRPr="00F931EE">
        <w:rPr>
          <w:rStyle w:val="Strong"/>
          <w:rFonts w:ascii="Arial" w:hAnsi="Arial" w:cs="Arial"/>
          <w:color w:val="000000" w:themeColor="text1"/>
        </w:rPr>
        <w:t>are drugs</w:t>
      </w:r>
      <w:r w:rsidR="00F931EE" w:rsidRPr="00F931EE">
        <w:rPr>
          <w:rFonts w:ascii="Arial" w:hAnsi="Arial" w:cs="Arial"/>
          <w:color w:val="000000" w:themeColor="text1"/>
        </w:rPr>
        <w:t xml:space="preserve"> are medications that are prescribed and monitored under a formal agreement between specialist healthcare providers (e.g., hospital consultants) and primary care providers (e.g., general practitioners, GPs). </w:t>
      </w:r>
    </w:p>
    <w:p w14:paraId="477D5881" w14:textId="043814E0" w:rsidR="00F931EE" w:rsidRDefault="00F931EE" w:rsidP="00F931EE">
      <w:pPr>
        <w:pStyle w:val="NormalWeb"/>
        <w:rPr>
          <w:rFonts w:ascii="Arial" w:hAnsi="Arial" w:cs="Arial"/>
          <w:color w:val="000000" w:themeColor="text1"/>
        </w:rPr>
      </w:pPr>
      <w:r w:rsidRPr="00F931EE">
        <w:rPr>
          <w:rFonts w:ascii="Arial" w:hAnsi="Arial" w:cs="Arial"/>
          <w:color w:val="000000" w:themeColor="text1"/>
        </w:rPr>
        <w:t>This collaborative arrangement ensures that the responsibility for a patient's care, including prescribing and monitoring, is shared appropriately between healthcare settings.</w:t>
      </w:r>
    </w:p>
    <w:p w14:paraId="2EB9285A" w14:textId="2858C547" w:rsidR="00F931EE" w:rsidRPr="00F931EE" w:rsidRDefault="00F931EE" w:rsidP="00F931EE">
      <w:pPr>
        <w:pStyle w:val="Heading3"/>
        <w:rPr>
          <w:rFonts w:ascii="Arial" w:hAnsi="Arial" w:cs="Arial"/>
          <w:b/>
          <w:bCs/>
          <w:color w:val="000000" w:themeColor="text1"/>
        </w:rPr>
      </w:pPr>
      <w:bookmarkStart w:id="17" w:name="_Toc194594985"/>
      <w:r w:rsidRPr="00F931EE">
        <w:rPr>
          <w:rFonts w:ascii="Arial" w:hAnsi="Arial" w:cs="Arial"/>
          <w:b/>
          <w:bCs/>
          <w:color w:val="000000" w:themeColor="text1"/>
        </w:rPr>
        <w:t xml:space="preserve">Key </w:t>
      </w:r>
      <w:r>
        <w:rPr>
          <w:rFonts w:ascii="Arial" w:hAnsi="Arial" w:cs="Arial"/>
          <w:b/>
          <w:bCs/>
          <w:color w:val="000000" w:themeColor="text1"/>
        </w:rPr>
        <w:t>Characteristics</w:t>
      </w:r>
      <w:r w:rsidRPr="00F931EE">
        <w:rPr>
          <w:rFonts w:ascii="Arial" w:hAnsi="Arial" w:cs="Arial"/>
          <w:b/>
          <w:bCs/>
          <w:color w:val="000000" w:themeColor="text1"/>
        </w:rPr>
        <w:t xml:space="preserve"> of </w:t>
      </w:r>
      <w:r w:rsidR="00B53D0F">
        <w:rPr>
          <w:rFonts w:ascii="Arial" w:hAnsi="Arial" w:cs="Arial"/>
          <w:b/>
          <w:bCs/>
          <w:color w:val="000000" w:themeColor="text1"/>
        </w:rPr>
        <w:t xml:space="preserve">Amber </w:t>
      </w:r>
      <w:r w:rsidRPr="00F931EE">
        <w:rPr>
          <w:rFonts w:ascii="Arial" w:hAnsi="Arial" w:cs="Arial"/>
          <w:b/>
          <w:bCs/>
          <w:color w:val="000000" w:themeColor="text1"/>
        </w:rPr>
        <w:t>Shared Care Drugs:</w:t>
      </w:r>
      <w:bookmarkEnd w:id="17"/>
    </w:p>
    <w:p w14:paraId="104DD638" w14:textId="77777777" w:rsidR="00F931EE" w:rsidRPr="00F931EE" w:rsidRDefault="00F931EE" w:rsidP="00F931EE">
      <w:pPr>
        <w:pStyle w:val="NormalWeb"/>
        <w:numPr>
          <w:ilvl w:val="0"/>
          <w:numId w:val="6"/>
        </w:numPr>
        <w:rPr>
          <w:rFonts w:ascii="Arial" w:hAnsi="Arial" w:cs="Arial"/>
          <w:color w:val="000000" w:themeColor="text1"/>
        </w:rPr>
      </w:pPr>
      <w:r w:rsidRPr="00F931EE">
        <w:rPr>
          <w:rStyle w:val="Strong"/>
          <w:rFonts w:ascii="Arial" w:hAnsi="Arial" w:cs="Arial"/>
          <w:color w:val="000000" w:themeColor="text1"/>
        </w:rPr>
        <w:t>Complexity of Treatment</w:t>
      </w:r>
      <w:r w:rsidRPr="00F931EE">
        <w:rPr>
          <w:rFonts w:ascii="Arial" w:hAnsi="Arial" w:cs="Arial"/>
          <w:color w:val="000000" w:themeColor="text1"/>
        </w:rPr>
        <w:t>:</w:t>
      </w:r>
    </w:p>
    <w:p w14:paraId="2DCD0999" w14:textId="77777777" w:rsidR="0001649D" w:rsidRDefault="00F931EE" w:rsidP="0001649D">
      <w:pPr>
        <w:pStyle w:val="ListParagraph"/>
        <w:numPr>
          <w:ilvl w:val="0"/>
          <w:numId w:val="26"/>
        </w:numPr>
        <w:spacing w:before="100" w:beforeAutospacing="1" w:after="100" w:afterAutospacing="1" w:line="240" w:lineRule="auto"/>
        <w:rPr>
          <w:color w:val="000000" w:themeColor="text1"/>
          <w:sz w:val="24"/>
          <w:szCs w:val="24"/>
        </w:rPr>
      </w:pPr>
      <w:r w:rsidRPr="0007790A">
        <w:rPr>
          <w:color w:val="000000" w:themeColor="text1"/>
          <w:sz w:val="24"/>
          <w:szCs w:val="24"/>
        </w:rPr>
        <w:t>Shared care drugs are typically used to treat chronic or specialised conditions requiring expertise for initiation or dose adjustments.</w:t>
      </w:r>
    </w:p>
    <w:p w14:paraId="04F28195" w14:textId="32597AE9" w:rsidR="00F931EE" w:rsidRPr="0001649D" w:rsidRDefault="00F931EE" w:rsidP="0001649D">
      <w:pPr>
        <w:pStyle w:val="ListParagraph"/>
        <w:numPr>
          <w:ilvl w:val="0"/>
          <w:numId w:val="26"/>
        </w:numPr>
        <w:spacing w:before="100" w:beforeAutospacing="1" w:after="100" w:afterAutospacing="1" w:line="240" w:lineRule="auto"/>
        <w:rPr>
          <w:color w:val="000000" w:themeColor="text1"/>
          <w:sz w:val="24"/>
          <w:szCs w:val="24"/>
        </w:rPr>
      </w:pPr>
      <w:r w:rsidRPr="0001649D">
        <w:rPr>
          <w:color w:val="000000" w:themeColor="text1"/>
          <w:sz w:val="24"/>
          <w:szCs w:val="24"/>
        </w:rPr>
        <w:t>Examples include medications for rheumatology, oncology, neurology, or mental health conditions.</w:t>
      </w:r>
    </w:p>
    <w:p w14:paraId="6661D5C4" w14:textId="77777777" w:rsidR="00F931EE" w:rsidRPr="00F931EE" w:rsidRDefault="00F931EE" w:rsidP="00F931EE">
      <w:pPr>
        <w:pStyle w:val="NormalWeb"/>
        <w:numPr>
          <w:ilvl w:val="0"/>
          <w:numId w:val="6"/>
        </w:numPr>
        <w:rPr>
          <w:rFonts w:ascii="Arial" w:hAnsi="Arial" w:cs="Arial"/>
          <w:color w:val="000000" w:themeColor="text1"/>
        </w:rPr>
      </w:pPr>
      <w:r w:rsidRPr="00F931EE">
        <w:rPr>
          <w:rStyle w:val="Strong"/>
          <w:rFonts w:ascii="Arial" w:hAnsi="Arial" w:cs="Arial"/>
          <w:color w:val="000000" w:themeColor="text1"/>
        </w:rPr>
        <w:lastRenderedPageBreak/>
        <w:t>Specialist Initiation</w:t>
      </w:r>
      <w:r w:rsidRPr="00F931EE">
        <w:rPr>
          <w:rFonts w:ascii="Arial" w:hAnsi="Arial" w:cs="Arial"/>
          <w:color w:val="000000" w:themeColor="text1"/>
        </w:rPr>
        <w:t>:</w:t>
      </w:r>
    </w:p>
    <w:p w14:paraId="5E3AF823" w14:textId="15ADA926" w:rsidR="0007790A" w:rsidRDefault="00F931EE" w:rsidP="0001649D">
      <w:pPr>
        <w:pStyle w:val="ListParagraph"/>
        <w:numPr>
          <w:ilvl w:val="0"/>
          <w:numId w:val="26"/>
        </w:numPr>
        <w:spacing w:before="100" w:beforeAutospacing="1" w:after="100" w:afterAutospacing="1" w:line="240" w:lineRule="auto"/>
        <w:rPr>
          <w:color w:val="000000" w:themeColor="text1"/>
          <w:sz w:val="24"/>
          <w:szCs w:val="24"/>
        </w:rPr>
      </w:pPr>
      <w:r w:rsidRPr="0007790A">
        <w:rPr>
          <w:color w:val="000000" w:themeColor="text1"/>
          <w:sz w:val="24"/>
          <w:szCs w:val="24"/>
        </w:rPr>
        <w:t>Treatment is usually initiated and stabilised by a specialist in a secondary or tertiary care setting.</w:t>
      </w:r>
    </w:p>
    <w:p w14:paraId="4AA69339" w14:textId="1399DFCB" w:rsidR="00F931EE" w:rsidRPr="0007790A" w:rsidRDefault="00F931EE" w:rsidP="0001649D">
      <w:pPr>
        <w:pStyle w:val="ListParagraph"/>
        <w:numPr>
          <w:ilvl w:val="0"/>
          <w:numId w:val="26"/>
        </w:numPr>
        <w:spacing w:before="100" w:beforeAutospacing="1" w:after="100" w:afterAutospacing="1" w:line="240" w:lineRule="auto"/>
        <w:rPr>
          <w:color w:val="000000" w:themeColor="text1"/>
          <w:sz w:val="24"/>
          <w:szCs w:val="24"/>
        </w:rPr>
      </w:pPr>
      <w:r w:rsidRPr="0007790A">
        <w:rPr>
          <w:color w:val="000000" w:themeColor="text1"/>
          <w:sz w:val="24"/>
          <w:szCs w:val="24"/>
        </w:rPr>
        <w:t>Specialists ensure that the patient responds well to the medication before transferring care to the GP.</w:t>
      </w:r>
    </w:p>
    <w:p w14:paraId="736AC27A" w14:textId="77777777" w:rsidR="00F931EE" w:rsidRPr="00F931EE" w:rsidRDefault="00F931EE" w:rsidP="00F931EE">
      <w:pPr>
        <w:pStyle w:val="NormalWeb"/>
        <w:numPr>
          <w:ilvl w:val="0"/>
          <w:numId w:val="6"/>
        </w:numPr>
        <w:rPr>
          <w:rFonts w:ascii="Arial" w:hAnsi="Arial" w:cs="Arial"/>
          <w:color w:val="000000" w:themeColor="text1"/>
        </w:rPr>
      </w:pPr>
      <w:r w:rsidRPr="00F931EE">
        <w:rPr>
          <w:rStyle w:val="Strong"/>
          <w:rFonts w:ascii="Arial" w:hAnsi="Arial" w:cs="Arial"/>
          <w:color w:val="000000" w:themeColor="text1"/>
        </w:rPr>
        <w:t>Formal Shared Care Agreement</w:t>
      </w:r>
      <w:r w:rsidRPr="00F931EE">
        <w:rPr>
          <w:rFonts w:ascii="Arial" w:hAnsi="Arial" w:cs="Arial"/>
          <w:color w:val="000000" w:themeColor="text1"/>
        </w:rPr>
        <w:t>:</w:t>
      </w:r>
    </w:p>
    <w:p w14:paraId="2ADC1FDA" w14:textId="2B69BCA8" w:rsidR="0007790A" w:rsidRDefault="00F931EE" w:rsidP="0001649D">
      <w:pPr>
        <w:pStyle w:val="ListParagraph"/>
        <w:numPr>
          <w:ilvl w:val="0"/>
          <w:numId w:val="26"/>
        </w:numPr>
        <w:spacing w:before="100" w:beforeAutospacing="1" w:after="100" w:afterAutospacing="1" w:line="240" w:lineRule="auto"/>
        <w:rPr>
          <w:color w:val="000000" w:themeColor="text1"/>
          <w:sz w:val="24"/>
          <w:szCs w:val="24"/>
        </w:rPr>
      </w:pPr>
      <w:r w:rsidRPr="0007790A">
        <w:rPr>
          <w:color w:val="000000" w:themeColor="text1"/>
          <w:sz w:val="24"/>
          <w:szCs w:val="24"/>
        </w:rPr>
        <w:t>A structured protocol or agreement outlines the responsibilities of both the specialist and the GP (or other primary care HCP).</w:t>
      </w:r>
    </w:p>
    <w:p w14:paraId="4720AD1A" w14:textId="7E298B83" w:rsidR="00F931EE" w:rsidRPr="0007790A" w:rsidRDefault="00F931EE" w:rsidP="0001649D">
      <w:pPr>
        <w:pStyle w:val="ListParagraph"/>
        <w:numPr>
          <w:ilvl w:val="0"/>
          <w:numId w:val="26"/>
        </w:numPr>
        <w:spacing w:before="100" w:beforeAutospacing="1" w:after="100" w:afterAutospacing="1" w:line="240" w:lineRule="auto"/>
        <w:rPr>
          <w:color w:val="000000" w:themeColor="text1"/>
          <w:sz w:val="24"/>
          <w:szCs w:val="24"/>
        </w:rPr>
      </w:pPr>
      <w:r w:rsidRPr="0007790A">
        <w:rPr>
          <w:color w:val="000000" w:themeColor="text1"/>
          <w:sz w:val="24"/>
          <w:szCs w:val="24"/>
        </w:rPr>
        <w:t>This includes details on prescribing, monitoring, communication, and patient follow-up.</w:t>
      </w:r>
    </w:p>
    <w:p w14:paraId="4B9D8CAC" w14:textId="77777777" w:rsidR="00F931EE" w:rsidRPr="00F931EE" w:rsidRDefault="00F931EE" w:rsidP="00F931EE">
      <w:pPr>
        <w:pStyle w:val="NormalWeb"/>
        <w:numPr>
          <w:ilvl w:val="0"/>
          <w:numId w:val="6"/>
        </w:numPr>
        <w:rPr>
          <w:rFonts w:ascii="Arial" w:hAnsi="Arial" w:cs="Arial"/>
          <w:color w:val="000000" w:themeColor="text1"/>
        </w:rPr>
      </w:pPr>
      <w:r w:rsidRPr="00F931EE">
        <w:rPr>
          <w:rStyle w:val="Strong"/>
          <w:rFonts w:ascii="Arial" w:hAnsi="Arial" w:cs="Arial"/>
          <w:color w:val="000000" w:themeColor="text1"/>
        </w:rPr>
        <w:t>Ongoing Monitoring</w:t>
      </w:r>
      <w:r w:rsidRPr="00F931EE">
        <w:rPr>
          <w:rFonts w:ascii="Arial" w:hAnsi="Arial" w:cs="Arial"/>
          <w:color w:val="000000" w:themeColor="text1"/>
        </w:rPr>
        <w:t>:</w:t>
      </w:r>
    </w:p>
    <w:p w14:paraId="1A7C9C58" w14:textId="2E7C3330" w:rsidR="0007790A" w:rsidRDefault="00F931EE" w:rsidP="0001649D">
      <w:pPr>
        <w:pStyle w:val="ListParagraph"/>
        <w:numPr>
          <w:ilvl w:val="0"/>
          <w:numId w:val="26"/>
        </w:numPr>
        <w:spacing w:before="100" w:beforeAutospacing="1" w:after="100" w:afterAutospacing="1" w:line="240" w:lineRule="auto"/>
        <w:rPr>
          <w:color w:val="000000" w:themeColor="text1"/>
          <w:sz w:val="24"/>
          <w:szCs w:val="24"/>
        </w:rPr>
      </w:pPr>
      <w:r w:rsidRPr="0007790A">
        <w:rPr>
          <w:color w:val="000000" w:themeColor="text1"/>
          <w:sz w:val="24"/>
          <w:szCs w:val="24"/>
        </w:rPr>
        <w:t>Certain shared care drugs require regular monitoring for efficacy and safety (e.g., blood tests to check for side effects or drug levels).</w:t>
      </w:r>
    </w:p>
    <w:p w14:paraId="54D3E623" w14:textId="70608034" w:rsidR="00F931EE" w:rsidRPr="0007790A" w:rsidRDefault="00F931EE" w:rsidP="0001649D">
      <w:pPr>
        <w:pStyle w:val="ListParagraph"/>
        <w:numPr>
          <w:ilvl w:val="0"/>
          <w:numId w:val="26"/>
        </w:numPr>
        <w:spacing w:before="100" w:beforeAutospacing="1" w:after="100" w:afterAutospacing="1" w:line="240" w:lineRule="auto"/>
        <w:rPr>
          <w:color w:val="000000" w:themeColor="text1"/>
          <w:sz w:val="24"/>
          <w:szCs w:val="24"/>
        </w:rPr>
      </w:pPr>
      <w:r w:rsidRPr="0007790A">
        <w:rPr>
          <w:color w:val="000000" w:themeColor="text1"/>
          <w:sz w:val="24"/>
          <w:szCs w:val="24"/>
        </w:rPr>
        <w:t>The protocol specifies which provider is responsible for the monitoring.</w:t>
      </w:r>
    </w:p>
    <w:p w14:paraId="6030ADBF" w14:textId="3D2BEFC5" w:rsidR="00F931EE" w:rsidRPr="00F931EE" w:rsidRDefault="00F931EE" w:rsidP="00F931EE">
      <w:pPr>
        <w:pStyle w:val="NormalWeb"/>
        <w:numPr>
          <w:ilvl w:val="0"/>
          <w:numId w:val="6"/>
        </w:numPr>
        <w:rPr>
          <w:rFonts w:ascii="Arial" w:hAnsi="Arial" w:cs="Arial"/>
          <w:color w:val="000000" w:themeColor="text1"/>
        </w:rPr>
      </w:pPr>
      <w:r w:rsidRPr="00F931EE">
        <w:rPr>
          <w:rStyle w:val="Strong"/>
          <w:rFonts w:ascii="Arial" w:hAnsi="Arial" w:cs="Arial"/>
          <w:color w:val="000000" w:themeColor="text1"/>
        </w:rPr>
        <w:t>GP</w:t>
      </w:r>
      <w:r>
        <w:rPr>
          <w:rStyle w:val="Strong"/>
          <w:rFonts w:ascii="Arial" w:hAnsi="Arial" w:cs="Arial"/>
          <w:color w:val="000000" w:themeColor="text1"/>
        </w:rPr>
        <w:t xml:space="preserve">/Primary Care </w:t>
      </w:r>
      <w:r w:rsidRPr="00F931EE">
        <w:rPr>
          <w:rStyle w:val="Strong"/>
          <w:rFonts w:ascii="Arial" w:hAnsi="Arial" w:cs="Arial"/>
          <w:color w:val="000000" w:themeColor="text1"/>
        </w:rPr>
        <w:t>Prescribing</w:t>
      </w:r>
      <w:r w:rsidRPr="00F931EE">
        <w:rPr>
          <w:rFonts w:ascii="Arial" w:hAnsi="Arial" w:cs="Arial"/>
          <w:color w:val="000000" w:themeColor="text1"/>
        </w:rPr>
        <w:t>:</w:t>
      </w:r>
    </w:p>
    <w:p w14:paraId="727A4915" w14:textId="3722D662" w:rsidR="0007790A" w:rsidRDefault="00F931EE" w:rsidP="0001649D">
      <w:pPr>
        <w:pStyle w:val="ListParagraph"/>
        <w:numPr>
          <w:ilvl w:val="0"/>
          <w:numId w:val="26"/>
        </w:numPr>
        <w:spacing w:before="100" w:beforeAutospacing="1" w:after="100" w:afterAutospacing="1" w:line="240" w:lineRule="auto"/>
        <w:rPr>
          <w:color w:val="000000" w:themeColor="text1"/>
          <w:sz w:val="24"/>
          <w:szCs w:val="24"/>
        </w:rPr>
      </w:pPr>
      <w:r w:rsidRPr="0007790A">
        <w:rPr>
          <w:color w:val="000000" w:themeColor="text1"/>
          <w:sz w:val="24"/>
          <w:szCs w:val="24"/>
        </w:rPr>
        <w:t>Once the patient is stable</w:t>
      </w:r>
      <w:r w:rsidR="00375444" w:rsidRPr="0007790A">
        <w:rPr>
          <w:color w:val="000000" w:themeColor="text1"/>
          <w:sz w:val="24"/>
          <w:szCs w:val="24"/>
        </w:rPr>
        <w:t xml:space="preserve"> and in agreement</w:t>
      </w:r>
      <w:r w:rsidRPr="0007790A">
        <w:rPr>
          <w:color w:val="000000" w:themeColor="text1"/>
          <w:sz w:val="24"/>
          <w:szCs w:val="24"/>
        </w:rPr>
        <w:t xml:space="preserve">, </w:t>
      </w:r>
      <w:r w:rsidR="0007790A">
        <w:rPr>
          <w:color w:val="000000" w:themeColor="text1"/>
          <w:sz w:val="24"/>
          <w:szCs w:val="24"/>
        </w:rPr>
        <w:t>p</w:t>
      </w:r>
      <w:r w:rsidRPr="0007790A">
        <w:rPr>
          <w:color w:val="000000" w:themeColor="text1"/>
          <w:sz w:val="24"/>
          <w:szCs w:val="24"/>
        </w:rPr>
        <w:t xml:space="preserve">rimary </w:t>
      </w:r>
      <w:r w:rsidR="0007790A">
        <w:rPr>
          <w:color w:val="000000" w:themeColor="text1"/>
          <w:sz w:val="24"/>
          <w:szCs w:val="24"/>
        </w:rPr>
        <w:t>c</w:t>
      </w:r>
      <w:r w:rsidRPr="0007790A">
        <w:rPr>
          <w:color w:val="000000" w:themeColor="text1"/>
          <w:sz w:val="24"/>
          <w:szCs w:val="24"/>
        </w:rPr>
        <w:t>are may take over routine prescribing, provided they feel confident in managing the medication.</w:t>
      </w:r>
    </w:p>
    <w:p w14:paraId="6D4EB077" w14:textId="28C9387C" w:rsidR="0007790A" w:rsidRDefault="00F931EE" w:rsidP="0001649D">
      <w:pPr>
        <w:pStyle w:val="ListParagraph"/>
        <w:numPr>
          <w:ilvl w:val="0"/>
          <w:numId w:val="26"/>
        </w:numPr>
        <w:spacing w:before="100" w:beforeAutospacing="1" w:after="100" w:afterAutospacing="1" w:line="240" w:lineRule="auto"/>
        <w:rPr>
          <w:color w:val="000000" w:themeColor="text1"/>
          <w:sz w:val="24"/>
          <w:szCs w:val="24"/>
        </w:rPr>
      </w:pPr>
      <w:r w:rsidRPr="0007790A">
        <w:rPr>
          <w:color w:val="000000" w:themeColor="text1"/>
          <w:sz w:val="24"/>
          <w:szCs w:val="24"/>
        </w:rPr>
        <w:t>The specialist remains available for advice or consultation if issues arise.</w:t>
      </w:r>
    </w:p>
    <w:p w14:paraId="0109541D" w14:textId="07D7ECCF" w:rsidR="0007790A" w:rsidRPr="0007790A" w:rsidRDefault="0007790A" w:rsidP="0001649D">
      <w:pPr>
        <w:pStyle w:val="ListParagraph"/>
        <w:numPr>
          <w:ilvl w:val="0"/>
          <w:numId w:val="26"/>
        </w:numPr>
        <w:spacing w:before="100" w:beforeAutospacing="1" w:after="100" w:afterAutospacing="1" w:line="240" w:lineRule="auto"/>
        <w:rPr>
          <w:color w:val="000000" w:themeColor="text1"/>
          <w:sz w:val="24"/>
          <w:szCs w:val="24"/>
        </w:rPr>
      </w:pPr>
      <w:r w:rsidRPr="0007790A">
        <w:rPr>
          <w:color w:val="000000" w:themeColor="text1"/>
          <w:sz w:val="24"/>
          <w:szCs w:val="24"/>
        </w:rPr>
        <w:t>The pat</w:t>
      </w:r>
      <w:r>
        <w:rPr>
          <w:color w:val="000000" w:themeColor="text1"/>
          <w:sz w:val="24"/>
          <w:szCs w:val="24"/>
        </w:rPr>
        <w:t>ient is never discharged from the specialist as part of shared care arrangements.</w:t>
      </w:r>
    </w:p>
    <w:p w14:paraId="64E77FD6" w14:textId="77777777" w:rsidR="00F931EE" w:rsidRPr="00F931EE" w:rsidRDefault="00F931EE" w:rsidP="00F931EE">
      <w:pPr>
        <w:pStyle w:val="NormalWeb"/>
        <w:numPr>
          <w:ilvl w:val="0"/>
          <w:numId w:val="6"/>
        </w:numPr>
        <w:rPr>
          <w:rFonts w:ascii="Arial" w:hAnsi="Arial" w:cs="Arial"/>
          <w:color w:val="000000" w:themeColor="text1"/>
        </w:rPr>
      </w:pPr>
      <w:r w:rsidRPr="00F931EE">
        <w:rPr>
          <w:rStyle w:val="Strong"/>
          <w:rFonts w:ascii="Arial" w:hAnsi="Arial" w:cs="Arial"/>
          <w:color w:val="000000" w:themeColor="text1"/>
        </w:rPr>
        <w:t>Examples of Shared Care Drugs</w:t>
      </w:r>
      <w:r w:rsidRPr="00F931EE">
        <w:rPr>
          <w:rFonts w:ascii="Arial" w:hAnsi="Arial" w:cs="Arial"/>
          <w:color w:val="000000" w:themeColor="text1"/>
        </w:rPr>
        <w:t>:</w:t>
      </w:r>
    </w:p>
    <w:p w14:paraId="0D29C36F" w14:textId="3F113A25" w:rsidR="0007790A" w:rsidRPr="0001649D" w:rsidRDefault="00F931EE" w:rsidP="0001649D">
      <w:pPr>
        <w:pStyle w:val="ListParagraph"/>
        <w:numPr>
          <w:ilvl w:val="0"/>
          <w:numId w:val="26"/>
        </w:numPr>
        <w:spacing w:before="100" w:beforeAutospacing="1" w:after="100" w:afterAutospacing="1" w:line="240" w:lineRule="auto"/>
        <w:rPr>
          <w:color w:val="auto"/>
          <w:sz w:val="24"/>
          <w:szCs w:val="24"/>
        </w:rPr>
      </w:pPr>
      <w:r w:rsidRPr="0001649D">
        <w:rPr>
          <w:color w:val="auto"/>
          <w:sz w:val="24"/>
          <w:szCs w:val="24"/>
        </w:rPr>
        <w:t>Methotrexate: Used for rheumatoid arthritis or psoriasis, requiring regular blood monitoring.</w:t>
      </w:r>
    </w:p>
    <w:p w14:paraId="07A3BD3E" w14:textId="607F07D2" w:rsidR="0007790A" w:rsidRPr="0001649D" w:rsidRDefault="00F931EE" w:rsidP="0001649D">
      <w:pPr>
        <w:pStyle w:val="ListParagraph"/>
        <w:numPr>
          <w:ilvl w:val="0"/>
          <w:numId w:val="26"/>
        </w:numPr>
        <w:spacing w:before="100" w:beforeAutospacing="1" w:after="100" w:afterAutospacing="1" w:line="240" w:lineRule="auto"/>
        <w:rPr>
          <w:color w:val="auto"/>
          <w:sz w:val="24"/>
          <w:szCs w:val="24"/>
        </w:rPr>
      </w:pPr>
      <w:r w:rsidRPr="0001649D">
        <w:rPr>
          <w:color w:val="auto"/>
          <w:sz w:val="24"/>
          <w:szCs w:val="24"/>
        </w:rPr>
        <w:t>Lithium: Used for bipolar disorder, requiring serum level checks and kidney/thyroid function tests.</w:t>
      </w:r>
    </w:p>
    <w:p w14:paraId="355F8052" w14:textId="77777777" w:rsidR="00F931EE" w:rsidRPr="00F931EE" w:rsidRDefault="00F931EE" w:rsidP="00F931EE">
      <w:pPr>
        <w:pStyle w:val="Heading3"/>
        <w:rPr>
          <w:rFonts w:ascii="Arial" w:hAnsi="Arial" w:cs="Arial"/>
          <w:b/>
          <w:bCs/>
          <w:color w:val="000000" w:themeColor="text1"/>
        </w:rPr>
      </w:pPr>
      <w:bookmarkStart w:id="18" w:name="_Toc194594986"/>
      <w:r w:rsidRPr="00F931EE">
        <w:rPr>
          <w:rFonts w:ascii="Arial" w:hAnsi="Arial" w:cs="Arial"/>
          <w:b/>
          <w:bCs/>
          <w:color w:val="000000" w:themeColor="text1"/>
        </w:rPr>
        <w:t>Benefits of Shared Care:</w:t>
      </w:r>
      <w:bookmarkEnd w:id="18"/>
    </w:p>
    <w:p w14:paraId="2BCAA5BA" w14:textId="54329F6E" w:rsidR="00F931EE" w:rsidRPr="00F931EE" w:rsidRDefault="00F931EE" w:rsidP="00F931EE">
      <w:pPr>
        <w:numPr>
          <w:ilvl w:val="0"/>
          <w:numId w:val="7"/>
        </w:numPr>
        <w:spacing w:before="100" w:beforeAutospacing="1" w:after="100" w:afterAutospacing="1" w:line="240" w:lineRule="auto"/>
        <w:rPr>
          <w:color w:val="000000" w:themeColor="text1"/>
          <w:sz w:val="24"/>
          <w:szCs w:val="24"/>
        </w:rPr>
      </w:pPr>
      <w:r w:rsidRPr="00F931EE">
        <w:rPr>
          <w:rStyle w:val="Strong"/>
          <w:color w:val="000000" w:themeColor="text1"/>
          <w:sz w:val="24"/>
          <w:szCs w:val="24"/>
        </w:rPr>
        <w:t>Patient Convenience</w:t>
      </w:r>
      <w:r w:rsidRPr="00F931EE">
        <w:rPr>
          <w:color w:val="000000" w:themeColor="text1"/>
          <w:sz w:val="24"/>
          <w:szCs w:val="24"/>
        </w:rPr>
        <w:t>: Allows patients to receive care closer to home while still benefiting from specialist oversight.</w:t>
      </w:r>
      <w:r w:rsidR="00375444">
        <w:rPr>
          <w:color w:val="000000" w:themeColor="text1"/>
          <w:sz w:val="24"/>
          <w:szCs w:val="24"/>
        </w:rPr>
        <w:t xml:space="preserve"> </w:t>
      </w:r>
      <w:proofErr w:type="gramStart"/>
      <w:r w:rsidR="00375444">
        <w:rPr>
          <w:color w:val="000000" w:themeColor="text1"/>
          <w:sz w:val="24"/>
          <w:szCs w:val="24"/>
        </w:rPr>
        <w:t>Takes into account</w:t>
      </w:r>
      <w:proofErr w:type="gramEnd"/>
      <w:r w:rsidR="00375444">
        <w:rPr>
          <w:color w:val="000000" w:themeColor="text1"/>
          <w:sz w:val="24"/>
          <w:szCs w:val="24"/>
        </w:rPr>
        <w:t xml:space="preserve"> the best interest of the patient.</w:t>
      </w:r>
    </w:p>
    <w:p w14:paraId="1844A58B" w14:textId="3E6F4956" w:rsidR="00F931EE" w:rsidRPr="00F931EE" w:rsidRDefault="00F931EE" w:rsidP="00F931EE">
      <w:pPr>
        <w:numPr>
          <w:ilvl w:val="0"/>
          <w:numId w:val="7"/>
        </w:numPr>
        <w:spacing w:before="100" w:beforeAutospacing="1" w:after="100" w:afterAutospacing="1" w:line="240" w:lineRule="auto"/>
        <w:rPr>
          <w:color w:val="000000" w:themeColor="text1"/>
          <w:sz w:val="24"/>
          <w:szCs w:val="24"/>
        </w:rPr>
      </w:pPr>
      <w:r w:rsidRPr="00F931EE">
        <w:rPr>
          <w:rStyle w:val="Strong"/>
          <w:color w:val="000000" w:themeColor="text1"/>
          <w:sz w:val="24"/>
          <w:szCs w:val="24"/>
        </w:rPr>
        <w:t>Resource Optimi</w:t>
      </w:r>
      <w:r>
        <w:rPr>
          <w:rStyle w:val="Strong"/>
          <w:color w:val="000000" w:themeColor="text1"/>
          <w:sz w:val="24"/>
          <w:szCs w:val="24"/>
        </w:rPr>
        <w:t>s</w:t>
      </w:r>
      <w:r w:rsidRPr="00F931EE">
        <w:rPr>
          <w:rStyle w:val="Strong"/>
          <w:color w:val="000000" w:themeColor="text1"/>
          <w:sz w:val="24"/>
          <w:szCs w:val="24"/>
        </w:rPr>
        <w:t>ation</w:t>
      </w:r>
      <w:r w:rsidRPr="00F931EE">
        <w:rPr>
          <w:color w:val="000000" w:themeColor="text1"/>
          <w:sz w:val="24"/>
          <w:szCs w:val="24"/>
        </w:rPr>
        <w:t>: Balances the workload between primary and secondary care settings.</w:t>
      </w:r>
    </w:p>
    <w:p w14:paraId="1C8F783A" w14:textId="77777777" w:rsidR="00F931EE" w:rsidRPr="00F931EE" w:rsidRDefault="00F931EE" w:rsidP="00F931EE">
      <w:pPr>
        <w:numPr>
          <w:ilvl w:val="0"/>
          <w:numId w:val="7"/>
        </w:numPr>
        <w:spacing w:before="100" w:beforeAutospacing="1" w:after="100" w:afterAutospacing="1" w:line="240" w:lineRule="auto"/>
        <w:rPr>
          <w:color w:val="000000" w:themeColor="text1"/>
          <w:sz w:val="24"/>
          <w:szCs w:val="24"/>
        </w:rPr>
      </w:pPr>
      <w:r w:rsidRPr="00F931EE">
        <w:rPr>
          <w:rStyle w:val="Strong"/>
          <w:color w:val="000000" w:themeColor="text1"/>
          <w:sz w:val="24"/>
          <w:szCs w:val="24"/>
        </w:rPr>
        <w:t>Continuity of Care</w:t>
      </w:r>
      <w:r w:rsidRPr="00F931EE">
        <w:rPr>
          <w:color w:val="000000" w:themeColor="text1"/>
          <w:sz w:val="24"/>
          <w:szCs w:val="24"/>
        </w:rPr>
        <w:t>: Ensures patients have access to expertise and appropriate monitoring across their treatment journey.</w:t>
      </w:r>
    </w:p>
    <w:p w14:paraId="4703FB6C" w14:textId="6B05702F" w:rsidR="00F931EE" w:rsidRPr="00F931EE" w:rsidRDefault="00F931EE" w:rsidP="00F931EE">
      <w:pPr>
        <w:pStyle w:val="Heading3"/>
        <w:rPr>
          <w:rFonts w:ascii="Arial" w:hAnsi="Arial" w:cs="Arial"/>
          <w:b/>
          <w:bCs/>
          <w:color w:val="000000" w:themeColor="text1"/>
        </w:rPr>
      </w:pPr>
      <w:bookmarkStart w:id="19" w:name="_Toc194594987"/>
      <w:r w:rsidRPr="00F931EE">
        <w:rPr>
          <w:rFonts w:ascii="Arial" w:hAnsi="Arial" w:cs="Arial"/>
          <w:b/>
          <w:bCs/>
          <w:color w:val="000000" w:themeColor="text1"/>
        </w:rPr>
        <w:t>Challenges</w:t>
      </w:r>
      <w:r w:rsidR="00B53D0F">
        <w:rPr>
          <w:rFonts w:ascii="Arial" w:hAnsi="Arial" w:cs="Arial"/>
          <w:b/>
          <w:bCs/>
          <w:color w:val="000000" w:themeColor="text1"/>
        </w:rPr>
        <w:t xml:space="preserve"> </w:t>
      </w:r>
      <w:r w:rsidR="00B53D0F" w:rsidRPr="00F931EE">
        <w:rPr>
          <w:rFonts w:ascii="Arial" w:hAnsi="Arial" w:cs="Arial"/>
          <w:b/>
          <w:bCs/>
          <w:color w:val="000000" w:themeColor="text1"/>
        </w:rPr>
        <w:t>of Shared Care</w:t>
      </w:r>
      <w:r w:rsidRPr="00F931EE">
        <w:rPr>
          <w:rFonts w:ascii="Arial" w:hAnsi="Arial" w:cs="Arial"/>
          <w:b/>
          <w:bCs/>
          <w:color w:val="000000" w:themeColor="text1"/>
        </w:rPr>
        <w:t>:</w:t>
      </w:r>
      <w:bookmarkEnd w:id="19"/>
    </w:p>
    <w:p w14:paraId="7ED13A78" w14:textId="77777777" w:rsidR="00F931EE" w:rsidRPr="00F931EE" w:rsidRDefault="00F931EE" w:rsidP="00F931EE">
      <w:pPr>
        <w:numPr>
          <w:ilvl w:val="0"/>
          <w:numId w:val="8"/>
        </w:numPr>
        <w:spacing w:before="100" w:beforeAutospacing="1" w:after="100" w:afterAutospacing="1" w:line="240" w:lineRule="auto"/>
        <w:rPr>
          <w:color w:val="000000" w:themeColor="text1"/>
          <w:sz w:val="24"/>
          <w:szCs w:val="24"/>
        </w:rPr>
      </w:pPr>
      <w:r w:rsidRPr="00F931EE">
        <w:rPr>
          <w:rStyle w:val="Strong"/>
          <w:color w:val="000000" w:themeColor="text1"/>
          <w:sz w:val="24"/>
          <w:szCs w:val="24"/>
        </w:rPr>
        <w:t>Clear Communication</w:t>
      </w:r>
      <w:r w:rsidRPr="00F931EE">
        <w:rPr>
          <w:color w:val="000000" w:themeColor="text1"/>
          <w:sz w:val="24"/>
          <w:szCs w:val="24"/>
        </w:rPr>
        <w:t>: Effective communication is critical to avoid errors or lapses in monitoring.</w:t>
      </w:r>
    </w:p>
    <w:p w14:paraId="3BBCFE70" w14:textId="6B8B7CE3" w:rsidR="00F931EE" w:rsidRPr="00F931EE" w:rsidRDefault="00F931EE" w:rsidP="00F931EE">
      <w:pPr>
        <w:numPr>
          <w:ilvl w:val="0"/>
          <w:numId w:val="8"/>
        </w:numPr>
        <w:spacing w:before="100" w:beforeAutospacing="1" w:after="100" w:afterAutospacing="1" w:line="240" w:lineRule="auto"/>
        <w:rPr>
          <w:color w:val="000000" w:themeColor="text1"/>
          <w:sz w:val="24"/>
          <w:szCs w:val="24"/>
        </w:rPr>
      </w:pPr>
      <w:r>
        <w:rPr>
          <w:rStyle w:val="Strong"/>
          <w:color w:val="000000" w:themeColor="text1"/>
          <w:sz w:val="24"/>
          <w:szCs w:val="24"/>
        </w:rPr>
        <w:lastRenderedPageBreak/>
        <w:t xml:space="preserve">Primary Care Clinician </w:t>
      </w:r>
      <w:r w:rsidRPr="00F931EE">
        <w:rPr>
          <w:rStyle w:val="Strong"/>
          <w:color w:val="000000" w:themeColor="text1"/>
          <w:sz w:val="24"/>
          <w:szCs w:val="24"/>
        </w:rPr>
        <w:t>Confidence</w:t>
      </w:r>
      <w:r w:rsidRPr="00F931EE">
        <w:rPr>
          <w:color w:val="000000" w:themeColor="text1"/>
          <w:sz w:val="24"/>
          <w:szCs w:val="24"/>
        </w:rPr>
        <w:t xml:space="preserve">: </w:t>
      </w:r>
      <w:r>
        <w:rPr>
          <w:color w:val="000000" w:themeColor="text1"/>
          <w:sz w:val="24"/>
          <w:szCs w:val="24"/>
        </w:rPr>
        <w:t>Primary Care</w:t>
      </w:r>
      <w:r w:rsidRPr="00F931EE">
        <w:rPr>
          <w:color w:val="000000" w:themeColor="text1"/>
          <w:sz w:val="24"/>
          <w:szCs w:val="24"/>
        </w:rPr>
        <w:t xml:space="preserve"> must feel adequately trained and supported to take over prescribing and monitoring.</w:t>
      </w:r>
    </w:p>
    <w:p w14:paraId="5C79D771" w14:textId="77777777" w:rsidR="00F931EE" w:rsidRPr="00F931EE" w:rsidRDefault="00F931EE" w:rsidP="00F931EE">
      <w:pPr>
        <w:numPr>
          <w:ilvl w:val="0"/>
          <w:numId w:val="8"/>
        </w:numPr>
        <w:spacing w:before="100" w:beforeAutospacing="1" w:after="100" w:afterAutospacing="1" w:line="240" w:lineRule="auto"/>
        <w:rPr>
          <w:color w:val="000000" w:themeColor="text1"/>
          <w:sz w:val="24"/>
          <w:szCs w:val="24"/>
        </w:rPr>
      </w:pPr>
      <w:r w:rsidRPr="00F931EE">
        <w:rPr>
          <w:rStyle w:val="Strong"/>
          <w:color w:val="000000" w:themeColor="text1"/>
          <w:sz w:val="24"/>
          <w:szCs w:val="24"/>
        </w:rPr>
        <w:t>Protocol Adherence</w:t>
      </w:r>
      <w:r w:rsidRPr="00F931EE">
        <w:rPr>
          <w:color w:val="000000" w:themeColor="text1"/>
          <w:sz w:val="24"/>
          <w:szCs w:val="24"/>
        </w:rPr>
        <w:t>: Both parties must adhere strictly to the shared care agreement for patient safety.</w:t>
      </w:r>
    </w:p>
    <w:p w14:paraId="1D611FB8" w14:textId="533AD604" w:rsidR="00FF6DE7" w:rsidRDefault="00F931EE" w:rsidP="00FF6DE7">
      <w:pPr>
        <w:pStyle w:val="NormalWeb"/>
        <w:rPr>
          <w:rFonts w:ascii="Arial" w:hAnsi="Arial" w:cs="Arial"/>
          <w:color w:val="000000" w:themeColor="text1"/>
        </w:rPr>
      </w:pPr>
      <w:r w:rsidRPr="00F931EE">
        <w:rPr>
          <w:rFonts w:ascii="Arial" w:hAnsi="Arial" w:cs="Arial"/>
          <w:color w:val="000000" w:themeColor="text1"/>
        </w:rPr>
        <w:t>Shared care arrangements are designed to leverage the strengths of both primary and specialist care providers to optimi</w:t>
      </w:r>
      <w:r>
        <w:rPr>
          <w:rFonts w:ascii="Arial" w:hAnsi="Arial" w:cs="Arial"/>
          <w:color w:val="000000" w:themeColor="text1"/>
        </w:rPr>
        <w:t>s</w:t>
      </w:r>
      <w:r w:rsidRPr="00F931EE">
        <w:rPr>
          <w:rFonts w:ascii="Arial" w:hAnsi="Arial" w:cs="Arial"/>
          <w:color w:val="000000" w:themeColor="text1"/>
        </w:rPr>
        <w:t>e patient outcomes.</w:t>
      </w:r>
    </w:p>
    <w:p w14:paraId="629E6C02" w14:textId="77777777" w:rsidR="00FF6DE7" w:rsidRPr="00FF6DE7" w:rsidRDefault="00FF6DE7" w:rsidP="00FF6DE7">
      <w:pPr>
        <w:pStyle w:val="NormalWeb"/>
        <w:rPr>
          <w:rStyle w:val="Strong"/>
          <w:rFonts w:ascii="Arial" w:hAnsi="Arial" w:cs="Arial"/>
          <w:b w:val="0"/>
          <w:bCs w:val="0"/>
          <w:color w:val="000000" w:themeColor="text1"/>
        </w:rPr>
      </w:pPr>
    </w:p>
    <w:p w14:paraId="5F525288" w14:textId="4C2AB4A6" w:rsidR="00F931EE" w:rsidRPr="00F931EE" w:rsidRDefault="00F931EE" w:rsidP="00F931EE">
      <w:pPr>
        <w:pStyle w:val="Heading2"/>
        <w:rPr>
          <w:rStyle w:val="Strong"/>
          <w:rFonts w:ascii="Arial" w:hAnsi="Arial" w:cs="Arial"/>
          <w:sz w:val="28"/>
          <w:szCs w:val="28"/>
        </w:rPr>
      </w:pPr>
      <w:bookmarkStart w:id="20" w:name="_Toc194594988"/>
      <w:r w:rsidRPr="00F931EE">
        <w:rPr>
          <w:rStyle w:val="Strong"/>
          <w:rFonts w:ascii="Arial" w:hAnsi="Arial" w:cs="Arial"/>
          <w:sz w:val="28"/>
          <w:szCs w:val="28"/>
        </w:rPr>
        <w:t>Amber Specialist Initiation (Amber SI)</w:t>
      </w:r>
      <w:bookmarkEnd w:id="20"/>
    </w:p>
    <w:p w14:paraId="52EDA947" w14:textId="77777777" w:rsidR="00F931EE" w:rsidRPr="00F931EE" w:rsidRDefault="00F931EE" w:rsidP="00F931EE"/>
    <w:tbl>
      <w:tblPr>
        <w:tblStyle w:val="TableGrid"/>
        <w:tblW w:w="0" w:type="auto"/>
        <w:tblLook w:val="04A0" w:firstRow="1" w:lastRow="0" w:firstColumn="1" w:lastColumn="0" w:noHBand="0" w:noVBand="1"/>
      </w:tblPr>
      <w:tblGrid>
        <w:gridCol w:w="2377"/>
        <w:gridCol w:w="7251"/>
      </w:tblGrid>
      <w:tr w:rsidR="00F931EE" w:rsidRPr="00F931EE" w14:paraId="634417B8" w14:textId="77777777" w:rsidTr="00B71CF5">
        <w:tc>
          <w:tcPr>
            <w:tcW w:w="2377" w:type="dxa"/>
            <w:shd w:val="clear" w:color="auto" w:fill="FFC000"/>
          </w:tcPr>
          <w:p w14:paraId="4FD3DF3D" w14:textId="77777777" w:rsidR="00F931EE" w:rsidRPr="00F931EE" w:rsidRDefault="00F931EE" w:rsidP="00B71CF5">
            <w:pPr>
              <w:rPr>
                <w:b/>
                <w:bCs/>
                <w:color w:val="000000" w:themeColor="text1"/>
                <w:sz w:val="24"/>
                <w:szCs w:val="24"/>
              </w:rPr>
            </w:pPr>
            <w:r w:rsidRPr="00F931EE">
              <w:rPr>
                <w:b/>
                <w:bCs/>
                <w:color w:val="000000" w:themeColor="text1"/>
                <w:sz w:val="24"/>
                <w:szCs w:val="24"/>
              </w:rPr>
              <w:t xml:space="preserve">Amber Specialist Initiation </w:t>
            </w:r>
          </w:p>
          <w:p w14:paraId="0E2803DA" w14:textId="77777777" w:rsidR="00F931EE" w:rsidRPr="00F931EE" w:rsidRDefault="00F931EE" w:rsidP="00B71CF5">
            <w:pPr>
              <w:rPr>
                <w:b/>
                <w:bCs/>
                <w:color w:val="000000" w:themeColor="text1"/>
                <w:sz w:val="24"/>
                <w:szCs w:val="24"/>
              </w:rPr>
            </w:pPr>
            <w:r w:rsidRPr="00F931EE">
              <w:rPr>
                <w:b/>
                <w:bCs/>
                <w:color w:val="000000" w:themeColor="text1"/>
                <w:sz w:val="24"/>
                <w:szCs w:val="24"/>
              </w:rPr>
              <w:t xml:space="preserve">(Amber SI) </w:t>
            </w:r>
          </w:p>
          <w:p w14:paraId="302869C2" w14:textId="77777777" w:rsidR="00F931EE" w:rsidRPr="00F931EE" w:rsidRDefault="00F931EE" w:rsidP="00B71CF5">
            <w:pPr>
              <w:rPr>
                <w:color w:val="000000" w:themeColor="text1"/>
                <w:sz w:val="24"/>
                <w:szCs w:val="24"/>
              </w:rPr>
            </w:pPr>
            <w:r w:rsidRPr="00F931EE">
              <w:rPr>
                <w:b/>
                <w:bCs/>
                <w:color w:val="000000" w:themeColor="text1"/>
                <w:sz w:val="24"/>
                <w:szCs w:val="24"/>
              </w:rPr>
              <w:t>Formerly known as Amber 2 in Humber</w:t>
            </w:r>
          </w:p>
        </w:tc>
        <w:tc>
          <w:tcPr>
            <w:tcW w:w="7251" w:type="dxa"/>
          </w:tcPr>
          <w:p w14:paraId="2E11284F" w14:textId="29D294F6" w:rsidR="00F931EE" w:rsidRPr="00F931EE" w:rsidRDefault="00F931EE" w:rsidP="00B71CF5">
            <w:pPr>
              <w:rPr>
                <w:color w:val="000000" w:themeColor="text1"/>
                <w:sz w:val="24"/>
                <w:szCs w:val="24"/>
              </w:rPr>
            </w:pPr>
            <w:r w:rsidRPr="00F931EE">
              <w:rPr>
                <w:color w:val="000000" w:themeColor="text1"/>
                <w:sz w:val="24"/>
                <w:szCs w:val="24"/>
              </w:rPr>
              <w:t xml:space="preserve">Must be started by a specialist* and remain with </w:t>
            </w:r>
            <w:r w:rsidR="00D63918">
              <w:rPr>
                <w:color w:val="000000" w:themeColor="text1"/>
                <w:sz w:val="24"/>
                <w:szCs w:val="24"/>
              </w:rPr>
              <w:t xml:space="preserve">the </w:t>
            </w:r>
            <w:r w:rsidRPr="00F931EE">
              <w:rPr>
                <w:color w:val="000000" w:themeColor="text1"/>
                <w:sz w:val="24"/>
                <w:szCs w:val="24"/>
              </w:rPr>
              <w:t>specialist until the patient is stable on the new medicine but can then be transferred to primary care to continue prescribing without</w:t>
            </w:r>
            <w:r w:rsidR="00F84B34">
              <w:rPr>
                <w:color w:val="000000" w:themeColor="text1"/>
                <w:sz w:val="24"/>
                <w:szCs w:val="24"/>
              </w:rPr>
              <w:t xml:space="preserve"> </w:t>
            </w:r>
            <w:r w:rsidR="00F84B34" w:rsidRPr="00F84B34">
              <w:rPr>
                <w:color w:val="000000" w:themeColor="text1"/>
                <w:sz w:val="24"/>
                <w:szCs w:val="24"/>
              </w:rPr>
              <w:t xml:space="preserve">ongoing arrangements between </w:t>
            </w:r>
            <w:r w:rsidR="00D63918">
              <w:rPr>
                <w:color w:val="000000" w:themeColor="text1"/>
                <w:sz w:val="24"/>
                <w:szCs w:val="24"/>
              </w:rPr>
              <w:t xml:space="preserve">the </w:t>
            </w:r>
            <w:r w:rsidR="00F84B34" w:rsidRPr="00F84B34">
              <w:rPr>
                <w:color w:val="000000" w:themeColor="text1"/>
                <w:sz w:val="24"/>
                <w:szCs w:val="24"/>
              </w:rPr>
              <w:t xml:space="preserve">specialist and </w:t>
            </w:r>
            <w:r w:rsidR="00D63918">
              <w:rPr>
                <w:color w:val="000000" w:themeColor="text1"/>
                <w:sz w:val="24"/>
                <w:szCs w:val="24"/>
              </w:rPr>
              <w:t xml:space="preserve">primary care. Primary care </w:t>
            </w:r>
            <w:r w:rsidR="00F84B34" w:rsidRPr="00F84B34">
              <w:rPr>
                <w:color w:val="000000" w:themeColor="text1"/>
                <w:sz w:val="24"/>
                <w:szCs w:val="24"/>
              </w:rPr>
              <w:t xml:space="preserve">can </w:t>
            </w:r>
            <w:proofErr w:type="gramStart"/>
            <w:r w:rsidR="00F84B34" w:rsidRPr="00F84B34">
              <w:rPr>
                <w:color w:val="000000" w:themeColor="text1"/>
                <w:sz w:val="24"/>
                <w:szCs w:val="24"/>
              </w:rPr>
              <w:t>refer back</w:t>
            </w:r>
            <w:proofErr w:type="gramEnd"/>
            <w:r w:rsidR="00F84B34" w:rsidRPr="00F84B34">
              <w:rPr>
                <w:color w:val="000000" w:themeColor="text1"/>
                <w:sz w:val="24"/>
                <w:szCs w:val="24"/>
              </w:rPr>
              <w:t xml:space="preserve"> to </w:t>
            </w:r>
            <w:r w:rsidR="00D63918">
              <w:rPr>
                <w:color w:val="000000" w:themeColor="text1"/>
                <w:sz w:val="24"/>
                <w:szCs w:val="24"/>
              </w:rPr>
              <w:t xml:space="preserve">the </w:t>
            </w:r>
            <w:r w:rsidR="00F84B34" w:rsidRPr="00F84B34">
              <w:rPr>
                <w:color w:val="000000" w:themeColor="text1"/>
                <w:sz w:val="24"/>
                <w:szCs w:val="24"/>
              </w:rPr>
              <w:t>specialist at any time in relation to medication query, if required.</w:t>
            </w:r>
          </w:p>
        </w:tc>
      </w:tr>
    </w:tbl>
    <w:p w14:paraId="0F10F0A3" w14:textId="77777777" w:rsidR="00F931EE" w:rsidRPr="00F931EE" w:rsidRDefault="00F931EE" w:rsidP="00F931EE">
      <w:pPr>
        <w:pStyle w:val="NormalWeb"/>
        <w:rPr>
          <w:rFonts w:ascii="Arial" w:hAnsi="Arial" w:cs="Arial"/>
          <w:color w:val="000000" w:themeColor="text1"/>
        </w:rPr>
      </w:pPr>
    </w:p>
    <w:p w14:paraId="68722AA3" w14:textId="77777777" w:rsidR="0001649D" w:rsidRDefault="00F931EE" w:rsidP="0001649D">
      <w:pPr>
        <w:pStyle w:val="NormalWeb"/>
        <w:rPr>
          <w:rFonts w:ascii="Arial" w:hAnsi="Arial" w:cs="Arial"/>
          <w:color w:val="000000" w:themeColor="text1"/>
        </w:rPr>
      </w:pPr>
      <w:r w:rsidRPr="00F931EE">
        <w:rPr>
          <w:rStyle w:val="Strong"/>
          <w:rFonts w:ascii="Arial" w:hAnsi="Arial" w:cs="Arial"/>
          <w:b w:val="0"/>
          <w:bCs w:val="0"/>
          <w:color w:val="000000" w:themeColor="text1"/>
        </w:rPr>
        <w:t>Amber Specialist Initiation Drugs</w:t>
      </w:r>
      <w:r w:rsidRPr="00F931EE">
        <w:rPr>
          <w:rFonts w:ascii="Arial" w:hAnsi="Arial" w:cs="Arial"/>
          <w:color w:val="000000" w:themeColor="text1"/>
        </w:rPr>
        <w:t xml:space="preserve"> are medications that must be initially prescribed and stabili</w:t>
      </w:r>
      <w:r>
        <w:rPr>
          <w:rFonts w:ascii="Arial" w:hAnsi="Arial" w:cs="Arial"/>
          <w:color w:val="000000" w:themeColor="text1"/>
        </w:rPr>
        <w:t>s</w:t>
      </w:r>
      <w:r w:rsidRPr="00F931EE">
        <w:rPr>
          <w:rFonts w:ascii="Arial" w:hAnsi="Arial" w:cs="Arial"/>
          <w:color w:val="000000" w:themeColor="text1"/>
        </w:rPr>
        <w:t xml:space="preserve">ed by a specialist, but once the patient’s condition is stable, prescribing responsibility may be transferred to a primary care provider, such as a general practitioner (GP). These drugs typically require specialist expertise for initiation but can be safely managed in primary care </w:t>
      </w:r>
      <w:r w:rsidR="0001649D">
        <w:rPr>
          <w:rFonts w:ascii="Arial" w:hAnsi="Arial" w:cs="Arial"/>
          <w:color w:val="000000" w:themeColor="text1"/>
        </w:rPr>
        <w:t>once stable.</w:t>
      </w:r>
    </w:p>
    <w:p w14:paraId="73668F9F" w14:textId="1FA7E10A" w:rsidR="00F931EE" w:rsidRPr="00F931EE" w:rsidRDefault="00F931EE" w:rsidP="0001649D">
      <w:pPr>
        <w:pStyle w:val="NormalWeb"/>
        <w:rPr>
          <w:rFonts w:ascii="Arial" w:hAnsi="Arial" w:cs="Arial"/>
          <w:b/>
          <w:bCs/>
          <w:color w:val="000000" w:themeColor="text1"/>
        </w:rPr>
      </w:pPr>
      <w:r w:rsidRPr="00F931EE">
        <w:rPr>
          <w:rFonts w:ascii="Arial" w:hAnsi="Arial" w:cs="Arial"/>
          <w:b/>
          <w:bCs/>
          <w:color w:val="000000" w:themeColor="text1"/>
        </w:rPr>
        <w:t>Key Characteristics</w:t>
      </w:r>
      <w:r w:rsidR="0001649D">
        <w:rPr>
          <w:rFonts w:ascii="Arial" w:hAnsi="Arial" w:cs="Arial"/>
          <w:b/>
          <w:bCs/>
          <w:color w:val="000000" w:themeColor="text1"/>
        </w:rPr>
        <w:t xml:space="preserve"> of Amber Specialist Initiation Drugs</w:t>
      </w:r>
      <w:r w:rsidRPr="00F931EE">
        <w:rPr>
          <w:rFonts w:ascii="Arial" w:hAnsi="Arial" w:cs="Arial"/>
          <w:b/>
          <w:bCs/>
          <w:color w:val="000000" w:themeColor="text1"/>
        </w:rPr>
        <w:t>:</w:t>
      </w:r>
    </w:p>
    <w:p w14:paraId="40A0C192" w14:textId="77777777" w:rsidR="00F931EE" w:rsidRPr="00F931EE" w:rsidRDefault="00F931EE" w:rsidP="00F931EE">
      <w:pPr>
        <w:pStyle w:val="NormalWeb"/>
        <w:numPr>
          <w:ilvl w:val="0"/>
          <w:numId w:val="9"/>
        </w:numPr>
        <w:rPr>
          <w:rFonts w:ascii="Arial" w:hAnsi="Arial" w:cs="Arial"/>
          <w:color w:val="000000" w:themeColor="text1"/>
        </w:rPr>
      </w:pPr>
      <w:r w:rsidRPr="00F931EE">
        <w:rPr>
          <w:rStyle w:val="Strong"/>
          <w:rFonts w:ascii="Arial" w:hAnsi="Arial" w:cs="Arial"/>
          <w:color w:val="000000" w:themeColor="text1"/>
        </w:rPr>
        <w:t>Specialist Responsibility for Initiation</w:t>
      </w:r>
      <w:r w:rsidRPr="00F931EE">
        <w:rPr>
          <w:rFonts w:ascii="Arial" w:hAnsi="Arial" w:cs="Arial"/>
          <w:color w:val="000000" w:themeColor="text1"/>
        </w:rPr>
        <w:t>:</w:t>
      </w:r>
    </w:p>
    <w:p w14:paraId="25D68972" w14:textId="77777777" w:rsidR="0001649D" w:rsidRDefault="00F931EE" w:rsidP="0001649D">
      <w:pPr>
        <w:pStyle w:val="ListParagraph"/>
        <w:numPr>
          <w:ilvl w:val="0"/>
          <w:numId w:val="26"/>
        </w:numPr>
        <w:spacing w:before="100" w:beforeAutospacing="1" w:after="100" w:afterAutospacing="1" w:line="240" w:lineRule="auto"/>
        <w:rPr>
          <w:color w:val="000000" w:themeColor="text1"/>
          <w:sz w:val="24"/>
          <w:szCs w:val="24"/>
        </w:rPr>
      </w:pPr>
      <w:r w:rsidRPr="0001649D">
        <w:rPr>
          <w:color w:val="000000" w:themeColor="text1"/>
          <w:sz w:val="24"/>
          <w:szCs w:val="24"/>
        </w:rPr>
        <w:t>A specialist is responsible for diagnosing the condition, assessing suitability for the medication, and initiating treatment.</w:t>
      </w:r>
    </w:p>
    <w:p w14:paraId="0873378E" w14:textId="2339E650" w:rsidR="00F931EE" w:rsidRDefault="00F931EE" w:rsidP="00B57B10">
      <w:pPr>
        <w:pStyle w:val="ListParagraph"/>
        <w:numPr>
          <w:ilvl w:val="0"/>
          <w:numId w:val="26"/>
        </w:numPr>
        <w:spacing w:before="100" w:beforeAutospacing="1" w:after="100" w:afterAutospacing="1" w:line="240" w:lineRule="auto"/>
        <w:rPr>
          <w:color w:val="000000" w:themeColor="text1"/>
          <w:sz w:val="24"/>
          <w:szCs w:val="24"/>
        </w:rPr>
      </w:pPr>
      <w:r w:rsidRPr="0001649D">
        <w:rPr>
          <w:color w:val="000000" w:themeColor="text1"/>
          <w:sz w:val="24"/>
          <w:szCs w:val="24"/>
        </w:rPr>
        <w:t>The specialist ensures the patient is stable</w:t>
      </w:r>
      <w:r w:rsidR="00B57B10">
        <w:rPr>
          <w:color w:val="000000" w:themeColor="text1"/>
          <w:sz w:val="24"/>
          <w:szCs w:val="24"/>
        </w:rPr>
        <w:t xml:space="preserve">, </w:t>
      </w:r>
      <w:r w:rsidR="00B57B10" w:rsidRPr="00B57B10">
        <w:rPr>
          <w:color w:val="000000" w:themeColor="text1"/>
          <w:sz w:val="24"/>
          <w:szCs w:val="24"/>
        </w:rPr>
        <w:t>i.e. the condition/indication is 'managed' appropriately, monitoring is within normal parameters, and b) the patient remains on the same dose that the specialist recommended</w:t>
      </w:r>
      <w:r w:rsidRPr="00B57B10">
        <w:rPr>
          <w:color w:val="000000" w:themeColor="text1"/>
          <w:sz w:val="24"/>
          <w:szCs w:val="24"/>
        </w:rPr>
        <w:t>.</w:t>
      </w:r>
    </w:p>
    <w:p w14:paraId="4BF307B5" w14:textId="510ED5CB" w:rsidR="00B57B10" w:rsidRPr="00B57B10" w:rsidRDefault="00B57B10" w:rsidP="00381B0D">
      <w:pPr>
        <w:pStyle w:val="ListParagraph"/>
        <w:numPr>
          <w:ilvl w:val="0"/>
          <w:numId w:val="26"/>
        </w:numPr>
        <w:spacing w:before="100" w:beforeAutospacing="1" w:after="100" w:afterAutospacing="1" w:line="240" w:lineRule="auto"/>
        <w:ind w:left="360"/>
        <w:rPr>
          <w:color w:val="000000" w:themeColor="text1"/>
          <w:sz w:val="24"/>
          <w:szCs w:val="24"/>
        </w:rPr>
      </w:pPr>
      <w:r w:rsidRPr="00B57B10">
        <w:rPr>
          <w:color w:val="000000" w:themeColor="text1"/>
          <w:sz w:val="24"/>
          <w:szCs w:val="24"/>
        </w:rPr>
        <w:t>The specialist should provide the patient with enough medication to last until the GP Practice can take on the prescribing</w:t>
      </w:r>
      <w:r>
        <w:rPr>
          <w:color w:val="000000" w:themeColor="text1"/>
          <w:sz w:val="24"/>
          <w:szCs w:val="24"/>
        </w:rPr>
        <w:t xml:space="preserve"> and a</w:t>
      </w:r>
      <w:r w:rsidRPr="00B57B10">
        <w:rPr>
          <w:color w:val="000000" w:themeColor="text1"/>
          <w:sz w:val="24"/>
          <w:szCs w:val="24"/>
        </w:rPr>
        <w:t xml:space="preserve">dvise the patient of this timescale. </w:t>
      </w:r>
    </w:p>
    <w:p w14:paraId="4726F1DE" w14:textId="5A883229" w:rsidR="00F931EE" w:rsidRPr="00F931EE" w:rsidRDefault="00F931EE" w:rsidP="00F931EE">
      <w:pPr>
        <w:pStyle w:val="NormalWeb"/>
        <w:numPr>
          <w:ilvl w:val="0"/>
          <w:numId w:val="9"/>
        </w:numPr>
        <w:rPr>
          <w:rFonts w:ascii="Arial" w:hAnsi="Arial" w:cs="Arial"/>
          <w:color w:val="000000" w:themeColor="text1"/>
        </w:rPr>
      </w:pPr>
      <w:r w:rsidRPr="00F931EE">
        <w:rPr>
          <w:rStyle w:val="Strong"/>
          <w:rFonts w:ascii="Arial" w:hAnsi="Arial" w:cs="Arial"/>
          <w:color w:val="000000" w:themeColor="text1"/>
        </w:rPr>
        <w:t>Primary Care Prescribing After Stabili</w:t>
      </w:r>
      <w:r>
        <w:rPr>
          <w:rStyle w:val="Strong"/>
          <w:rFonts w:ascii="Arial" w:hAnsi="Arial" w:cs="Arial"/>
          <w:color w:val="000000" w:themeColor="text1"/>
        </w:rPr>
        <w:t>s</w:t>
      </w:r>
      <w:r w:rsidRPr="00F931EE">
        <w:rPr>
          <w:rStyle w:val="Strong"/>
          <w:rFonts w:ascii="Arial" w:hAnsi="Arial" w:cs="Arial"/>
          <w:color w:val="000000" w:themeColor="text1"/>
        </w:rPr>
        <w:t>ation</w:t>
      </w:r>
      <w:r w:rsidRPr="00F931EE">
        <w:rPr>
          <w:rFonts w:ascii="Arial" w:hAnsi="Arial" w:cs="Arial"/>
          <w:color w:val="000000" w:themeColor="text1"/>
        </w:rPr>
        <w:t>:</w:t>
      </w:r>
    </w:p>
    <w:p w14:paraId="4AF75630" w14:textId="77777777" w:rsidR="0001649D" w:rsidRDefault="00F931EE" w:rsidP="0001649D">
      <w:pPr>
        <w:pStyle w:val="ListParagraph"/>
        <w:numPr>
          <w:ilvl w:val="0"/>
          <w:numId w:val="26"/>
        </w:numPr>
        <w:spacing w:before="100" w:beforeAutospacing="1" w:after="100" w:afterAutospacing="1" w:line="240" w:lineRule="auto"/>
        <w:rPr>
          <w:color w:val="000000" w:themeColor="text1"/>
          <w:sz w:val="24"/>
          <w:szCs w:val="24"/>
        </w:rPr>
      </w:pPr>
      <w:r w:rsidRPr="0001649D">
        <w:rPr>
          <w:color w:val="000000" w:themeColor="text1"/>
          <w:sz w:val="24"/>
          <w:szCs w:val="24"/>
        </w:rPr>
        <w:t>Once the patient is stabilised on the medication, the GP/Primary Care may take over routine prescribing.</w:t>
      </w:r>
    </w:p>
    <w:p w14:paraId="6A46ADB5" w14:textId="420B6A3C" w:rsidR="00F931EE" w:rsidRPr="0001649D" w:rsidRDefault="00F931EE" w:rsidP="0001649D">
      <w:pPr>
        <w:pStyle w:val="ListParagraph"/>
        <w:numPr>
          <w:ilvl w:val="0"/>
          <w:numId w:val="26"/>
        </w:numPr>
        <w:spacing w:before="100" w:beforeAutospacing="1" w:after="100" w:afterAutospacing="1" w:line="240" w:lineRule="auto"/>
        <w:rPr>
          <w:color w:val="000000" w:themeColor="text1"/>
          <w:sz w:val="24"/>
          <w:szCs w:val="24"/>
        </w:rPr>
      </w:pPr>
      <w:r w:rsidRPr="0001649D">
        <w:rPr>
          <w:color w:val="000000" w:themeColor="text1"/>
          <w:sz w:val="24"/>
          <w:szCs w:val="24"/>
        </w:rPr>
        <w:t>There is no extra ongoing monitoring required and hence does not require a shared care protocol.</w:t>
      </w:r>
    </w:p>
    <w:p w14:paraId="00AAFE90" w14:textId="77777777" w:rsidR="00F931EE" w:rsidRPr="00F931EE" w:rsidRDefault="00F931EE" w:rsidP="00F931EE">
      <w:pPr>
        <w:pStyle w:val="NormalWeb"/>
        <w:numPr>
          <w:ilvl w:val="0"/>
          <w:numId w:val="9"/>
        </w:numPr>
        <w:rPr>
          <w:rFonts w:ascii="Arial" w:hAnsi="Arial" w:cs="Arial"/>
          <w:color w:val="000000" w:themeColor="text1"/>
        </w:rPr>
      </w:pPr>
      <w:r w:rsidRPr="00F931EE">
        <w:rPr>
          <w:rStyle w:val="Strong"/>
          <w:rFonts w:ascii="Arial" w:hAnsi="Arial" w:cs="Arial"/>
          <w:color w:val="000000" w:themeColor="text1"/>
        </w:rPr>
        <w:lastRenderedPageBreak/>
        <w:t>Clear Protocols and Communication</w:t>
      </w:r>
      <w:r w:rsidRPr="00F931EE">
        <w:rPr>
          <w:rFonts w:ascii="Arial" w:hAnsi="Arial" w:cs="Arial"/>
          <w:color w:val="000000" w:themeColor="text1"/>
        </w:rPr>
        <w:t>:</w:t>
      </w:r>
    </w:p>
    <w:p w14:paraId="3F951F88" w14:textId="77777777" w:rsidR="0001649D" w:rsidRDefault="00F931EE" w:rsidP="0001649D">
      <w:pPr>
        <w:pStyle w:val="ListParagraph"/>
        <w:numPr>
          <w:ilvl w:val="0"/>
          <w:numId w:val="26"/>
        </w:numPr>
        <w:spacing w:before="100" w:beforeAutospacing="1" w:after="100" w:afterAutospacing="1" w:line="240" w:lineRule="auto"/>
        <w:rPr>
          <w:color w:val="000000" w:themeColor="text1"/>
          <w:sz w:val="24"/>
          <w:szCs w:val="24"/>
        </w:rPr>
      </w:pPr>
      <w:r w:rsidRPr="0001649D">
        <w:rPr>
          <w:color w:val="000000" w:themeColor="text1"/>
          <w:sz w:val="24"/>
          <w:szCs w:val="24"/>
        </w:rPr>
        <w:t>The specialist provides detailed guidance, including the drug regimen, monitoring requirements, and criteria for referral back to secondary care if needed.</w:t>
      </w:r>
    </w:p>
    <w:p w14:paraId="51A2DF0F" w14:textId="15497EE0" w:rsidR="00F931EE" w:rsidRPr="0001649D" w:rsidRDefault="00F931EE" w:rsidP="0001649D">
      <w:pPr>
        <w:pStyle w:val="ListParagraph"/>
        <w:numPr>
          <w:ilvl w:val="0"/>
          <w:numId w:val="26"/>
        </w:numPr>
        <w:spacing w:before="100" w:beforeAutospacing="1" w:after="100" w:afterAutospacing="1" w:line="240" w:lineRule="auto"/>
        <w:rPr>
          <w:color w:val="000000" w:themeColor="text1"/>
          <w:sz w:val="24"/>
          <w:szCs w:val="24"/>
        </w:rPr>
      </w:pPr>
      <w:r w:rsidRPr="0001649D">
        <w:rPr>
          <w:color w:val="000000" w:themeColor="text1"/>
          <w:sz w:val="24"/>
          <w:szCs w:val="24"/>
        </w:rPr>
        <w:t>Regular communication ensures safe and effective continuity of care.</w:t>
      </w:r>
    </w:p>
    <w:p w14:paraId="7054129F" w14:textId="4575F775" w:rsidR="00F931EE" w:rsidRPr="00F931EE" w:rsidRDefault="00F931EE" w:rsidP="00F931EE">
      <w:pPr>
        <w:pStyle w:val="NormalWeb"/>
        <w:numPr>
          <w:ilvl w:val="0"/>
          <w:numId w:val="9"/>
        </w:numPr>
        <w:rPr>
          <w:rFonts w:ascii="Arial" w:hAnsi="Arial" w:cs="Arial"/>
          <w:color w:val="000000" w:themeColor="text1"/>
        </w:rPr>
      </w:pPr>
      <w:r w:rsidRPr="00F931EE">
        <w:rPr>
          <w:rStyle w:val="Strong"/>
          <w:rFonts w:ascii="Arial" w:hAnsi="Arial" w:cs="Arial"/>
          <w:color w:val="000000" w:themeColor="text1"/>
        </w:rPr>
        <w:t xml:space="preserve">Drugs Requiring </w:t>
      </w:r>
      <w:r w:rsidR="0001649D">
        <w:rPr>
          <w:rStyle w:val="Strong"/>
          <w:rFonts w:ascii="Arial" w:hAnsi="Arial" w:cs="Arial"/>
          <w:color w:val="000000" w:themeColor="text1"/>
        </w:rPr>
        <w:t xml:space="preserve">Initial </w:t>
      </w:r>
      <w:r w:rsidRPr="00F931EE">
        <w:rPr>
          <w:rStyle w:val="Strong"/>
          <w:rFonts w:ascii="Arial" w:hAnsi="Arial" w:cs="Arial"/>
          <w:color w:val="000000" w:themeColor="text1"/>
        </w:rPr>
        <w:t xml:space="preserve">Monitoring </w:t>
      </w:r>
      <w:r w:rsidR="0001649D">
        <w:rPr>
          <w:rStyle w:val="Strong"/>
          <w:rFonts w:ascii="Arial" w:hAnsi="Arial" w:cs="Arial"/>
          <w:color w:val="000000" w:themeColor="text1"/>
        </w:rPr>
        <w:t>and/</w:t>
      </w:r>
      <w:r w:rsidRPr="00F931EE">
        <w:rPr>
          <w:rStyle w:val="Strong"/>
          <w:rFonts w:ascii="Arial" w:hAnsi="Arial" w:cs="Arial"/>
          <w:color w:val="000000" w:themeColor="text1"/>
        </w:rPr>
        <w:t>or Specialist Knowledge</w:t>
      </w:r>
      <w:r w:rsidRPr="00F931EE">
        <w:rPr>
          <w:rFonts w:ascii="Arial" w:hAnsi="Arial" w:cs="Arial"/>
          <w:color w:val="000000" w:themeColor="text1"/>
        </w:rPr>
        <w:t>:</w:t>
      </w:r>
    </w:p>
    <w:p w14:paraId="1FB32C64" w14:textId="77777777" w:rsidR="0001649D" w:rsidRDefault="00F931EE" w:rsidP="0001649D">
      <w:pPr>
        <w:pStyle w:val="ListParagraph"/>
        <w:numPr>
          <w:ilvl w:val="0"/>
          <w:numId w:val="26"/>
        </w:numPr>
        <w:spacing w:before="100" w:beforeAutospacing="1" w:after="100" w:afterAutospacing="1" w:line="240" w:lineRule="auto"/>
        <w:rPr>
          <w:color w:val="000000" w:themeColor="text1"/>
          <w:sz w:val="24"/>
          <w:szCs w:val="24"/>
        </w:rPr>
      </w:pPr>
      <w:r w:rsidRPr="0001649D">
        <w:rPr>
          <w:color w:val="000000" w:themeColor="text1"/>
          <w:sz w:val="24"/>
          <w:szCs w:val="24"/>
        </w:rPr>
        <w:t>These drugs often require specific expertise to manage risks or interpret initial monitoring results.</w:t>
      </w:r>
    </w:p>
    <w:p w14:paraId="1C7C0928" w14:textId="346B9EAD" w:rsidR="00F931EE" w:rsidRDefault="00F931EE" w:rsidP="0001649D">
      <w:pPr>
        <w:pStyle w:val="ListParagraph"/>
        <w:numPr>
          <w:ilvl w:val="0"/>
          <w:numId w:val="26"/>
        </w:numPr>
        <w:spacing w:before="100" w:beforeAutospacing="1" w:after="100" w:afterAutospacing="1" w:line="240" w:lineRule="auto"/>
        <w:rPr>
          <w:color w:val="000000" w:themeColor="text1"/>
          <w:sz w:val="24"/>
          <w:szCs w:val="24"/>
        </w:rPr>
      </w:pPr>
      <w:r w:rsidRPr="0001649D">
        <w:rPr>
          <w:color w:val="000000" w:themeColor="text1"/>
          <w:sz w:val="24"/>
          <w:szCs w:val="24"/>
        </w:rPr>
        <w:t>After stabilisation, ongoing monitoring (e.g., blood tests) should be standard for primary care teams to complete.</w:t>
      </w:r>
    </w:p>
    <w:p w14:paraId="3E085505" w14:textId="77777777" w:rsidR="0001649D" w:rsidRDefault="0001649D" w:rsidP="0001649D">
      <w:pPr>
        <w:pStyle w:val="ListParagraph"/>
        <w:spacing w:before="100" w:beforeAutospacing="1" w:after="100" w:afterAutospacing="1" w:line="240" w:lineRule="auto"/>
        <w:rPr>
          <w:color w:val="000000" w:themeColor="text1"/>
          <w:sz w:val="24"/>
          <w:szCs w:val="24"/>
        </w:rPr>
      </w:pPr>
    </w:p>
    <w:p w14:paraId="625BC29F" w14:textId="49CE199D" w:rsidR="0001649D" w:rsidRDefault="0001649D" w:rsidP="0001649D">
      <w:pPr>
        <w:pStyle w:val="ListParagraph"/>
        <w:numPr>
          <w:ilvl w:val="0"/>
          <w:numId w:val="9"/>
        </w:numPr>
        <w:spacing w:before="100" w:beforeAutospacing="1" w:after="100" w:afterAutospacing="1" w:line="240" w:lineRule="auto"/>
        <w:rPr>
          <w:b/>
          <w:bCs/>
          <w:color w:val="000000" w:themeColor="text1"/>
          <w:sz w:val="24"/>
          <w:szCs w:val="24"/>
        </w:rPr>
      </w:pPr>
      <w:r w:rsidRPr="0001649D">
        <w:rPr>
          <w:b/>
          <w:bCs/>
          <w:color w:val="000000" w:themeColor="text1"/>
          <w:sz w:val="24"/>
          <w:szCs w:val="24"/>
        </w:rPr>
        <w:t>Examples of Amber SI Drugs</w:t>
      </w:r>
    </w:p>
    <w:p w14:paraId="1B41FDFF" w14:textId="56C754B9" w:rsidR="0001649D" w:rsidRDefault="0001649D" w:rsidP="0001649D">
      <w:pPr>
        <w:pStyle w:val="ListParagraph"/>
        <w:spacing w:before="100" w:beforeAutospacing="1" w:after="100" w:afterAutospacing="1" w:line="240" w:lineRule="auto"/>
        <w:rPr>
          <w:b/>
          <w:bCs/>
          <w:color w:val="000000" w:themeColor="text1"/>
          <w:sz w:val="24"/>
          <w:szCs w:val="24"/>
        </w:rPr>
      </w:pPr>
    </w:p>
    <w:p w14:paraId="4E9737DF" w14:textId="640F3E40" w:rsidR="0001649D" w:rsidRPr="00A9099E" w:rsidRDefault="00A9099E" w:rsidP="0001649D">
      <w:pPr>
        <w:pStyle w:val="ListParagraph"/>
        <w:numPr>
          <w:ilvl w:val="0"/>
          <w:numId w:val="26"/>
        </w:numPr>
        <w:spacing w:before="100" w:beforeAutospacing="1" w:after="100" w:afterAutospacing="1" w:line="240" w:lineRule="auto"/>
        <w:rPr>
          <w:color w:val="000000" w:themeColor="text1"/>
          <w:sz w:val="24"/>
          <w:szCs w:val="24"/>
        </w:rPr>
      </w:pPr>
      <w:r w:rsidRPr="00A9099E">
        <w:rPr>
          <w:color w:val="000000" w:themeColor="text1"/>
          <w:sz w:val="24"/>
          <w:szCs w:val="24"/>
        </w:rPr>
        <w:t>A</w:t>
      </w:r>
      <w:r w:rsidR="00AE4D60">
        <w:rPr>
          <w:color w:val="000000" w:themeColor="text1"/>
          <w:sz w:val="24"/>
          <w:szCs w:val="24"/>
        </w:rPr>
        <w:t>ntipsychotics</w:t>
      </w:r>
      <w:r w:rsidRPr="00A9099E">
        <w:rPr>
          <w:color w:val="000000" w:themeColor="text1"/>
          <w:sz w:val="24"/>
          <w:szCs w:val="24"/>
        </w:rPr>
        <w:t xml:space="preserve">, </w:t>
      </w:r>
      <w:proofErr w:type="spellStart"/>
      <w:r w:rsidRPr="00A9099E">
        <w:rPr>
          <w:color w:val="000000" w:themeColor="text1"/>
          <w:sz w:val="24"/>
          <w:szCs w:val="24"/>
        </w:rPr>
        <w:t>atogepant</w:t>
      </w:r>
      <w:proofErr w:type="spellEnd"/>
    </w:p>
    <w:p w14:paraId="19F7B87B" w14:textId="77777777" w:rsidR="00F931EE" w:rsidRPr="00F931EE" w:rsidRDefault="00F931EE" w:rsidP="00F931EE">
      <w:pPr>
        <w:pStyle w:val="Heading3"/>
        <w:rPr>
          <w:rFonts w:ascii="Arial" w:hAnsi="Arial" w:cs="Arial"/>
          <w:b/>
          <w:bCs/>
          <w:color w:val="000000" w:themeColor="text1"/>
        </w:rPr>
      </w:pPr>
      <w:bookmarkStart w:id="21" w:name="_Toc194594989"/>
      <w:r w:rsidRPr="00F931EE">
        <w:rPr>
          <w:rFonts w:ascii="Arial" w:hAnsi="Arial" w:cs="Arial"/>
          <w:b/>
          <w:bCs/>
          <w:color w:val="000000" w:themeColor="text1"/>
        </w:rPr>
        <w:t>Benefits of Amber Specialist Initiation Drugs:</w:t>
      </w:r>
      <w:bookmarkEnd w:id="21"/>
    </w:p>
    <w:p w14:paraId="4BB90A89" w14:textId="77777777" w:rsidR="00A9099E" w:rsidRDefault="00F931EE" w:rsidP="00A9099E">
      <w:pPr>
        <w:pStyle w:val="ListParagraph"/>
        <w:numPr>
          <w:ilvl w:val="0"/>
          <w:numId w:val="26"/>
        </w:numPr>
        <w:spacing w:before="100" w:beforeAutospacing="1" w:after="100" w:afterAutospacing="1" w:line="240" w:lineRule="auto"/>
        <w:rPr>
          <w:color w:val="000000" w:themeColor="text1"/>
          <w:sz w:val="24"/>
          <w:szCs w:val="24"/>
        </w:rPr>
      </w:pPr>
      <w:r w:rsidRPr="00A9099E">
        <w:rPr>
          <w:rStyle w:val="Strong"/>
          <w:color w:val="000000" w:themeColor="text1"/>
          <w:sz w:val="24"/>
          <w:szCs w:val="24"/>
        </w:rPr>
        <w:t>Expert Oversight</w:t>
      </w:r>
      <w:r w:rsidRPr="00A9099E">
        <w:rPr>
          <w:color w:val="000000" w:themeColor="text1"/>
          <w:sz w:val="24"/>
          <w:szCs w:val="24"/>
        </w:rPr>
        <w:t>: Ensures that complex decisions, including dosing and management of side effects, are handled by specialists initially.</w:t>
      </w:r>
    </w:p>
    <w:p w14:paraId="1631FC2A" w14:textId="77777777" w:rsidR="00A9099E" w:rsidRDefault="00F931EE" w:rsidP="00A9099E">
      <w:pPr>
        <w:pStyle w:val="ListParagraph"/>
        <w:numPr>
          <w:ilvl w:val="0"/>
          <w:numId w:val="26"/>
        </w:numPr>
        <w:spacing w:before="100" w:beforeAutospacing="1" w:after="100" w:afterAutospacing="1" w:line="240" w:lineRule="auto"/>
        <w:rPr>
          <w:color w:val="000000" w:themeColor="text1"/>
          <w:sz w:val="24"/>
          <w:szCs w:val="24"/>
        </w:rPr>
      </w:pPr>
      <w:r w:rsidRPr="00A9099E">
        <w:rPr>
          <w:rStyle w:val="Strong"/>
          <w:color w:val="000000" w:themeColor="text1"/>
          <w:sz w:val="24"/>
          <w:szCs w:val="24"/>
        </w:rPr>
        <w:t>Safe Transition to Primary Care</w:t>
      </w:r>
      <w:r w:rsidRPr="00A9099E">
        <w:rPr>
          <w:color w:val="000000" w:themeColor="text1"/>
          <w:sz w:val="24"/>
          <w:szCs w:val="24"/>
        </w:rPr>
        <w:t>: Patients benefit from receiving ongoing prescriptions closer to home once stabilised.</w:t>
      </w:r>
    </w:p>
    <w:p w14:paraId="4769A38F" w14:textId="6443C037" w:rsidR="00F931EE" w:rsidRPr="00A9099E" w:rsidRDefault="00F931EE" w:rsidP="00A9099E">
      <w:pPr>
        <w:pStyle w:val="ListParagraph"/>
        <w:numPr>
          <w:ilvl w:val="0"/>
          <w:numId w:val="26"/>
        </w:numPr>
        <w:spacing w:before="100" w:beforeAutospacing="1" w:after="100" w:afterAutospacing="1" w:line="240" w:lineRule="auto"/>
        <w:rPr>
          <w:color w:val="000000" w:themeColor="text1"/>
          <w:sz w:val="24"/>
          <w:szCs w:val="24"/>
        </w:rPr>
      </w:pPr>
      <w:r w:rsidRPr="00A9099E">
        <w:rPr>
          <w:rStyle w:val="Strong"/>
          <w:color w:val="000000" w:themeColor="text1"/>
          <w:sz w:val="24"/>
          <w:szCs w:val="24"/>
        </w:rPr>
        <w:t>Cost-Effective and Resource-Efficient</w:t>
      </w:r>
      <w:r w:rsidRPr="00A9099E">
        <w:rPr>
          <w:color w:val="000000" w:themeColor="text1"/>
          <w:sz w:val="24"/>
          <w:szCs w:val="24"/>
        </w:rPr>
        <w:t>: Allows primary care to manage stable patients while freeing specialist resources for new or complex cases.</w:t>
      </w:r>
    </w:p>
    <w:p w14:paraId="3AB48EF9" w14:textId="45448CA6" w:rsidR="00F931EE" w:rsidRPr="00F931EE" w:rsidRDefault="00F931EE" w:rsidP="00F931EE">
      <w:pPr>
        <w:pStyle w:val="Heading3"/>
        <w:rPr>
          <w:rFonts w:ascii="Arial" w:hAnsi="Arial" w:cs="Arial"/>
          <w:b/>
          <w:bCs/>
          <w:color w:val="000000" w:themeColor="text1"/>
        </w:rPr>
      </w:pPr>
      <w:bookmarkStart w:id="22" w:name="_Toc194594990"/>
      <w:r w:rsidRPr="00F931EE">
        <w:rPr>
          <w:rFonts w:ascii="Arial" w:hAnsi="Arial" w:cs="Arial"/>
          <w:b/>
          <w:bCs/>
          <w:color w:val="000000" w:themeColor="text1"/>
        </w:rPr>
        <w:t>Responsibilities</w:t>
      </w:r>
      <w:r w:rsidR="00B53D0F">
        <w:rPr>
          <w:rFonts w:ascii="Arial" w:hAnsi="Arial" w:cs="Arial"/>
          <w:b/>
          <w:bCs/>
          <w:color w:val="000000" w:themeColor="text1"/>
        </w:rPr>
        <w:t xml:space="preserve"> </w:t>
      </w:r>
      <w:r w:rsidR="00B53D0F" w:rsidRPr="00F931EE">
        <w:rPr>
          <w:rFonts w:ascii="Arial" w:hAnsi="Arial" w:cs="Arial"/>
          <w:b/>
          <w:bCs/>
          <w:color w:val="000000" w:themeColor="text1"/>
        </w:rPr>
        <w:t>of Amber Specialist Initiation Drugs</w:t>
      </w:r>
      <w:r w:rsidRPr="00F931EE">
        <w:rPr>
          <w:rFonts w:ascii="Arial" w:hAnsi="Arial" w:cs="Arial"/>
          <w:b/>
          <w:bCs/>
          <w:color w:val="000000" w:themeColor="text1"/>
        </w:rPr>
        <w:t>:</w:t>
      </w:r>
      <w:bookmarkEnd w:id="22"/>
    </w:p>
    <w:p w14:paraId="3BDDC11F" w14:textId="77777777" w:rsidR="00F931EE" w:rsidRPr="00F931EE" w:rsidRDefault="00F931EE" w:rsidP="00F931EE">
      <w:pPr>
        <w:numPr>
          <w:ilvl w:val="0"/>
          <w:numId w:val="11"/>
        </w:numPr>
        <w:spacing w:before="100" w:beforeAutospacing="1" w:after="100" w:afterAutospacing="1" w:line="240" w:lineRule="auto"/>
        <w:rPr>
          <w:color w:val="000000" w:themeColor="text1"/>
          <w:sz w:val="24"/>
          <w:szCs w:val="24"/>
        </w:rPr>
      </w:pPr>
      <w:r w:rsidRPr="00F931EE">
        <w:rPr>
          <w:rStyle w:val="Strong"/>
          <w:color w:val="000000" w:themeColor="text1"/>
          <w:sz w:val="24"/>
          <w:szCs w:val="24"/>
        </w:rPr>
        <w:t>Specialists</w:t>
      </w:r>
      <w:r w:rsidRPr="00F931EE">
        <w:rPr>
          <w:color w:val="000000" w:themeColor="text1"/>
          <w:sz w:val="24"/>
          <w:szCs w:val="24"/>
        </w:rPr>
        <w:t>:</w:t>
      </w:r>
    </w:p>
    <w:p w14:paraId="39B45206" w14:textId="77777777" w:rsidR="00A9099E" w:rsidRDefault="00F931EE" w:rsidP="00A9099E">
      <w:pPr>
        <w:pStyle w:val="ListParagraph"/>
        <w:numPr>
          <w:ilvl w:val="0"/>
          <w:numId w:val="26"/>
        </w:numPr>
        <w:spacing w:before="100" w:beforeAutospacing="1" w:after="100" w:afterAutospacing="1" w:line="240" w:lineRule="auto"/>
        <w:rPr>
          <w:color w:val="000000" w:themeColor="text1"/>
          <w:sz w:val="24"/>
          <w:szCs w:val="24"/>
        </w:rPr>
      </w:pPr>
      <w:r w:rsidRPr="00A9099E">
        <w:rPr>
          <w:color w:val="000000" w:themeColor="text1"/>
          <w:sz w:val="24"/>
          <w:szCs w:val="24"/>
        </w:rPr>
        <w:t>Initiate and stabilise treatment.</w:t>
      </w:r>
    </w:p>
    <w:p w14:paraId="2B6C2048" w14:textId="77777777" w:rsidR="00A9099E" w:rsidRDefault="00F931EE" w:rsidP="00A9099E">
      <w:pPr>
        <w:pStyle w:val="ListParagraph"/>
        <w:numPr>
          <w:ilvl w:val="0"/>
          <w:numId w:val="26"/>
        </w:numPr>
        <w:spacing w:before="100" w:beforeAutospacing="1" w:after="100" w:afterAutospacing="1" w:line="240" w:lineRule="auto"/>
        <w:rPr>
          <w:color w:val="000000" w:themeColor="text1"/>
          <w:sz w:val="24"/>
          <w:szCs w:val="24"/>
        </w:rPr>
      </w:pPr>
      <w:r w:rsidRPr="00A9099E">
        <w:rPr>
          <w:color w:val="000000" w:themeColor="text1"/>
          <w:sz w:val="24"/>
          <w:szCs w:val="24"/>
        </w:rPr>
        <w:t>Provide a clear plan and monitoring guidance to primary care.</w:t>
      </w:r>
    </w:p>
    <w:p w14:paraId="72A8CF50" w14:textId="1A618D08" w:rsidR="00F931EE" w:rsidRPr="00A9099E" w:rsidRDefault="00F931EE" w:rsidP="00A9099E">
      <w:pPr>
        <w:pStyle w:val="ListParagraph"/>
        <w:numPr>
          <w:ilvl w:val="0"/>
          <w:numId w:val="26"/>
        </w:numPr>
        <w:spacing w:before="100" w:beforeAutospacing="1" w:after="100" w:afterAutospacing="1" w:line="240" w:lineRule="auto"/>
        <w:rPr>
          <w:color w:val="000000" w:themeColor="text1"/>
          <w:sz w:val="24"/>
          <w:szCs w:val="24"/>
        </w:rPr>
      </w:pPr>
      <w:r w:rsidRPr="00A9099E">
        <w:rPr>
          <w:color w:val="000000" w:themeColor="text1"/>
          <w:sz w:val="24"/>
          <w:szCs w:val="24"/>
        </w:rPr>
        <w:t>Remain available for advice or to take back prescribing if complications arise.</w:t>
      </w:r>
    </w:p>
    <w:p w14:paraId="512621CE" w14:textId="77777777" w:rsidR="00F931EE" w:rsidRPr="00F931EE" w:rsidRDefault="00F931EE" w:rsidP="00F931EE">
      <w:pPr>
        <w:numPr>
          <w:ilvl w:val="0"/>
          <w:numId w:val="11"/>
        </w:numPr>
        <w:spacing w:before="100" w:beforeAutospacing="1" w:after="100" w:afterAutospacing="1" w:line="240" w:lineRule="auto"/>
        <w:rPr>
          <w:color w:val="000000" w:themeColor="text1"/>
          <w:sz w:val="24"/>
          <w:szCs w:val="24"/>
        </w:rPr>
      </w:pPr>
      <w:r w:rsidRPr="00F931EE">
        <w:rPr>
          <w:rStyle w:val="Strong"/>
          <w:color w:val="000000" w:themeColor="text1"/>
          <w:sz w:val="24"/>
          <w:szCs w:val="24"/>
        </w:rPr>
        <w:t>Primary Care Providers</w:t>
      </w:r>
      <w:r w:rsidRPr="00F931EE">
        <w:rPr>
          <w:color w:val="000000" w:themeColor="text1"/>
          <w:sz w:val="24"/>
          <w:szCs w:val="24"/>
        </w:rPr>
        <w:t>:</w:t>
      </w:r>
    </w:p>
    <w:p w14:paraId="49CDCA23" w14:textId="77777777" w:rsidR="00A9099E" w:rsidRDefault="00F931EE" w:rsidP="00A9099E">
      <w:pPr>
        <w:pStyle w:val="ListParagraph"/>
        <w:numPr>
          <w:ilvl w:val="0"/>
          <w:numId w:val="26"/>
        </w:numPr>
        <w:spacing w:before="100" w:beforeAutospacing="1" w:after="100" w:afterAutospacing="1" w:line="240" w:lineRule="auto"/>
        <w:rPr>
          <w:color w:val="000000" w:themeColor="text1"/>
          <w:sz w:val="24"/>
          <w:szCs w:val="24"/>
        </w:rPr>
      </w:pPr>
      <w:r w:rsidRPr="00A9099E">
        <w:rPr>
          <w:color w:val="000000" w:themeColor="text1"/>
          <w:sz w:val="24"/>
          <w:szCs w:val="24"/>
        </w:rPr>
        <w:t>Continue prescribing according to the specialist’s guidance.</w:t>
      </w:r>
    </w:p>
    <w:p w14:paraId="5355B7BD" w14:textId="77777777" w:rsidR="00A9099E" w:rsidRDefault="00F931EE" w:rsidP="00A9099E">
      <w:pPr>
        <w:pStyle w:val="ListParagraph"/>
        <w:numPr>
          <w:ilvl w:val="0"/>
          <w:numId w:val="26"/>
        </w:numPr>
        <w:spacing w:before="100" w:beforeAutospacing="1" w:after="100" w:afterAutospacing="1" w:line="240" w:lineRule="auto"/>
        <w:rPr>
          <w:color w:val="000000" w:themeColor="text1"/>
          <w:sz w:val="24"/>
          <w:szCs w:val="24"/>
        </w:rPr>
      </w:pPr>
      <w:r w:rsidRPr="00A9099E">
        <w:rPr>
          <w:color w:val="000000" w:themeColor="text1"/>
          <w:sz w:val="24"/>
          <w:szCs w:val="24"/>
        </w:rPr>
        <w:t>Perform any required monitoring as per SPC/BNF.</w:t>
      </w:r>
    </w:p>
    <w:p w14:paraId="19B1A994" w14:textId="0451DB46" w:rsidR="00F931EE" w:rsidRPr="00A9099E" w:rsidRDefault="00F931EE" w:rsidP="00A9099E">
      <w:pPr>
        <w:pStyle w:val="ListParagraph"/>
        <w:numPr>
          <w:ilvl w:val="0"/>
          <w:numId w:val="26"/>
        </w:numPr>
        <w:spacing w:before="100" w:beforeAutospacing="1" w:after="100" w:afterAutospacing="1" w:line="240" w:lineRule="auto"/>
        <w:rPr>
          <w:color w:val="000000" w:themeColor="text1"/>
          <w:sz w:val="24"/>
          <w:szCs w:val="24"/>
        </w:rPr>
      </w:pPr>
      <w:proofErr w:type="gramStart"/>
      <w:r w:rsidRPr="00A9099E">
        <w:rPr>
          <w:color w:val="000000" w:themeColor="text1"/>
          <w:sz w:val="24"/>
          <w:szCs w:val="24"/>
        </w:rPr>
        <w:t>Refer back</w:t>
      </w:r>
      <w:proofErr w:type="gramEnd"/>
      <w:r w:rsidRPr="00A9099E">
        <w:rPr>
          <w:color w:val="000000" w:themeColor="text1"/>
          <w:sz w:val="24"/>
          <w:szCs w:val="24"/>
        </w:rPr>
        <w:t xml:space="preserve"> to the specialist if the patient’s condition changes or complications occur.</w:t>
      </w:r>
    </w:p>
    <w:p w14:paraId="6ADB12E0" w14:textId="1ACB9BF8" w:rsidR="00FF6DE7" w:rsidRDefault="00F931EE" w:rsidP="002D2BB5">
      <w:pPr>
        <w:pStyle w:val="NormalWeb"/>
        <w:rPr>
          <w:rFonts w:ascii="Arial" w:hAnsi="Arial" w:cs="Arial"/>
          <w:color w:val="000000" w:themeColor="text1"/>
        </w:rPr>
      </w:pPr>
      <w:r w:rsidRPr="00F931EE">
        <w:rPr>
          <w:rFonts w:ascii="Arial" w:hAnsi="Arial" w:cs="Arial"/>
          <w:color w:val="000000" w:themeColor="text1"/>
        </w:rPr>
        <w:t>Amber Specialist Initiation Drugs strike a balance between ensuring specialist oversight during critical phases of treatment and leveraging the accessibility of primary care for long-term management.</w:t>
      </w:r>
    </w:p>
    <w:p w14:paraId="62E993C1" w14:textId="77777777" w:rsidR="002D2BB5" w:rsidRDefault="002D2BB5" w:rsidP="002D2BB5">
      <w:pPr>
        <w:pStyle w:val="NormalWeb"/>
        <w:rPr>
          <w:rStyle w:val="Strong"/>
          <w:rFonts w:ascii="Arial" w:hAnsi="Arial" w:cs="Arial"/>
          <w:b w:val="0"/>
          <w:bCs w:val="0"/>
          <w:color w:val="000000" w:themeColor="text1"/>
        </w:rPr>
      </w:pPr>
    </w:p>
    <w:p w14:paraId="4E4CF7C5" w14:textId="77777777" w:rsidR="00B57B10" w:rsidRPr="002D2BB5" w:rsidRDefault="00B57B10" w:rsidP="002D2BB5">
      <w:pPr>
        <w:pStyle w:val="NormalWeb"/>
        <w:rPr>
          <w:rStyle w:val="Strong"/>
          <w:rFonts w:ascii="Arial" w:hAnsi="Arial" w:cs="Arial"/>
          <w:b w:val="0"/>
          <w:bCs w:val="0"/>
          <w:color w:val="000000" w:themeColor="text1"/>
        </w:rPr>
      </w:pPr>
    </w:p>
    <w:p w14:paraId="5B15BF67" w14:textId="1FE337A9" w:rsidR="00F931EE" w:rsidRDefault="00F931EE" w:rsidP="00F931EE">
      <w:pPr>
        <w:pStyle w:val="Heading2"/>
        <w:rPr>
          <w:rStyle w:val="Strong"/>
          <w:rFonts w:ascii="Arial" w:hAnsi="Arial" w:cs="Arial"/>
          <w:sz w:val="28"/>
          <w:szCs w:val="28"/>
        </w:rPr>
      </w:pPr>
      <w:bookmarkStart w:id="23" w:name="_Toc194594991"/>
      <w:r w:rsidRPr="00F931EE">
        <w:rPr>
          <w:rStyle w:val="Strong"/>
          <w:rFonts w:ascii="Arial" w:hAnsi="Arial" w:cs="Arial"/>
          <w:sz w:val="28"/>
          <w:szCs w:val="28"/>
        </w:rPr>
        <w:lastRenderedPageBreak/>
        <w:t>Amber Specialist Recommendation – Amber SR</w:t>
      </w:r>
      <w:bookmarkEnd w:id="23"/>
    </w:p>
    <w:p w14:paraId="138E1D04" w14:textId="77777777" w:rsidR="00F931EE" w:rsidRPr="00F931EE" w:rsidRDefault="00F931EE" w:rsidP="00F931EE"/>
    <w:tbl>
      <w:tblPr>
        <w:tblStyle w:val="TableGrid"/>
        <w:tblW w:w="0" w:type="auto"/>
        <w:tblLook w:val="04A0" w:firstRow="1" w:lastRow="0" w:firstColumn="1" w:lastColumn="0" w:noHBand="0" w:noVBand="1"/>
      </w:tblPr>
      <w:tblGrid>
        <w:gridCol w:w="2377"/>
        <w:gridCol w:w="7251"/>
      </w:tblGrid>
      <w:tr w:rsidR="00F931EE" w:rsidRPr="00F931EE" w14:paraId="104BCDE2" w14:textId="77777777" w:rsidTr="00B71CF5">
        <w:tc>
          <w:tcPr>
            <w:tcW w:w="2377" w:type="dxa"/>
            <w:shd w:val="clear" w:color="auto" w:fill="FFC000"/>
          </w:tcPr>
          <w:p w14:paraId="5DBCD0BE" w14:textId="77777777" w:rsidR="00F931EE" w:rsidRPr="00F931EE" w:rsidRDefault="00F931EE" w:rsidP="00B71CF5">
            <w:pPr>
              <w:shd w:val="clear" w:color="auto" w:fill="FFC000"/>
              <w:rPr>
                <w:b/>
                <w:bCs/>
                <w:color w:val="000000" w:themeColor="text1"/>
                <w:sz w:val="24"/>
                <w:szCs w:val="24"/>
              </w:rPr>
            </w:pPr>
            <w:r w:rsidRPr="00F931EE">
              <w:rPr>
                <w:b/>
                <w:bCs/>
                <w:color w:val="000000" w:themeColor="text1"/>
                <w:sz w:val="24"/>
                <w:szCs w:val="24"/>
              </w:rPr>
              <w:t>Amber specialist recommendation (Amber SR)</w:t>
            </w:r>
          </w:p>
          <w:p w14:paraId="2FA0E749" w14:textId="77777777" w:rsidR="00F931EE" w:rsidRPr="00F931EE" w:rsidRDefault="00F931EE" w:rsidP="00B71CF5">
            <w:pPr>
              <w:rPr>
                <w:color w:val="000000" w:themeColor="text1"/>
                <w:sz w:val="24"/>
                <w:szCs w:val="24"/>
              </w:rPr>
            </w:pPr>
            <w:r w:rsidRPr="00F931EE">
              <w:rPr>
                <w:color w:val="000000" w:themeColor="text1"/>
                <w:sz w:val="24"/>
                <w:szCs w:val="24"/>
              </w:rPr>
              <w:t>Formerly known as Amber 1 in Humber</w:t>
            </w:r>
          </w:p>
        </w:tc>
        <w:tc>
          <w:tcPr>
            <w:tcW w:w="7251" w:type="dxa"/>
          </w:tcPr>
          <w:p w14:paraId="4AD5A254" w14:textId="13B92C29" w:rsidR="00F931EE" w:rsidRPr="00F931EE" w:rsidRDefault="00F931EE" w:rsidP="00B71CF5">
            <w:pPr>
              <w:rPr>
                <w:color w:val="000000" w:themeColor="text1"/>
                <w:sz w:val="24"/>
                <w:szCs w:val="24"/>
              </w:rPr>
            </w:pPr>
            <w:r w:rsidRPr="00F931EE">
              <w:rPr>
                <w:color w:val="000000" w:themeColor="text1"/>
                <w:sz w:val="24"/>
                <w:szCs w:val="24"/>
              </w:rPr>
              <w:t xml:space="preserve">Does not need to be initiated by a specialist but can be recommended by a specialist to </w:t>
            </w:r>
            <w:r w:rsidR="00D63918">
              <w:rPr>
                <w:color w:val="000000" w:themeColor="text1"/>
                <w:sz w:val="24"/>
                <w:szCs w:val="24"/>
              </w:rPr>
              <w:t>primary care.</w:t>
            </w:r>
          </w:p>
          <w:p w14:paraId="00C13CF2" w14:textId="658C9BF9" w:rsidR="00F931EE" w:rsidRPr="00F931EE" w:rsidRDefault="00F931EE" w:rsidP="00B71CF5">
            <w:pPr>
              <w:rPr>
                <w:color w:val="000000" w:themeColor="text1"/>
                <w:sz w:val="24"/>
                <w:szCs w:val="24"/>
              </w:rPr>
            </w:pPr>
            <w:r w:rsidRPr="00F931EE">
              <w:rPr>
                <w:color w:val="000000" w:themeColor="text1"/>
                <w:sz w:val="24"/>
                <w:szCs w:val="24"/>
              </w:rPr>
              <w:t xml:space="preserve">No ongoing arrangements between </w:t>
            </w:r>
            <w:r w:rsidR="00D63918">
              <w:rPr>
                <w:color w:val="000000" w:themeColor="text1"/>
                <w:sz w:val="24"/>
                <w:szCs w:val="24"/>
              </w:rPr>
              <w:t xml:space="preserve">the </w:t>
            </w:r>
            <w:r w:rsidRPr="00F931EE">
              <w:rPr>
                <w:color w:val="000000" w:themeColor="text1"/>
                <w:sz w:val="24"/>
                <w:szCs w:val="24"/>
              </w:rPr>
              <w:t xml:space="preserve">specialist and </w:t>
            </w:r>
            <w:r w:rsidR="00D63918">
              <w:rPr>
                <w:color w:val="000000" w:themeColor="text1"/>
                <w:sz w:val="24"/>
                <w:szCs w:val="24"/>
              </w:rPr>
              <w:t xml:space="preserve">primary care. Primary care </w:t>
            </w:r>
            <w:r w:rsidRPr="00F931EE">
              <w:rPr>
                <w:color w:val="000000" w:themeColor="text1"/>
                <w:sz w:val="24"/>
                <w:szCs w:val="24"/>
              </w:rPr>
              <w:t xml:space="preserve">can </w:t>
            </w:r>
            <w:proofErr w:type="gramStart"/>
            <w:r w:rsidRPr="00F931EE">
              <w:rPr>
                <w:color w:val="000000" w:themeColor="text1"/>
                <w:sz w:val="24"/>
                <w:szCs w:val="24"/>
              </w:rPr>
              <w:t>refer back</w:t>
            </w:r>
            <w:proofErr w:type="gramEnd"/>
            <w:r w:rsidRPr="00F931EE">
              <w:rPr>
                <w:color w:val="000000" w:themeColor="text1"/>
                <w:sz w:val="24"/>
                <w:szCs w:val="24"/>
              </w:rPr>
              <w:t xml:space="preserve"> to </w:t>
            </w:r>
            <w:r w:rsidR="00D63918">
              <w:rPr>
                <w:color w:val="000000" w:themeColor="text1"/>
                <w:sz w:val="24"/>
                <w:szCs w:val="24"/>
              </w:rPr>
              <w:t xml:space="preserve">the </w:t>
            </w:r>
            <w:r w:rsidRPr="00F931EE">
              <w:rPr>
                <w:color w:val="000000" w:themeColor="text1"/>
                <w:sz w:val="24"/>
                <w:szCs w:val="24"/>
              </w:rPr>
              <w:t xml:space="preserve">specialist at any time in relation to medication </w:t>
            </w:r>
            <w:r w:rsidR="00D63918">
              <w:rPr>
                <w:color w:val="000000" w:themeColor="text1"/>
                <w:sz w:val="24"/>
                <w:szCs w:val="24"/>
              </w:rPr>
              <w:t>queries</w:t>
            </w:r>
            <w:r w:rsidRPr="00F931EE">
              <w:rPr>
                <w:color w:val="000000" w:themeColor="text1"/>
                <w:sz w:val="24"/>
                <w:szCs w:val="24"/>
              </w:rPr>
              <w:t>, if required.</w:t>
            </w:r>
          </w:p>
        </w:tc>
      </w:tr>
    </w:tbl>
    <w:p w14:paraId="5E93E1A5" w14:textId="6D46B874" w:rsidR="00F931EE" w:rsidRPr="00F931EE" w:rsidRDefault="00F931EE" w:rsidP="00F931EE">
      <w:pPr>
        <w:pStyle w:val="NormalWeb"/>
        <w:rPr>
          <w:rFonts w:ascii="Arial" w:hAnsi="Arial" w:cs="Arial"/>
          <w:color w:val="000000" w:themeColor="text1"/>
        </w:rPr>
      </w:pPr>
      <w:r w:rsidRPr="00F931EE">
        <w:rPr>
          <w:rStyle w:val="Strong"/>
          <w:rFonts w:ascii="Arial" w:hAnsi="Arial" w:cs="Arial"/>
          <w:b w:val="0"/>
          <w:bCs w:val="0"/>
          <w:color w:val="000000" w:themeColor="text1"/>
        </w:rPr>
        <w:t>Amber Specialist Recommendation</w:t>
      </w:r>
      <w:r w:rsidRPr="00F931EE">
        <w:rPr>
          <w:rFonts w:ascii="Arial" w:hAnsi="Arial" w:cs="Arial"/>
          <w:color w:val="000000" w:themeColor="text1"/>
        </w:rPr>
        <w:t xml:space="preserve"> drugs are medications that a specialist recommends but do not necessarily need to initiate themselves. Instead, the prescribing responsibility lies with the primary care provider, often based on the advice and detailed guidance from the specialist.</w:t>
      </w:r>
    </w:p>
    <w:p w14:paraId="6A4469E1" w14:textId="77777777" w:rsidR="00F931EE" w:rsidRPr="00F931EE" w:rsidRDefault="00F931EE" w:rsidP="00F931EE">
      <w:pPr>
        <w:pStyle w:val="Heading3"/>
        <w:rPr>
          <w:rFonts w:ascii="Arial" w:hAnsi="Arial" w:cs="Arial"/>
          <w:b/>
          <w:bCs/>
          <w:color w:val="000000" w:themeColor="text1"/>
        </w:rPr>
      </w:pPr>
      <w:bookmarkStart w:id="24" w:name="_Toc194594992"/>
      <w:r w:rsidRPr="00F931EE">
        <w:rPr>
          <w:rFonts w:ascii="Arial" w:hAnsi="Arial" w:cs="Arial"/>
          <w:b/>
          <w:bCs/>
          <w:color w:val="000000" w:themeColor="text1"/>
        </w:rPr>
        <w:t>Key Features of Amber Specialist Recommendation Drugs:</w:t>
      </w:r>
      <w:bookmarkEnd w:id="24"/>
    </w:p>
    <w:p w14:paraId="5D9ECF01" w14:textId="77777777" w:rsidR="00F931EE" w:rsidRPr="00F931EE" w:rsidRDefault="00F931EE" w:rsidP="00F931EE">
      <w:pPr>
        <w:pStyle w:val="NormalWeb"/>
        <w:numPr>
          <w:ilvl w:val="0"/>
          <w:numId w:val="12"/>
        </w:numPr>
        <w:rPr>
          <w:rFonts w:ascii="Arial" w:hAnsi="Arial" w:cs="Arial"/>
          <w:color w:val="000000" w:themeColor="text1"/>
        </w:rPr>
      </w:pPr>
      <w:r w:rsidRPr="00F931EE">
        <w:rPr>
          <w:rStyle w:val="Strong"/>
          <w:rFonts w:ascii="Arial" w:hAnsi="Arial" w:cs="Arial"/>
          <w:color w:val="000000" w:themeColor="text1"/>
        </w:rPr>
        <w:t>Specialist Assessment</w:t>
      </w:r>
      <w:r w:rsidRPr="00F931EE">
        <w:rPr>
          <w:rFonts w:ascii="Arial" w:hAnsi="Arial" w:cs="Arial"/>
          <w:color w:val="000000" w:themeColor="text1"/>
        </w:rPr>
        <w:t>:</w:t>
      </w:r>
    </w:p>
    <w:p w14:paraId="3511715E" w14:textId="77777777" w:rsidR="00A9099E" w:rsidRDefault="00F931EE" w:rsidP="00A9099E">
      <w:pPr>
        <w:pStyle w:val="ListParagraph"/>
        <w:numPr>
          <w:ilvl w:val="0"/>
          <w:numId w:val="26"/>
        </w:numPr>
        <w:spacing w:before="100" w:beforeAutospacing="1" w:after="100" w:afterAutospacing="1" w:line="240" w:lineRule="auto"/>
        <w:rPr>
          <w:color w:val="000000" w:themeColor="text1"/>
          <w:sz w:val="24"/>
          <w:szCs w:val="24"/>
        </w:rPr>
      </w:pPr>
      <w:r w:rsidRPr="00A9099E">
        <w:rPr>
          <w:color w:val="000000" w:themeColor="text1"/>
          <w:sz w:val="24"/>
          <w:szCs w:val="24"/>
        </w:rPr>
        <w:t>A specialist assesses the patient’s condition and determines the appropriateness of the medication.</w:t>
      </w:r>
    </w:p>
    <w:p w14:paraId="0E540370" w14:textId="0DB00737" w:rsidR="00F931EE" w:rsidRPr="00A9099E" w:rsidRDefault="00F931EE" w:rsidP="00A9099E">
      <w:pPr>
        <w:pStyle w:val="ListParagraph"/>
        <w:numPr>
          <w:ilvl w:val="0"/>
          <w:numId w:val="26"/>
        </w:numPr>
        <w:spacing w:before="100" w:beforeAutospacing="1" w:after="100" w:afterAutospacing="1" w:line="240" w:lineRule="auto"/>
        <w:rPr>
          <w:color w:val="000000" w:themeColor="text1"/>
          <w:sz w:val="24"/>
          <w:szCs w:val="24"/>
        </w:rPr>
      </w:pPr>
      <w:r w:rsidRPr="00A9099E">
        <w:rPr>
          <w:color w:val="000000" w:themeColor="text1"/>
          <w:sz w:val="24"/>
          <w:szCs w:val="24"/>
        </w:rPr>
        <w:t>The specialist provides a recommendation for the medication but does not directly prescribe or initiate it.</w:t>
      </w:r>
    </w:p>
    <w:p w14:paraId="48148E98" w14:textId="77777777" w:rsidR="00F931EE" w:rsidRPr="00F931EE" w:rsidRDefault="00F931EE" w:rsidP="00F931EE">
      <w:pPr>
        <w:pStyle w:val="NormalWeb"/>
        <w:numPr>
          <w:ilvl w:val="0"/>
          <w:numId w:val="12"/>
        </w:numPr>
        <w:rPr>
          <w:rFonts w:ascii="Arial" w:hAnsi="Arial" w:cs="Arial"/>
          <w:color w:val="000000" w:themeColor="text1"/>
        </w:rPr>
      </w:pPr>
      <w:r w:rsidRPr="00F931EE">
        <w:rPr>
          <w:rStyle w:val="Strong"/>
          <w:rFonts w:ascii="Arial" w:hAnsi="Arial" w:cs="Arial"/>
          <w:color w:val="000000" w:themeColor="text1"/>
        </w:rPr>
        <w:t>Primary Care Prescribing</w:t>
      </w:r>
      <w:r w:rsidRPr="00F931EE">
        <w:rPr>
          <w:rFonts w:ascii="Arial" w:hAnsi="Arial" w:cs="Arial"/>
          <w:color w:val="000000" w:themeColor="text1"/>
        </w:rPr>
        <w:t>:</w:t>
      </w:r>
    </w:p>
    <w:p w14:paraId="11C33C12" w14:textId="77777777" w:rsidR="00A9099E" w:rsidRDefault="00F931EE" w:rsidP="00A9099E">
      <w:pPr>
        <w:pStyle w:val="ListParagraph"/>
        <w:numPr>
          <w:ilvl w:val="0"/>
          <w:numId w:val="26"/>
        </w:numPr>
        <w:spacing w:before="100" w:beforeAutospacing="1" w:after="100" w:afterAutospacing="1" w:line="240" w:lineRule="auto"/>
        <w:rPr>
          <w:color w:val="000000" w:themeColor="text1"/>
          <w:sz w:val="24"/>
          <w:szCs w:val="24"/>
        </w:rPr>
      </w:pPr>
      <w:r w:rsidRPr="00A9099E">
        <w:rPr>
          <w:color w:val="000000" w:themeColor="text1"/>
          <w:sz w:val="24"/>
          <w:szCs w:val="24"/>
        </w:rPr>
        <w:t>The GP or primary care provider prescribes the medication based on the specialist’s recommendation.</w:t>
      </w:r>
    </w:p>
    <w:p w14:paraId="7630DF84" w14:textId="1A74E6B4" w:rsidR="00F931EE" w:rsidRPr="00A9099E" w:rsidRDefault="00F931EE" w:rsidP="00A9099E">
      <w:pPr>
        <w:pStyle w:val="ListParagraph"/>
        <w:numPr>
          <w:ilvl w:val="0"/>
          <w:numId w:val="26"/>
        </w:numPr>
        <w:spacing w:before="100" w:beforeAutospacing="1" w:after="100" w:afterAutospacing="1" w:line="240" w:lineRule="auto"/>
        <w:rPr>
          <w:color w:val="000000" w:themeColor="text1"/>
          <w:sz w:val="24"/>
          <w:szCs w:val="24"/>
        </w:rPr>
      </w:pPr>
      <w:r w:rsidRPr="00A9099E">
        <w:rPr>
          <w:color w:val="000000" w:themeColor="text1"/>
          <w:sz w:val="24"/>
          <w:szCs w:val="24"/>
        </w:rPr>
        <w:t>This arrangement assumes the GP is comfortable with the prescribing and monitoring requirements.</w:t>
      </w:r>
    </w:p>
    <w:p w14:paraId="4BFBCF0D" w14:textId="77777777" w:rsidR="00F931EE" w:rsidRPr="00F931EE" w:rsidRDefault="00F931EE" w:rsidP="00F931EE">
      <w:pPr>
        <w:pStyle w:val="NormalWeb"/>
        <w:numPr>
          <w:ilvl w:val="0"/>
          <w:numId w:val="12"/>
        </w:numPr>
        <w:rPr>
          <w:rFonts w:ascii="Arial" w:hAnsi="Arial" w:cs="Arial"/>
          <w:color w:val="000000" w:themeColor="text1"/>
        </w:rPr>
      </w:pPr>
      <w:r w:rsidRPr="00F931EE">
        <w:rPr>
          <w:rStyle w:val="Strong"/>
          <w:rFonts w:ascii="Arial" w:hAnsi="Arial" w:cs="Arial"/>
          <w:color w:val="000000" w:themeColor="text1"/>
        </w:rPr>
        <w:t>Support from Specialists</w:t>
      </w:r>
      <w:r w:rsidRPr="00F931EE">
        <w:rPr>
          <w:rFonts w:ascii="Arial" w:hAnsi="Arial" w:cs="Arial"/>
          <w:color w:val="000000" w:themeColor="text1"/>
        </w:rPr>
        <w:t>:</w:t>
      </w:r>
    </w:p>
    <w:p w14:paraId="1643088E" w14:textId="56B9D52E" w:rsidR="00F931EE" w:rsidRPr="00A9099E" w:rsidRDefault="00F931EE" w:rsidP="00A9099E">
      <w:pPr>
        <w:pStyle w:val="ListParagraph"/>
        <w:numPr>
          <w:ilvl w:val="0"/>
          <w:numId w:val="26"/>
        </w:numPr>
        <w:spacing w:before="100" w:beforeAutospacing="1" w:after="100" w:afterAutospacing="1" w:line="240" w:lineRule="auto"/>
        <w:rPr>
          <w:color w:val="000000" w:themeColor="text1"/>
          <w:sz w:val="24"/>
          <w:szCs w:val="24"/>
        </w:rPr>
      </w:pPr>
      <w:r w:rsidRPr="00A9099E">
        <w:rPr>
          <w:color w:val="000000" w:themeColor="text1"/>
          <w:sz w:val="24"/>
          <w:szCs w:val="24"/>
        </w:rPr>
        <w:t>The specialist supplies comprehensive guidance to the primary care provider, including:</w:t>
      </w:r>
    </w:p>
    <w:p w14:paraId="24ABF978" w14:textId="77777777" w:rsidR="00F931EE" w:rsidRPr="00F931EE" w:rsidRDefault="00F931EE" w:rsidP="00F931EE">
      <w:pPr>
        <w:numPr>
          <w:ilvl w:val="2"/>
          <w:numId w:val="12"/>
        </w:numPr>
        <w:spacing w:before="100" w:beforeAutospacing="1" w:after="100" w:afterAutospacing="1" w:line="240" w:lineRule="auto"/>
        <w:rPr>
          <w:color w:val="000000" w:themeColor="text1"/>
          <w:sz w:val="24"/>
          <w:szCs w:val="24"/>
        </w:rPr>
      </w:pPr>
      <w:r w:rsidRPr="00F931EE">
        <w:rPr>
          <w:color w:val="000000" w:themeColor="text1"/>
          <w:sz w:val="24"/>
          <w:szCs w:val="24"/>
        </w:rPr>
        <w:t>Indication for use.</w:t>
      </w:r>
    </w:p>
    <w:p w14:paraId="748E27D0" w14:textId="77777777" w:rsidR="00F931EE" w:rsidRPr="00F931EE" w:rsidRDefault="00F931EE" w:rsidP="00F931EE">
      <w:pPr>
        <w:numPr>
          <w:ilvl w:val="2"/>
          <w:numId w:val="12"/>
        </w:numPr>
        <w:spacing w:before="100" w:beforeAutospacing="1" w:after="100" w:afterAutospacing="1" w:line="240" w:lineRule="auto"/>
        <w:rPr>
          <w:color w:val="000000" w:themeColor="text1"/>
          <w:sz w:val="24"/>
          <w:szCs w:val="24"/>
        </w:rPr>
      </w:pPr>
      <w:r w:rsidRPr="00F931EE">
        <w:rPr>
          <w:color w:val="000000" w:themeColor="text1"/>
          <w:sz w:val="24"/>
          <w:szCs w:val="24"/>
        </w:rPr>
        <w:t>Dosage and administration instructions.</w:t>
      </w:r>
    </w:p>
    <w:p w14:paraId="0C9A51C0" w14:textId="77777777" w:rsidR="00F931EE" w:rsidRPr="00F931EE" w:rsidRDefault="00F931EE" w:rsidP="00F931EE">
      <w:pPr>
        <w:numPr>
          <w:ilvl w:val="2"/>
          <w:numId w:val="12"/>
        </w:numPr>
        <w:spacing w:before="100" w:beforeAutospacing="1" w:after="100" w:afterAutospacing="1" w:line="240" w:lineRule="auto"/>
        <w:rPr>
          <w:color w:val="000000" w:themeColor="text1"/>
          <w:sz w:val="24"/>
          <w:szCs w:val="24"/>
        </w:rPr>
      </w:pPr>
      <w:r w:rsidRPr="00F931EE">
        <w:rPr>
          <w:color w:val="000000" w:themeColor="text1"/>
          <w:sz w:val="24"/>
          <w:szCs w:val="24"/>
        </w:rPr>
        <w:t>Monitoring requirements.</w:t>
      </w:r>
    </w:p>
    <w:p w14:paraId="173ED78B" w14:textId="0A980484" w:rsidR="00F931EE" w:rsidRPr="00A9099E" w:rsidRDefault="00F931EE" w:rsidP="00A9099E">
      <w:pPr>
        <w:pStyle w:val="ListParagraph"/>
        <w:numPr>
          <w:ilvl w:val="0"/>
          <w:numId w:val="26"/>
        </w:numPr>
        <w:spacing w:before="100" w:beforeAutospacing="1" w:after="100" w:afterAutospacing="1" w:line="240" w:lineRule="auto"/>
        <w:rPr>
          <w:color w:val="000000" w:themeColor="text1"/>
          <w:sz w:val="24"/>
          <w:szCs w:val="24"/>
        </w:rPr>
      </w:pPr>
      <w:r w:rsidRPr="00A9099E">
        <w:rPr>
          <w:color w:val="000000" w:themeColor="text1"/>
          <w:sz w:val="24"/>
          <w:szCs w:val="24"/>
        </w:rPr>
        <w:t>The specialist remains available for advice or reassessment if needed.</w:t>
      </w:r>
    </w:p>
    <w:p w14:paraId="60DFAA17" w14:textId="77777777" w:rsidR="00F931EE" w:rsidRPr="00F931EE" w:rsidRDefault="00F931EE" w:rsidP="00F931EE">
      <w:pPr>
        <w:pStyle w:val="NormalWeb"/>
        <w:numPr>
          <w:ilvl w:val="0"/>
          <w:numId w:val="12"/>
        </w:numPr>
        <w:rPr>
          <w:rFonts w:ascii="Arial" w:hAnsi="Arial" w:cs="Arial"/>
          <w:color w:val="000000" w:themeColor="text1"/>
        </w:rPr>
      </w:pPr>
      <w:r w:rsidRPr="00F931EE">
        <w:rPr>
          <w:rStyle w:val="Strong"/>
          <w:rFonts w:ascii="Arial" w:hAnsi="Arial" w:cs="Arial"/>
          <w:color w:val="000000" w:themeColor="text1"/>
        </w:rPr>
        <w:t>Simpler Monitoring Requirements</w:t>
      </w:r>
      <w:r w:rsidRPr="00F931EE">
        <w:rPr>
          <w:rFonts w:ascii="Arial" w:hAnsi="Arial" w:cs="Arial"/>
          <w:color w:val="000000" w:themeColor="text1"/>
        </w:rPr>
        <w:t>:</w:t>
      </w:r>
    </w:p>
    <w:p w14:paraId="7F8D0FD7" w14:textId="093A55B6" w:rsidR="00F931EE" w:rsidRPr="00A9099E" w:rsidRDefault="00F931EE" w:rsidP="00A9099E">
      <w:pPr>
        <w:pStyle w:val="ListParagraph"/>
        <w:numPr>
          <w:ilvl w:val="0"/>
          <w:numId w:val="26"/>
        </w:numPr>
        <w:spacing w:before="100" w:beforeAutospacing="1" w:after="100" w:afterAutospacing="1" w:line="240" w:lineRule="auto"/>
        <w:rPr>
          <w:color w:val="000000" w:themeColor="text1"/>
          <w:sz w:val="24"/>
          <w:szCs w:val="24"/>
        </w:rPr>
      </w:pPr>
      <w:r w:rsidRPr="00A9099E">
        <w:rPr>
          <w:color w:val="000000" w:themeColor="text1"/>
          <w:sz w:val="24"/>
          <w:szCs w:val="24"/>
        </w:rPr>
        <w:t>Unlike drugs that require specialist initiation, Amber Specialist Recommendation drugs are usually safe for</w:t>
      </w:r>
      <w:r w:rsidR="00A9099E">
        <w:rPr>
          <w:color w:val="000000" w:themeColor="text1"/>
          <w:sz w:val="24"/>
          <w:szCs w:val="24"/>
        </w:rPr>
        <w:t xml:space="preserve"> primary care</w:t>
      </w:r>
      <w:r w:rsidRPr="00A9099E">
        <w:rPr>
          <w:color w:val="000000" w:themeColor="text1"/>
          <w:sz w:val="24"/>
          <w:szCs w:val="24"/>
        </w:rPr>
        <w:t xml:space="preserve"> to prescribe and monitor from the outset.</w:t>
      </w:r>
    </w:p>
    <w:p w14:paraId="61A5A2FD" w14:textId="77777777" w:rsidR="00F931EE" w:rsidRPr="00F931EE" w:rsidRDefault="00F931EE" w:rsidP="00F931EE">
      <w:pPr>
        <w:pStyle w:val="NormalWeb"/>
        <w:numPr>
          <w:ilvl w:val="0"/>
          <w:numId w:val="12"/>
        </w:numPr>
        <w:rPr>
          <w:rFonts w:ascii="Arial" w:hAnsi="Arial" w:cs="Arial"/>
          <w:color w:val="000000" w:themeColor="text1"/>
        </w:rPr>
      </w:pPr>
      <w:r w:rsidRPr="00F931EE">
        <w:rPr>
          <w:rStyle w:val="Strong"/>
          <w:rFonts w:ascii="Arial" w:hAnsi="Arial" w:cs="Arial"/>
          <w:color w:val="000000" w:themeColor="text1"/>
        </w:rPr>
        <w:t>Appropriate for Less Complex Medications</w:t>
      </w:r>
      <w:r w:rsidRPr="00F931EE">
        <w:rPr>
          <w:rFonts w:ascii="Arial" w:hAnsi="Arial" w:cs="Arial"/>
          <w:color w:val="000000" w:themeColor="text1"/>
        </w:rPr>
        <w:t>:</w:t>
      </w:r>
    </w:p>
    <w:p w14:paraId="2A6AB5BA" w14:textId="39A47FBC" w:rsidR="00F931EE" w:rsidRDefault="00F931EE" w:rsidP="00A9099E">
      <w:pPr>
        <w:pStyle w:val="ListParagraph"/>
        <w:numPr>
          <w:ilvl w:val="0"/>
          <w:numId w:val="26"/>
        </w:numPr>
        <w:spacing w:before="100" w:beforeAutospacing="1" w:after="100" w:afterAutospacing="1" w:line="240" w:lineRule="auto"/>
        <w:rPr>
          <w:color w:val="000000" w:themeColor="text1"/>
          <w:sz w:val="24"/>
          <w:szCs w:val="24"/>
        </w:rPr>
      </w:pPr>
      <w:r w:rsidRPr="00A9099E">
        <w:rPr>
          <w:color w:val="000000" w:themeColor="text1"/>
          <w:sz w:val="24"/>
          <w:szCs w:val="24"/>
        </w:rPr>
        <w:lastRenderedPageBreak/>
        <w:t xml:space="preserve">These drugs are typically used in conditions where </w:t>
      </w:r>
      <w:r w:rsidR="00A9099E">
        <w:rPr>
          <w:color w:val="000000" w:themeColor="text1"/>
          <w:sz w:val="24"/>
          <w:szCs w:val="24"/>
        </w:rPr>
        <w:t>primary care</w:t>
      </w:r>
      <w:r w:rsidRPr="00A9099E">
        <w:rPr>
          <w:color w:val="000000" w:themeColor="text1"/>
          <w:sz w:val="24"/>
          <w:szCs w:val="24"/>
        </w:rPr>
        <w:t xml:space="preserve"> has sufficient expertise to manage the treatment with specialist guidance.</w:t>
      </w:r>
    </w:p>
    <w:p w14:paraId="00E7614F" w14:textId="77777777" w:rsidR="00A9099E" w:rsidRDefault="00A9099E" w:rsidP="00A9099E">
      <w:pPr>
        <w:pStyle w:val="ListParagraph"/>
        <w:spacing w:before="100" w:beforeAutospacing="1" w:after="100" w:afterAutospacing="1" w:line="240" w:lineRule="auto"/>
        <w:rPr>
          <w:color w:val="000000" w:themeColor="text1"/>
          <w:sz w:val="24"/>
          <w:szCs w:val="24"/>
        </w:rPr>
      </w:pPr>
    </w:p>
    <w:p w14:paraId="02890F42" w14:textId="0DAB14BA" w:rsidR="00A9099E" w:rsidRPr="00A9099E" w:rsidRDefault="00A9099E" w:rsidP="00A9099E">
      <w:pPr>
        <w:pStyle w:val="ListParagraph"/>
        <w:numPr>
          <w:ilvl w:val="0"/>
          <w:numId w:val="12"/>
        </w:numPr>
        <w:spacing w:before="100" w:beforeAutospacing="1" w:after="100" w:afterAutospacing="1" w:line="240" w:lineRule="auto"/>
        <w:rPr>
          <w:b/>
          <w:bCs/>
          <w:color w:val="000000" w:themeColor="text1"/>
          <w:sz w:val="24"/>
          <w:szCs w:val="24"/>
        </w:rPr>
      </w:pPr>
      <w:r w:rsidRPr="00A9099E">
        <w:rPr>
          <w:b/>
          <w:bCs/>
          <w:color w:val="000000" w:themeColor="text1"/>
          <w:sz w:val="24"/>
          <w:szCs w:val="24"/>
        </w:rPr>
        <w:t>Examples for Amber SR Drugs</w:t>
      </w:r>
    </w:p>
    <w:p w14:paraId="74BD2D21" w14:textId="77777777" w:rsidR="00A9099E" w:rsidRDefault="00A9099E" w:rsidP="00A9099E">
      <w:pPr>
        <w:pStyle w:val="ListParagraph"/>
        <w:spacing w:before="100" w:beforeAutospacing="1" w:after="100" w:afterAutospacing="1" w:line="240" w:lineRule="auto"/>
        <w:rPr>
          <w:color w:val="000000" w:themeColor="text1"/>
          <w:sz w:val="24"/>
          <w:szCs w:val="24"/>
        </w:rPr>
      </w:pPr>
    </w:p>
    <w:p w14:paraId="03E3D3CA" w14:textId="5DCD5844" w:rsidR="00A9099E" w:rsidRPr="00A9099E" w:rsidRDefault="00A9099E" w:rsidP="00A9099E">
      <w:pPr>
        <w:pStyle w:val="ListParagraph"/>
        <w:spacing w:before="100" w:beforeAutospacing="1" w:after="100" w:afterAutospacing="1" w:line="240" w:lineRule="auto"/>
        <w:rPr>
          <w:color w:val="000000" w:themeColor="text1"/>
          <w:sz w:val="24"/>
          <w:szCs w:val="24"/>
        </w:rPr>
      </w:pPr>
      <w:r>
        <w:rPr>
          <w:color w:val="000000" w:themeColor="text1"/>
          <w:sz w:val="24"/>
          <w:szCs w:val="24"/>
        </w:rPr>
        <w:t>Empagliflozin for heart failure, dexamethasone for endocrine disorders, brinzolamide.</w:t>
      </w:r>
    </w:p>
    <w:p w14:paraId="663CA1D0" w14:textId="77777777" w:rsidR="00F931EE" w:rsidRPr="00F931EE" w:rsidRDefault="00F931EE" w:rsidP="00F931EE">
      <w:pPr>
        <w:pStyle w:val="Heading3"/>
        <w:rPr>
          <w:rFonts w:ascii="Arial" w:hAnsi="Arial" w:cs="Arial"/>
          <w:b/>
          <w:bCs/>
          <w:color w:val="000000" w:themeColor="text1"/>
        </w:rPr>
      </w:pPr>
      <w:bookmarkStart w:id="25" w:name="_Toc194594993"/>
      <w:r w:rsidRPr="00F931EE">
        <w:rPr>
          <w:rFonts w:ascii="Arial" w:hAnsi="Arial" w:cs="Arial"/>
          <w:b/>
          <w:bCs/>
          <w:color w:val="000000" w:themeColor="text1"/>
        </w:rPr>
        <w:t>Benefits of the Amber Specialist Recommendation System:</w:t>
      </w:r>
      <w:bookmarkEnd w:id="25"/>
    </w:p>
    <w:p w14:paraId="3F18A16C" w14:textId="77777777" w:rsidR="00F931EE" w:rsidRPr="00F931EE" w:rsidRDefault="00F931EE" w:rsidP="00F931EE">
      <w:pPr>
        <w:numPr>
          <w:ilvl w:val="0"/>
          <w:numId w:val="13"/>
        </w:numPr>
        <w:spacing w:before="100" w:beforeAutospacing="1" w:after="100" w:afterAutospacing="1" w:line="240" w:lineRule="auto"/>
        <w:rPr>
          <w:color w:val="000000" w:themeColor="text1"/>
          <w:sz w:val="24"/>
          <w:szCs w:val="24"/>
        </w:rPr>
      </w:pPr>
      <w:r w:rsidRPr="00F931EE">
        <w:rPr>
          <w:rStyle w:val="Strong"/>
          <w:color w:val="000000" w:themeColor="text1"/>
          <w:sz w:val="24"/>
          <w:szCs w:val="24"/>
        </w:rPr>
        <w:t>Efficient Use of Resources</w:t>
      </w:r>
      <w:r w:rsidRPr="00F931EE">
        <w:rPr>
          <w:color w:val="000000" w:themeColor="text1"/>
          <w:sz w:val="24"/>
          <w:szCs w:val="24"/>
        </w:rPr>
        <w:t>: Reduces the burden on specialists by enabling primary care to manage relatively straightforward cases.</w:t>
      </w:r>
    </w:p>
    <w:p w14:paraId="2EF5858D" w14:textId="77777777" w:rsidR="00F931EE" w:rsidRPr="00F931EE" w:rsidRDefault="00F931EE" w:rsidP="00F931EE">
      <w:pPr>
        <w:numPr>
          <w:ilvl w:val="0"/>
          <w:numId w:val="13"/>
        </w:numPr>
        <w:spacing w:before="100" w:beforeAutospacing="1" w:after="100" w:afterAutospacing="1" w:line="240" w:lineRule="auto"/>
        <w:rPr>
          <w:color w:val="000000" w:themeColor="text1"/>
          <w:sz w:val="24"/>
          <w:szCs w:val="24"/>
        </w:rPr>
      </w:pPr>
      <w:r w:rsidRPr="00F931EE">
        <w:rPr>
          <w:rStyle w:val="Strong"/>
          <w:color w:val="000000" w:themeColor="text1"/>
          <w:sz w:val="24"/>
          <w:szCs w:val="24"/>
        </w:rPr>
        <w:t>Patient Convenience</w:t>
      </w:r>
      <w:r w:rsidRPr="00F931EE">
        <w:rPr>
          <w:color w:val="000000" w:themeColor="text1"/>
          <w:sz w:val="24"/>
          <w:szCs w:val="24"/>
        </w:rPr>
        <w:t>: Ensures timely access to treatment through local primary care services.</w:t>
      </w:r>
    </w:p>
    <w:p w14:paraId="1C11397B" w14:textId="77777777" w:rsidR="00F931EE" w:rsidRPr="00F931EE" w:rsidRDefault="00F931EE" w:rsidP="00F931EE">
      <w:pPr>
        <w:numPr>
          <w:ilvl w:val="0"/>
          <w:numId w:val="13"/>
        </w:numPr>
        <w:spacing w:before="100" w:beforeAutospacing="1" w:after="100" w:afterAutospacing="1" w:line="240" w:lineRule="auto"/>
        <w:rPr>
          <w:color w:val="000000" w:themeColor="text1"/>
          <w:sz w:val="24"/>
          <w:szCs w:val="24"/>
        </w:rPr>
      </w:pPr>
      <w:r w:rsidRPr="00F931EE">
        <w:rPr>
          <w:rStyle w:val="Strong"/>
          <w:color w:val="000000" w:themeColor="text1"/>
          <w:sz w:val="24"/>
          <w:szCs w:val="24"/>
        </w:rPr>
        <w:t>Clear Accountability</w:t>
      </w:r>
      <w:r w:rsidRPr="00F931EE">
        <w:rPr>
          <w:color w:val="000000" w:themeColor="text1"/>
          <w:sz w:val="24"/>
          <w:szCs w:val="24"/>
        </w:rPr>
        <w:t>: Provides clear delineation of responsibilities, with specialists offering guidance and GPs handling routine prescribing.</w:t>
      </w:r>
    </w:p>
    <w:p w14:paraId="5BD6F38E" w14:textId="39CBE880" w:rsidR="00F931EE" w:rsidRPr="00F931EE" w:rsidRDefault="00F931EE" w:rsidP="00F931EE">
      <w:pPr>
        <w:pStyle w:val="Heading3"/>
        <w:rPr>
          <w:rFonts w:ascii="Arial" w:hAnsi="Arial" w:cs="Arial"/>
          <w:b/>
          <w:bCs/>
          <w:color w:val="000000" w:themeColor="text1"/>
        </w:rPr>
      </w:pPr>
      <w:bookmarkStart w:id="26" w:name="_Toc194594994"/>
      <w:r w:rsidRPr="00F931EE">
        <w:rPr>
          <w:rFonts w:ascii="Arial" w:hAnsi="Arial" w:cs="Arial"/>
          <w:b/>
          <w:bCs/>
          <w:color w:val="000000" w:themeColor="text1"/>
        </w:rPr>
        <w:t>Responsibilities</w:t>
      </w:r>
      <w:r w:rsidR="00B53D0F">
        <w:rPr>
          <w:rFonts w:ascii="Arial" w:hAnsi="Arial" w:cs="Arial"/>
          <w:b/>
          <w:bCs/>
          <w:color w:val="000000" w:themeColor="text1"/>
        </w:rPr>
        <w:t xml:space="preserve"> </w:t>
      </w:r>
      <w:r w:rsidR="00B53D0F" w:rsidRPr="00F931EE">
        <w:rPr>
          <w:rFonts w:ascii="Arial" w:hAnsi="Arial" w:cs="Arial"/>
          <w:b/>
          <w:bCs/>
          <w:color w:val="000000" w:themeColor="text1"/>
        </w:rPr>
        <w:t>of the Amber Specialist Recommendation System</w:t>
      </w:r>
      <w:r w:rsidRPr="00F931EE">
        <w:rPr>
          <w:rFonts w:ascii="Arial" w:hAnsi="Arial" w:cs="Arial"/>
          <w:b/>
          <w:bCs/>
          <w:color w:val="000000" w:themeColor="text1"/>
        </w:rPr>
        <w:t>:</w:t>
      </w:r>
      <w:bookmarkEnd w:id="26"/>
    </w:p>
    <w:p w14:paraId="604A808D" w14:textId="77777777" w:rsidR="00F931EE" w:rsidRPr="00F931EE" w:rsidRDefault="00F931EE" w:rsidP="00F931EE">
      <w:pPr>
        <w:numPr>
          <w:ilvl w:val="0"/>
          <w:numId w:val="14"/>
        </w:numPr>
        <w:spacing w:before="100" w:beforeAutospacing="1" w:after="100" w:afterAutospacing="1" w:line="240" w:lineRule="auto"/>
        <w:rPr>
          <w:color w:val="000000" w:themeColor="text1"/>
          <w:sz w:val="24"/>
          <w:szCs w:val="24"/>
        </w:rPr>
      </w:pPr>
      <w:r w:rsidRPr="00F931EE">
        <w:rPr>
          <w:rStyle w:val="Strong"/>
          <w:color w:val="000000" w:themeColor="text1"/>
          <w:sz w:val="24"/>
          <w:szCs w:val="24"/>
        </w:rPr>
        <w:t>Specialists</w:t>
      </w:r>
      <w:r w:rsidRPr="00F931EE">
        <w:rPr>
          <w:color w:val="000000" w:themeColor="text1"/>
          <w:sz w:val="24"/>
          <w:szCs w:val="24"/>
        </w:rPr>
        <w:t>:</w:t>
      </w:r>
    </w:p>
    <w:p w14:paraId="4B1D5FA5" w14:textId="77777777" w:rsidR="00A9099E" w:rsidRDefault="00F931EE" w:rsidP="00A9099E">
      <w:pPr>
        <w:pStyle w:val="ListParagraph"/>
        <w:numPr>
          <w:ilvl w:val="0"/>
          <w:numId w:val="26"/>
        </w:numPr>
        <w:spacing w:before="100" w:beforeAutospacing="1" w:after="100" w:afterAutospacing="1" w:line="240" w:lineRule="auto"/>
        <w:rPr>
          <w:color w:val="000000" w:themeColor="text1"/>
          <w:sz w:val="24"/>
          <w:szCs w:val="24"/>
        </w:rPr>
      </w:pPr>
      <w:r w:rsidRPr="00A9099E">
        <w:rPr>
          <w:color w:val="000000" w:themeColor="text1"/>
          <w:sz w:val="24"/>
          <w:szCs w:val="24"/>
        </w:rPr>
        <w:t>Evaluate the patient and provide a clear recommendation and rationale for the drug.</w:t>
      </w:r>
    </w:p>
    <w:p w14:paraId="5B647C22" w14:textId="77777777" w:rsidR="00A9099E" w:rsidRDefault="00F931EE" w:rsidP="00A9099E">
      <w:pPr>
        <w:pStyle w:val="ListParagraph"/>
        <w:numPr>
          <w:ilvl w:val="0"/>
          <w:numId w:val="26"/>
        </w:numPr>
        <w:spacing w:before="100" w:beforeAutospacing="1" w:after="100" w:afterAutospacing="1" w:line="240" w:lineRule="auto"/>
        <w:rPr>
          <w:color w:val="000000" w:themeColor="text1"/>
          <w:sz w:val="24"/>
          <w:szCs w:val="24"/>
        </w:rPr>
      </w:pPr>
      <w:r w:rsidRPr="00A9099E">
        <w:rPr>
          <w:color w:val="000000" w:themeColor="text1"/>
          <w:sz w:val="24"/>
          <w:szCs w:val="24"/>
        </w:rPr>
        <w:t>Offer guidance on dosing, administration, and monitoring.</w:t>
      </w:r>
    </w:p>
    <w:p w14:paraId="2D0A4F05" w14:textId="3C170D42" w:rsidR="00F931EE" w:rsidRDefault="00F931EE" w:rsidP="00A9099E">
      <w:pPr>
        <w:pStyle w:val="ListParagraph"/>
        <w:numPr>
          <w:ilvl w:val="0"/>
          <w:numId w:val="26"/>
        </w:numPr>
        <w:spacing w:before="100" w:beforeAutospacing="1" w:after="100" w:afterAutospacing="1" w:line="240" w:lineRule="auto"/>
        <w:rPr>
          <w:color w:val="000000" w:themeColor="text1"/>
          <w:sz w:val="24"/>
          <w:szCs w:val="24"/>
        </w:rPr>
      </w:pPr>
      <w:r w:rsidRPr="00A9099E">
        <w:rPr>
          <w:color w:val="000000" w:themeColor="text1"/>
          <w:sz w:val="24"/>
          <w:szCs w:val="24"/>
        </w:rPr>
        <w:t>Be available for consultation if questions or complications arise.</w:t>
      </w:r>
    </w:p>
    <w:p w14:paraId="6CCD295E" w14:textId="30E9449E" w:rsidR="00B57B10" w:rsidRPr="00A9099E" w:rsidRDefault="00B57B10" w:rsidP="00A9099E">
      <w:pPr>
        <w:pStyle w:val="ListParagraph"/>
        <w:numPr>
          <w:ilvl w:val="0"/>
          <w:numId w:val="26"/>
        </w:numPr>
        <w:spacing w:before="100" w:beforeAutospacing="1" w:after="100" w:afterAutospacing="1" w:line="240" w:lineRule="auto"/>
        <w:rPr>
          <w:color w:val="000000" w:themeColor="text1"/>
          <w:sz w:val="24"/>
          <w:szCs w:val="24"/>
        </w:rPr>
      </w:pPr>
      <w:r>
        <w:rPr>
          <w:color w:val="000000" w:themeColor="text1"/>
          <w:sz w:val="24"/>
          <w:szCs w:val="24"/>
        </w:rPr>
        <w:t>Advise the patient on a reasonable timescale as to when they should be able to collect a prescription from their GP Practice for the new drug. This should be at least 14 days, it may take longer, to allow the GP Practice to process the specialist's letter and prepare the prescription.</w:t>
      </w:r>
    </w:p>
    <w:p w14:paraId="7F864F80" w14:textId="77777777" w:rsidR="00F931EE" w:rsidRPr="00F931EE" w:rsidRDefault="00F931EE" w:rsidP="00F931EE">
      <w:pPr>
        <w:numPr>
          <w:ilvl w:val="0"/>
          <w:numId w:val="14"/>
        </w:numPr>
        <w:spacing w:before="100" w:beforeAutospacing="1" w:after="100" w:afterAutospacing="1" w:line="240" w:lineRule="auto"/>
        <w:rPr>
          <w:color w:val="000000" w:themeColor="text1"/>
          <w:sz w:val="24"/>
          <w:szCs w:val="24"/>
        </w:rPr>
      </w:pPr>
      <w:r w:rsidRPr="00F931EE">
        <w:rPr>
          <w:rStyle w:val="Strong"/>
          <w:color w:val="000000" w:themeColor="text1"/>
          <w:sz w:val="24"/>
          <w:szCs w:val="24"/>
        </w:rPr>
        <w:t>Primary Care Providers</w:t>
      </w:r>
      <w:r w:rsidRPr="00F931EE">
        <w:rPr>
          <w:color w:val="000000" w:themeColor="text1"/>
          <w:sz w:val="24"/>
          <w:szCs w:val="24"/>
        </w:rPr>
        <w:t>:</w:t>
      </w:r>
    </w:p>
    <w:p w14:paraId="455F9E07" w14:textId="77777777" w:rsidR="00A9099E" w:rsidRDefault="00F931EE" w:rsidP="00A9099E">
      <w:pPr>
        <w:pStyle w:val="ListParagraph"/>
        <w:numPr>
          <w:ilvl w:val="0"/>
          <w:numId w:val="26"/>
        </w:numPr>
        <w:spacing w:before="100" w:beforeAutospacing="1" w:after="100" w:afterAutospacing="1" w:line="240" w:lineRule="auto"/>
        <w:rPr>
          <w:color w:val="000000" w:themeColor="text1"/>
          <w:sz w:val="24"/>
          <w:szCs w:val="24"/>
        </w:rPr>
      </w:pPr>
      <w:r w:rsidRPr="00A9099E">
        <w:rPr>
          <w:color w:val="000000" w:themeColor="text1"/>
          <w:sz w:val="24"/>
          <w:szCs w:val="24"/>
        </w:rPr>
        <w:t>Review the recommendation and prescribe if they are confident in managing the drug.</w:t>
      </w:r>
    </w:p>
    <w:p w14:paraId="734CCEAB" w14:textId="77777777" w:rsidR="00A9099E" w:rsidRDefault="00F931EE" w:rsidP="00A9099E">
      <w:pPr>
        <w:pStyle w:val="ListParagraph"/>
        <w:numPr>
          <w:ilvl w:val="0"/>
          <w:numId w:val="26"/>
        </w:numPr>
        <w:spacing w:before="100" w:beforeAutospacing="1" w:after="100" w:afterAutospacing="1" w:line="240" w:lineRule="auto"/>
        <w:rPr>
          <w:color w:val="000000" w:themeColor="text1"/>
          <w:sz w:val="24"/>
          <w:szCs w:val="24"/>
        </w:rPr>
      </w:pPr>
      <w:r w:rsidRPr="00A9099E">
        <w:rPr>
          <w:color w:val="000000" w:themeColor="text1"/>
          <w:sz w:val="24"/>
          <w:szCs w:val="24"/>
        </w:rPr>
        <w:t>Perform routine monitoring if needed and ensure adherence to the specialist’s guidance.</w:t>
      </w:r>
    </w:p>
    <w:p w14:paraId="4B7BE296" w14:textId="7FFA328B" w:rsidR="00F931EE" w:rsidRPr="00A9099E" w:rsidRDefault="00F931EE" w:rsidP="00A9099E">
      <w:pPr>
        <w:pStyle w:val="ListParagraph"/>
        <w:numPr>
          <w:ilvl w:val="0"/>
          <w:numId w:val="26"/>
        </w:numPr>
        <w:spacing w:before="100" w:beforeAutospacing="1" w:after="100" w:afterAutospacing="1" w:line="240" w:lineRule="auto"/>
        <w:rPr>
          <w:color w:val="000000" w:themeColor="text1"/>
          <w:sz w:val="24"/>
          <w:szCs w:val="24"/>
        </w:rPr>
      </w:pPr>
      <w:r w:rsidRPr="00A9099E">
        <w:rPr>
          <w:color w:val="000000" w:themeColor="text1"/>
          <w:sz w:val="24"/>
          <w:szCs w:val="24"/>
        </w:rPr>
        <w:t xml:space="preserve">Seek further advice or </w:t>
      </w:r>
      <w:proofErr w:type="gramStart"/>
      <w:r w:rsidRPr="00A9099E">
        <w:rPr>
          <w:color w:val="000000" w:themeColor="text1"/>
          <w:sz w:val="24"/>
          <w:szCs w:val="24"/>
        </w:rPr>
        <w:t>refer back</w:t>
      </w:r>
      <w:proofErr w:type="gramEnd"/>
      <w:r w:rsidRPr="00A9099E">
        <w:rPr>
          <w:color w:val="000000" w:themeColor="text1"/>
          <w:sz w:val="24"/>
          <w:szCs w:val="24"/>
        </w:rPr>
        <w:t xml:space="preserve"> to the specialist if the patient’s condition or treatment needs change.</w:t>
      </w:r>
      <w:r w:rsidR="00B57B10">
        <w:rPr>
          <w:color w:val="000000" w:themeColor="text1"/>
          <w:sz w:val="24"/>
          <w:szCs w:val="24"/>
        </w:rPr>
        <w:t xml:space="preserve"> </w:t>
      </w:r>
    </w:p>
    <w:p w14:paraId="388E645D" w14:textId="139AA9F9" w:rsidR="002D2BB5" w:rsidRDefault="00F931EE" w:rsidP="002D2BB5">
      <w:pPr>
        <w:pStyle w:val="NormalWeb"/>
        <w:rPr>
          <w:rFonts w:ascii="Arial" w:hAnsi="Arial" w:cs="Arial"/>
          <w:color w:val="000000" w:themeColor="text1"/>
        </w:rPr>
      </w:pPr>
      <w:r w:rsidRPr="00F931EE">
        <w:rPr>
          <w:rFonts w:ascii="Arial" w:hAnsi="Arial" w:cs="Arial"/>
          <w:color w:val="000000" w:themeColor="text1"/>
        </w:rPr>
        <w:t>Amber Specialist Recommendation drugs facilitate collaboration between primary and specialist care, ensuring patients benefit from specialist expertise while receiving ongoing treatment in a more accessible primary care setting.</w:t>
      </w:r>
    </w:p>
    <w:p w14:paraId="58E55F24" w14:textId="77777777" w:rsidR="00B57B10" w:rsidRDefault="00B57B10" w:rsidP="002D2BB5">
      <w:pPr>
        <w:pStyle w:val="NormalWeb"/>
        <w:rPr>
          <w:rFonts w:ascii="Arial" w:hAnsi="Arial" w:cs="Arial"/>
          <w:color w:val="000000" w:themeColor="text1"/>
        </w:rPr>
      </w:pPr>
    </w:p>
    <w:p w14:paraId="20499821" w14:textId="77777777" w:rsidR="00B57B10" w:rsidRDefault="00B57B10" w:rsidP="002D2BB5">
      <w:pPr>
        <w:pStyle w:val="NormalWeb"/>
        <w:rPr>
          <w:rFonts w:ascii="Arial" w:hAnsi="Arial" w:cs="Arial"/>
          <w:color w:val="000000" w:themeColor="text1"/>
        </w:rPr>
      </w:pPr>
    </w:p>
    <w:p w14:paraId="32B2AC97" w14:textId="77777777" w:rsidR="00B57B10" w:rsidRPr="002D2BB5" w:rsidRDefault="00B57B10" w:rsidP="002D2BB5">
      <w:pPr>
        <w:pStyle w:val="NormalWeb"/>
        <w:rPr>
          <w:rStyle w:val="Strong"/>
          <w:rFonts w:ascii="Arial" w:hAnsi="Arial" w:cs="Arial"/>
          <w:b w:val="0"/>
          <w:bCs w:val="0"/>
          <w:color w:val="000000" w:themeColor="text1"/>
        </w:rPr>
      </w:pPr>
    </w:p>
    <w:p w14:paraId="6ECDEFCA" w14:textId="28516242" w:rsidR="00F931EE" w:rsidRDefault="00F931EE" w:rsidP="00F931EE">
      <w:pPr>
        <w:pStyle w:val="Heading2"/>
        <w:rPr>
          <w:rStyle w:val="Strong"/>
          <w:rFonts w:ascii="Arial" w:hAnsi="Arial" w:cs="Arial"/>
          <w:sz w:val="28"/>
          <w:szCs w:val="28"/>
        </w:rPr>
      </w:pPr>
      <w:bookmarkStart w:id="27" w:name="_Toc194594995"/>
      <w:r w:rsidRPr="00F931EE">
        <w:rPr>
          <w:rStyle w:val="Strong"/>
          <w:rFonts w:ascii="Arial" w:hAnsi="Arial" w:cs="Arial"/>
          <w:sz w:val="28"/>
          <w:szCs w:val="28"/>
        </w:rPr>
        <w:lastRenderedPageBreak/>
        <w:t>Green Drugs</w:t>
      </w:r>
      <w:bookmarkEnd w:id="27"/>
    </w:p>
    <w:p w14:paraId="4CCC1C1B" w14:textId="77777777" w:rsidR="00F931EE" w:rsidRPr="00F931EE" w:rsidRDefault="00F931EE" w:rsidP="00F931EE"/>
    <w:tbl>
      <w:tblPr>
        <w:tblStyle w:val="TableGrid"/>
        <w:tblW w:w="0" w:type="auto"/>
        <w:tblLook w:val="04A0" w:firstRow="1" w:lastRow="0" w:firstColumn="1" w:lastColumn="0" w:noHBand="0" w:noVBand="1"/>
      </w:tblPr>
      <w:tblGrid>
        <w:gridCol w:w="2377"/>
        <w:gridCol w:w="7251"/>
      </w:tblGrid>
      <w:tr w:rsidR="00F931EE" w:rsidRPr="00F931EE" w14:paraId="3EBA983E" w14:textId="77777777" w:rsidTr="00B71CF5">
        <w:tc>
          <w:tcPr>
            <w:tcW w:w="2377" w:type="dxa"/>
            <w:shd w:val="clear" w:color="auto" w:fill="92D050"/>
          </w:tcPr>
          <w:p w14:paraId="3827989F" w14:textId="15E20351" w:rsidR="00F931EE" w:rsidRPr="00F931EE" w:rsidRDefault="00F931EE" w:rsidP="00B71CF5">
            <w:pPr>
              <w:rPr>
                <w:b/>
                <w:bCs/>
                <w:color w:val="000000" w:themeColor="text1"/>
                <w:sz w:val="24"/>
                <w:szCs w:val="24"/>
              </w:rPr>
            </w:pPr>
            <w:r w:rsidRPr="00F931EE">
              <w:rPr>
                <w:b/>
                <w:bCs/>
                <w:color w:val="000000" w:themeColor="text1"/>
                <w:sz w:val="24"/>
                <w:szCs w:val="24"/>
              </w:rPr>
              <w:t>Green</w:t>
            </w:r>
            <w:r w:rsidR="00A9099E">
              <w:rPr>
                <w:b/>
                <w:bCs/>
                <w:color w:val="000000" w:themeColor="text1"/>
                <w:sz w:val="24"/>
                <w:szCs w:val="24"/>
              </w:rPr>
              <w:t xml:space="preserve"> </w:t>
            </w:r>
            <w:r w:rsidR="00B4105E">
              <w:rPr>
                <w:b/>
                <w:bCs/>
                <w:color w:val="000000" w:themeColor="text1"/>
                <w:sz w:val="24"/>
                <w:szCs w:val="24"/>
              </w:rPr>
              <w:t xml:space="preserve">with guideline </w:t>
            </w:r>
            <w:r w:rsidRPr="00F931EE">
              <w:rPr>
                <w:b/>
                <w:bCs/>
                <w:color w:val="000000" w:themeColor="text1"/>
                <w:sz w:val="24"/>
                <w:szCs w:val="24"/>
              </w:rPr>
              <w:t>(with</w:t>
            </w:r>
            <w:r w:rsidR="00A9099E">
              <w:rPr>
                <w:b/>
                <w:bCs/>
                <w:color w:val="000000" w:themeColor="text1"/>
                <w:sz w:val="24"/>
                <w:szCs w:val="24"/>
              </w:rPr>
              <w:t xml:space="preserve"> LOCAL</w:t>
            </w:r>
            <w:r w:rsidRPr="00F931EE">
              <w:rPr>
                <w:b/>
                <w:bCs/>
                <w:color w:val="000000" w:themeColor="text1"/>
                <w:sz w:val="24"/>
                <w:szCs w:val="24"/>
              </w:rPr>
              <w:t xml:space="preserve"> pathway/guideline)</w:t>
            </w:r>
          </w:p>
          <w:p w14:paraId="6216DD05" w14:textId="77777777" w:rsidR="00F931EE" w:rsidRPr="00F931EE" w:rsidRDefault="00F931EE" w:rsidP="00B71CF5">
            <w:pPr>
              <w:rPr>
                <w:b/>
                <w:bCs/>
                <w:color w:val="000000" w:themeColor="text1"/>
                <w:sz w:val="24"/>
                <w:szCs w:val="24"/>
              </w:rPr>
            </w:pPr>
            <w:r w:rsidRPr="00F931EE">
              <w:rPr>
                <w:color w:val="000000" w:themeColor="text1"/>
                <w:sz w:val="24"/>
                <w:szCs w:val="24"/>
              </w:rPr>
              <w:t>Formerly known as Amber 1 in Humber</w:t>
            </w:r>
          </w:p>
        </w:tc>
        <w:tc>
          <w:tcPr>
            <w:tcW w:w="7251" w:type="dxa"/>
          </w:tcPr>
          <w:p w14:paraId="2229F577" w14:textId="5BBF88EE" w:rsidR="00F931EE" w:rsidRPr="00F931EE" w:rsidRDefault="00F931EE" w:rsidP="00B71CF5">
            <w:pPr>
              <w:rPr>
                <w:color w:val="000000" w:themeColor="text1"/>
                <w:sz w:val="24"/>
                <w:szCs w:val="24"/>
              </w:rPr>
            </w:pPr>
            <w:r w:rsidRPr="00F931EE">
              <w:rPr>
                <w:color w:val="000000" w:themeColor="text1"/>
                <w:sz w:val="24"/>
                <w:szCs w:val="24"/>
              </w:rPr>
              <w:t>Can be prescribed in primary care</w:t>
            </w:r>
            <w:r w:rsidR="00A9099E">
              <w:rPr>
                <w:color w:val="000000" w:themeColor="text1"/>
                <w:sz w:val="24"/>
                <w:szCs w:val="24"/>
              </w:rPr>
              <w:t xml:space="preserve"> and by specialist</w:t>
            </w:r>
            <w:r w:rsidRPr="00F931EE">
              <w:rPr>
                <w:color w:val="000000" w:themeColor="text1"/>
                <w:sz w:val="24"/>
                <w:szCs w:val="24"/>
              </w:rPr>
              <w:t xml:space="preserve"> in line with a recommended </w:t>
            </w:r>
            <w:r w:rsidR="00A9099E">
              <w:rPr>
                <w:color w:val="000000" w:themeColor="text1"/>
                <w:sz w:val="24"/>
                <w:szCs w:val="24"/>
              </w:rPr>
              <w:t xml:space="preserve">LOCALLY </w:t>
            </w:r>
            <w:r w:rsidRPr="00F931EE">
              <w:rPr>
                <w:color w:val="000000" w:themeColor="text1"/>
                <w:sz w:val="24"/>
                <w:szCs w:val="24"/>
              </w:rPr>
              <w:t>approved pathway/guideline</w:t>
            </w:r>
            <w:r w:rsidR="00A9099E">
              <w:rPr>
                <w:color w:val="000000" w:themeColor="text1"/>
                <w:sz w:val="24"/>
                <w:szCs w:val="24"/>
              </w:rPr>
              <w:t xml:space="preserve"> etc.</w:t>
            </w:r>
          </w:p>
        </w:tc>
      </w:tr>
      <w:tr w:rsidR="00F931EE" w:rsidRPr="00F931EE" w14:paraId="58B3116B" w14:textId="77777777" w:rsidTr="00B71CF5">
        <w:tc>
          <w:tcPr>
            <w:tcW w:w="2377" w:type="dxa"/>
            <w:shd w:val="clear" w:color="auto" w:fill="92D050"/>
          </w:tcPr>
          <w:p w14:paraId="176F5D57" w14:textId="77777777" w:rsidR="00F931EE" w:rsidRPr="00F931EE" w:rsidRDefault="00F931EE" w:rsidP="00B71CF5">
            <w:pPr>
              <w:rPr>
                <w:b/>
                <w:bCs/>
                <w:color w:val="000000" w:themeColor="text1"/>
                <w:sz w:val="24"/>
                <w:szCs w:val="24"/>
              </w:rPr>
            </w:pPr>
            <w:r w:rsidRPr="00F931EE">
              <w:rPr>
                <w:b/>
                <w:bCs/>
                <w:color w:val="000000" w:themeColor="text1"/>
                <w:sz w:val="24"/>
                <w:szCs w:val="24"/>
              </w:rPr>
              <w:t xml:space="preserve">Green </w:t>
            </w:r>
          </w:p>
          <w:p w14:paraId="265C8BC7" w14:textId="5B45DC02" w:rsidR="00F931EE" w:rsidRPr="00F931EE" w:rsidRDefault="00F931EE" w:rsidP="00B71CF5">
            <w:pPr>
              <w:rPr>
                <w:color w:val="000000" w:themeColor="text1"/>
                <w:sz w:val="24"/>
                <w:szCs w:val="24"/>
              </w:rPr>
            </w:pPr>
            <w:r w:rsidRPr="00F931EE">
              <w:rPr>
                <w:color w:val="000000" w:themeColor="text1"/>
                <w:sz w:val="24"/>
                <w:szCs w:val="24"/>
              </w:rPr>
              <w:t>(no</w:t>
            </w:r>
            <w:r w:rsidR="00B4105E">
              <w:rPr>
                <w:color w:val="000000" w:themeColor="text1"/>
                <w:sz w:val="24"/>
                <w:szCs w:val="24"/>
              </w:rPr>
              <w:t xml:space="preserve"> additional</w:t>
            </w:r>
            <w:r w:rsidRPr="00F931EE">
              <w:rPr>
                <w:color w:val="000000" w:themeColor="text1"/>
                <w:sz w:val="24"/>
                <w:szCs w:val="24"/>
              </w:rPr>
              <w:t xml:space="preserve"> pathway/guideline)</w:t>
            </w:r>
          </w:p>
        </w:tc>
        <w:tc>
          <w:tcPr>
            <w:tcW w:w="7251" w:type="dxa"/>
          </w:tcPr>
          <w:p w14:paraId="476B1B79" w14:textId="77777777" w:rsidR="00F931EE" w:rsidRPr="00F931EE" w:rsidRDefault="00F931EE" w:rsidP="00B71CF5">
            <w:pPr>
              <w:rPr>
                <w:color w:val="000000" w:themeColor="text1"/>
                <w:sz w:val="24"/>
                <w:szCs w:val="24"/>
              </w:rPr>
            </w:pPr>
            <w:r w:rsidRPr="00F931EE">
              <w:rPr>
                <w:color w:val="000000" w:themeColor="text1"/>
                <w:sz w:val="24"/>
                <w:szCs w:val="24"/>
              </w:rPr>
              <w:t>Medicines suitable for routine use within primary care and secondary care.</w:t>
            </w:r>
          </w:p>
          <w:p w14:paraId="7309C40D" w14:textId="54743E33" w:rsidR="00F931EE" w:rsidRPr="00F931EE" w:rsidRDefault="002D41D7" w:rsidP="00B71CF5">
            <w:pPr>
              <w:rPr>
                <w:color w:val="000000" w:themeColor="text1"/>
                <w:sz w:val="24"/>
                <w:szCs w:val="24"/>
              </w:rPr>
            </w:pPr>
            <w:r>
              <w:rPr>
                <w:color w:val="000000" w:themeColor="text1"/>
                <w:sz w:val="24"/>
                <w:szCs w:val="24"/>
              </w:rPr>
              <w:t>May</w:t>
            </w:r>
            <w:r w:rsidR="00F931EE" w:rsidRPr="00F931EE">
              <w:rPr>
                <w:color w:val="000000" w:themeColor="text1"/>
                <w:sz w:val="24"/>
                <w:szCs w:val="24"/>
              </w:rPr>
              <w:t xml:space="preserve"> be prescribed in primary care, as per the wording on the formulary and considering both the drug SPC and BNF.</w:t>
            </w:r>
          </w:p>
        </w:tc>
      </w:tr>
    </w:tbl>
    <w:p w14:paraId="41E3C6A7" w14:textId="2C83E67D" w:rsidR="00F931EE" w:rsidRDefault="00F931EE" w:rsidP="00F931EE">
      <w:pPr>
        <w:pStyle w:val="NormalWeb"/>
        <w:rPr>
          <w:rFonts w:ascii="Arial" w:hAnsi="Arial" w:cs="Arial"/>
          <w:color w:val="000000" w:themeColor="text1"/>
        </w:rPr>
      </w:pPr>
      <w:r w:rsidRPr="00F931EE">
        <w:rPr>
          <w:rStyle w:val="Strong"/>
          <w:rFonts w:ascii="Arial" w:hAnsi="Arial" w:cs="Arial"/>
          <w:b w:val="0"/>
          <w:bCs w:val="0"/>
          <w:color w:val="000000" w:themeColor="text1"/>
        </w:rPr>
        <w:t>Green Drugs</w:t>
      </w:r>
      <w:r w:rsidRPr="00F931EE">
        <w:rPr>
          <w:rFonts w:ascii="Arial" w:hAnsi="Arial" w:cs="Arial"/>
          <w:color w:val="000000" w:themeColor="text1"/>
        </w:rPr>
        <w:t xml:space="preserve"> are medications that are deemed appropriate for initiation, prescribing, and management </w:t>
      </w:r>
      <w:r w:rsidR="00A9099E">
        <w:rPr>
          <w:rFonts w:ascii="Arial" w:hAnsi="Arial" w:cs="Arial"/>
          <w:color w:val="000000" w:themeColor="text1"/>
        </w:rPr>
        <w:t xml:space="preserve">by either specialists or </w:t>
      </w:r>
      <w:r w:rsidRPr="00F931EE">
        <w:rPr>
          <w:rFonts w:ascii="Arial" w:hAnsi="Arial" w:cs="Arial"/>
          <w:color w:val="000000" w:themeColor="text1"/>
        </w:rPr>
        <w:t>primary care</w:t>
      </w:r>
      <w:r w:rsidR="00A9099E">
        <w:rPr>
          <w:rFonts w:ascii="Arial" w:hAnsi="Arial" w:cs="Arial"/>
          <w:color w:val="000000" w:themeColor="text1"/>
        </w:rPr>
        <w:t xml:space="preserve">. </w:t>
      </w:r>
      <w:r w:rsidRPr="00F931EE">
        <w:rPr>
          <w:rFonts w:ascii="Arial" w:hAnsi="Arial" w:cs="Arial"/>
          <w:color w:val="000000" w:themeColor="text1"/>
        </w:rPr>
        <w:t>These drugs are typically straightforward to prescribe, have a well-established safety profile, and do not require specialist monitoring or expertise.</w:t>
      </w:r>
    </w:p>
    <w:p w14:paraId="78B80515" w14:textId="20514CCB" w:rsidR="004C1AAC" w:rsidRPr="00F931EE" w:rsidRDefault="004C1AAC" w:rsidP="00F931EE">
      <w:pPr>
        <w:pStyle w:val="NormalWeb"/>
        <w:rPr>
          <w:rFonts w:ascii="Arial" w:hAnsi="Arial" w:cs="Arial"/>
          <w:color w:val="000000" w:themeColor="text1"/>
        </w:rPr>
      </w:pPr>
      <w:r>
        <w:rPr>
          <w:rFonts w:ascii="Arial" w:hAnsi="Arial" w:cs="Arial"/>
          <w:color w:val="000000" w:themeColor="text1"/>
        </w:rPr>
        <w:t xml:space="preserve">It should be noted that green drugs </w:t>
      </w:r>
      <w:r w:rsidR="002D41D7" w:rsidRPr="002D41D7">
        <w:rPr>
          <w:rFonts w:ascii="Arial" w:hAnsi="Arial" w:cs="Arial"/>
          <w:i/>
          <w:iCs/>
          <w:color w:val="000000" w:themeColor="text1"/>
        </w:rPr>
        <w:t>may</w:t>
      </w:r>
      <w:r>
        <w:rPr>
          <w:rFonts w:ascii="Arial" w:hAnsi="Arial" w:cs="Arial"/>
          <w:color w:val="000000" w:themeColor="text1"/>
        </w:rPr>
        <w:t xml:space="preserve"> be prescribed by primary care clinicians, this is on the basis that the generalist feels confident and competent to do so. There may still be occasions where a medicine is classified 'green</w:t>
      </w:r>
      <w:proofErr w:type="gramStart"/>
      <w:r>
        <w:rPr>
          <w:rFonts w:ascii="Arial" w:hAnsi="Arial" w:cs="Arial"/>
          <w:color w:val="000000" w:themeColor="text1"/>
        </w:rPr>
        <w:t>'</w:t>
      </w:r>
      <w:proofErr w:type="gramEnd"/>
      <w:r>
        <w:rPr>
          <w:rFonts w:ascii="Arial" w:hAnsi="Arial" w:cs="Arial"/>
          <w:color w:val="000000" w:themeColor="text1"/>
        </w:rPr>
        <w:t xml:space="preserve"> but an individual clinician does not feel comfortable taking on the prescribing of the drug. 'Green' classification is not a </w:t>
      </w:r>
      <w:r w:rsidRPr="004C1AAC">
        <w:rPr>
          <w:rFonts w:ascii="Arial" w:hAnsi="Arial" w:cs="Arial"/>
          <w:i/>
          <w:iCs/>
          <w:color w:val="000000" w:themeColor="text1"/>
        </w:rPr>
        <w:t>must</w:t>
      </w:r>
      <w:r>
        <w:rPr>
          <w:rFonts w:ascii="Arial" w:hAnsi="Arial" w:cs="Arial"/>
          <w:color w:val="000000" w:themeColor="text1"/>
        </w:rPr>
        <w:t xml:space="preserve"> be prescribed in primary care settings.</w:t>
      </w:r>
    </w:p>
    <w:p w14:paraId="5A48D806" w14:textId="77777777" w:rsidR="00F931EE" w:rsidRPr="00F931EE" w:rsidRDefault="00F931EE" w:rsidP="00F931EE">
      <w:pPr>
        <w:pStyle w:val="Heading3"/>
        <w:rPr>
          <w:rFonts w:ascii="Arial" w:hAnsi="Arial" w:cs="Arial"/>
          <w:b/>
          <w:bCs/>
          <w:color w:val="000000" w:themeColor="text1"/>
        </w:rPr>
      </w:pPr>
      <w:bookmarkStart w:id="28" w:name="_Toc194594996"/>
      <w:r w:rsidRPr="00F931EE">
        <w:rPr>
          <w:rFonts w:ascii="Arial" w:hAnsi="Arial" w:cs="Arial"/>
          <w:b/>
          <w:bCs/>
          <w:color w:val="000000" w:themeColor="text1"/>
        </w:rPr>
        <w:t>Key Characteristics of Green Drugs:</w:t>
      </w:r>
      <w:bookmarkEnd w:id="28"/>
    </w:p>
    <w:p w14:paraId="3794327A" w14:textId="77777777" w:rsidR="00F931EE" w:rsidRPr="00F931EE" w:rsidRDefault="00F931EE" w:rsidP="00F931EE">
      <w:pPr>
        <w:pStyle w:val="NormalWeb"/>
        <w:numPr>
          <w:ilvl w:val="0"/>
          <w:numId w:val="20"/>
        </w:numPr>
        <w:rPr>
          <w:rFonts w:ascii="Arial" w:hAnsi="Arial" w:cs="Arial"/>
          <w:color w:val="000000" w:themeColor="text1"/>
        </w:rPr>
      </w:pPr>
      <w:r w:rsidRPr="00F931EE">
        <w:rPr>
          <w:rStyle w:val="Strong"/>
          <w:rFonts w:ascii="Arial" w:hAnsi="Arial" w:cs="Arial"/>
          <w:color w:val="000000" w:themeColor="text1"/>
        </w:rPr>
        <w:t>Primary Care Prescribing</w:t>
      </w:r>
      <w:r w:rsidRPr="00F931EE">
        <w:rPr>
          <w:rFonts w:ascii="Arial" w:hAnsi="Arial" w:cs="Arial"/>
          <w:color w:val="000000" w:themeColor="text1"/>
        </w:rPr>
        <w:t>:</w:t>
      </w:r>
    </w:p>
    <w:p w14:paraId="2CCA164E" w14:textId="77777777" w:rsidR="00992221" w:rsidRDefault="00F931EE" w:rsidP="00992221">
      <w:pPr>
        <w:pStyle w:val="ListParagraph"/>
        <w:numPr>
          <w:ilvl w:val="0"/>
          <w:numId w:val="26"/>
        </w:numPr>
        <w:spacing w:before="100" w:beforeAutospacing="1" w:after="100" w:afterAutospacing="1" w:line="240" w:lineRule="auto"/>
        <w:rPr>
          <w:color w:val="000000" w:themeColor="text1"/>
          <w:sz w:val="24"/>
          <w:szCs w:val="24"/>
        </w:rPr>
      </w:pPr>
      <w:r w:rsidRPr="00992221">
        <w:rPr>
          <w:color w:val="000000" w:themeColor="text1"/>
          <w:sz w:val="24"/>
          <w:szCs w:val="24"/>
        </w:rPr>
        <w:t>These medications can be prescribed by GPs and other primary care clinicians without the need for prior specialist involvement.</w:t>
      </w:r>
    </w:p>
    <w:p w14:paraId="6AF09DE3" w14:textId="768022F5" w:rsidR="00F931EE" w:rsidRPr="00992221" w:rsidRDefault="00F931EE" w:rsidP="00992221">
      <w:pPr>
        <w:pStyle w:val="ListParagraph"/>
        <w:numPr>
          <w:ilvl w:val="0"/>
          <w:numId w:val="26"/>
        </w:numPr>
        <w:spacing w:before="100" w:beforeAutospacing="1" w:after="100" w:afterAutospacing="1" w:line="240" w:lineRule="auto"/>
        <w:rPr>
          <w:color w:val="000000" w:themeColor="text1"/>
          <w:sz w:val="24"/>
          <w:szCs w:val="24"/>
        </w:rPr>
      </w:pPr>
      <w:r w:rsidRPr="00992221">
        <w:rPr>
          <w:color w:val="000000" w:themeColor="text1"/>
          <w:sz w:val="24"/>
          <w:szCs w:val="24"/>
        </w:rPr>
        <w:t>The prescribing clinician assumes full responsibility for initiation, continuation, and monitoring.</w:t>
      </w:r>
    </w:p>
    <w:p w14:paraId="2BE60CB2" w14:textId="77777777" w:rsidR="00F931EE" w:rsidRPr="00F931EE" w:rsidRDefault="00F931EE" w:rsidP="00F931EE">
      <w:pPr>
        <w:pStyle w:val="NormalWeb"/>
        <w:numPr>
          <w:ilvl w:val="0"/>
          <w:numId w:val="20"/>
        </w:numPr>
        <w:rPr>
          <w:rFonts w:ascii="Arial" w:hAnsi="Arial" w:cs="Arial"/>
          <w:color w:val="000000" w:themeColor="text1"/>
        </w:rPr>
      </w:pPr>
      <w:r w:rsidRPr="00F931EE">
        <w:rPr>
          <w:rStyle w:val="Strong"/>
          <w:rFonts w:ascii="Arial" w:hAnsi="Arial" w:cs="Arial"/>
          <w:color w:val="000000" w:themeColor="text1"/>
        </w:rPr>
        <w:t>Low Complexity</w:t>
      </w:r>
      <w:r w:rsidRPr="00F931EE">
        <w:rPr>
          <w:rFonts w:ascii="Arial" w:hAnsi="Arial" w:cs="Arial"/>
          <w:color w:val="000000" w:themeColor="text1"/>
        </w:rPr>
        <w:t>:</w:t>
      </w:r>
    </w:p>
    <w:p w14:paraId="57DF39E2" w14:textId="77777777" w:rsidR="00992221" w:rsidRDefault="00F931EE" w:rsidP="00992221">
      <w:pPr>
        <w:pStyle w:val="ListParagraph"/>
        <w:numPr>
          <w:ilvl w:val="0"/>
          <w:numId w:val="26"/>
        </w:numPr>
        <w:spacing w:before="100" w:beforeAutospacing="1" w:after="100" w:afterAutospacing="1" w:line="240" w:lineRule="auto"/>
        <w:rPr>
          <w:color w:val="000000" w:themeColor="text1"/>
          <w:sz w:val="24"/>
          <w:szCs w:val="24"/>
        </w:rPr>
      </w:pPr>
      <w:r w:rsidRPr="00992221">
        <w:rPr>
          <w:color w:val="000000" w:themeColor="text1"/>
          <w:sz w:val="24"/>
          <w:szCs w:val="24"/>
        </w:rPr>
        <w:t>Green drugs are generally safe and well-tolerated.</w:t>
      </w:r>
    </w:p>
    <w:p w14:paraId="1593E64D" w14:textId="1ECC353D" w:rsidR="00F931EE" w:rsidRPr="00992221" w:rsidRDefault="00F931EE" w:rsidP="00992221">
      <w:pPr>
        <w:pStyle w:val="ListParagraph"/>
        <w:numPr>
          <w:ilvl w:val="0"/>
          <w:numId w:val="26"/>
        </w:numPr>
        <w:spacing w:before="100" w:beforeAutospacing="1" w:after="100" w:afterAutospacing="1" w:line="240" w:lineRule="auto"/>
        <w:rPr>
          <w:color w:val="000000" w:themeColor="text1"/>
          <w:sz w:val="24"/>
          <w:szCs w:val="24"/>
        </w:rPr>
      </w:pPr>
      <w:r w:rsidRPr="00992221">
        <w:rPr>
          <w:color w:val="000000" w:themeColor="text1"/>
          <w:sz w:val="24"/>
          <w:szCs w:val="24"/>
        </w:rPr>
        <w:t>They have minimal</w:t>
      </w:r>
      <w:r w:rsidR="00852C8C">
        <w:rPr>
          <w:color w:val="000000" w:themeColor="text1"/>
          <w:sz w:val="24"/>
          <w:szCs w:val="24"/>
        </w:rPr>
        <w:t xml:space="preserve"> and/or routine </w:t>
      </w:r>
      <w:r w:rsidRPr="00992221">
        <w:rPr>
          <w:color w:val="000000" w:themeColor="text1"/>
          <w:sz w:val="24"/>
          <w:szCs w:val="24"/>
        </w:rPr>
        <w:t>monitoring requirements, which can be managed within primary care settings.</w:t>
      </w:r>
    </w:p>
    <w:p w14:paraId="65F6D915" w14:textId="77777777" w:rsidR="00F931EE" w:rsidRPr="00F931EE" w:rsidRDefault="00F931EE" w:rsidP="00F931EE">
      <w:pPr>
        <w:pStyle w:val="NormalWeb"/>
        <w:numPr>
          <w:ilvl w:val="0"/>
          <w:numId w:val="20"/>
        </w:numPr>
        <w:rPr>
          <w:rFonts w:ascii="Arial" w:hAnsi="Arial" w:cs="Arial"/>
          <w:color w:val="000000" w:themeColor="text1"/>
        </w:rPr>
      </w:pPr>
      <w:r w:rsidRPr="00F931EE">
        <w:rPr>
          <w:rStyle w:val="Strong"/>
          <w:rFonts w:ascii="Arial" w:hAnsi="Arial" w:cs="Arial"/>
          <w:color w:val="000000" w:themeColor="text1"/>
        </w:rPr>
        <w:t>Commonly Used Medications</w:t>
      </w:r>
      <w:r w:rsidRPr="00F931EE">
        <w:rPr>
          <w:rFonts w:ascii="Arial" w:hAnsi="Arial" w:cs="Arial"/>
          <w:color w:val="000000" w:themeColor="text1"/>
        </w:rPr>
        <w:t>:</w:t>
      </w:r>
    </w:p>
    <w:p w14:paraId="49F2F4E9" w14:textId="27A0C1DC" w:rsidR="00F931EE" w:rsidRPr="00992221" w:rsidRDefault="00F931EE" w:rsidP="00992221">
      <w:pPr>
        <w:pStyle w:val="ListParagraph"/>
        <w:numPr>
          <w:ilvl w:val="0"/>
          <w:numId w:val="26"/>
        </w:numPr>
        <w:spacing w:before="100" w:beforeAutospacing="1" w:after="100" w:afterAutospacing="1" w:line="240" w:lineRule="auto"/>
        <w:rPr>
          <w:color w:val="000000" w:themeColor="text1"/>
          <w:sz w:val="24"/>
          <w:szCs w:val="24"/>
        </w:rPr>
      </w:pPr>
      <w:r w:rsidRPr="00992221">
        <w:rPr>
          <w:color w:val="000000" w:themeColor="text1"/>
          <w:sz w:val="24"/>
          <w:szCs w:val="24"/>
        </w:rPr>
        <w:t>These drugs are often used for the treatment of widely prevalent conditions that primary care teams routinely manage.</w:t>
      </w:r>
    </w:p>
    <w:p w14:paraId="08AA7945" w14:textId="77777777" w:rsidR="00F931EE" w:rsidRPr="00F931EE" w:rsidRDefault="00F931EE" w:rsidP="00F931EE">
      <w:pPr>
        <w:pStyle w:val="NormalWeb"/>
        <w:numPr>
          <w:ilvl w:val="0"/>
          <w:numId w:val="20"/>
        </w:numPr>
        <w:rPr>
          <w:rFonts w:ascii="Arial" w:hAnsi="Arial" w:cs="Arial"/>
          <w:color w:val="000000" w:themeColor="text1"/>
        </w:rPr>
      </w:pPr>
      <w:r w:rsidRPr="00F931EE">
        <w:rPr>
          <w:rStyle w:val="Strong"/>
          <w:rFonts w:ascii="Arial" w:hAnsi="Arial" w:cs="Arial"/>
          <w:color w:val="000000" w:themeColor="text1"/>
        </w:rPr>
        <w:lastRenderedPageBreak/>
        <w:t>Cost-Effectiveness</w:t>
      </w:r>
      <w:r w:rsidRPr="00F931EE">
        <w:rPr>
          <w:rFonts w:ascii="Arial" w:hAnsi="Arial" w:cs="Arial"/>
          <w:color w:val="000000" w:themeColor="text1"/>
        </w:rPr>
        <w:t>:</w:t>
      </w:r>
    </w:p>
    <w:p w14:paraId="0EFB11C1" w14:textId="59666E8D" w:rsidR="00F931EE" w:rsidRDefault="00F931EE" w:rsidP="00992221">
      <w:pPr>
        <w:pStyle w:val="ListParagraph"/>
        <w:numPr>
          <w:ilvl w:val="0"/>
          <w:numId w:val="26"/>
        </w:numPr>
        <w:spacing w:before="100" w:beforeAutospacing="1" w:after="100" w:afterAutospacing="1" w:line="240" w:lineRule="auto"/>
        <w:rPr>
          <w:color w:val="000000" w:themeColor="text1"/>
          <w:sz w:val="24"/>
          <w:szCs w:val="24"/>
        </w:rPr>
      </w:pPr>
      <w:r w:rsidRPr="00992221">
        <w:rPr>
          <w:color w:val="000000" w:themeColor="text1"/>
          <w:sz w:val="24"/>
          <w:szCs w:val="24"/>
        </w:rPr>
        <w:t>They are typically cost-effective and included in standard formularies or guidelines.</w:t>
      </w:r>
    </w:p>
    <w:p w14:paraId="4D2C514A" w14:textId="77777777" w:rsidR="00992221" w:rsidRDefault="00992221" w:rsidP="00992221">
      <w:pPr>
        <w:pStyle w:val="ListParagraph"/>
        <w:spacing w:before="100" w:beforeAutospacing="1" w:after="100" w:afterAutospacing="1" w:line="240" w:lineRule="auto"/>
        <w:rPr>
          <w:color w:val="000000" w:themeColor="text1"/>
          <w:sz w:val="24"/>
          <w:szCs w:val="24"/>
        </w:rPr>
      </w:pPr>
    </w:p>
    <w:p w14:paraId="62BC5C3A" w14:textId="39F22458" w:rsidR="00992221" w:rsidRPr="00992221" w:rsidRDefault="00992221" w:rsidP="00992221">
      <w:pPr>
        <w:pStyle w:val="ListParagraph"/>
        <w:numPr>
          <w:ilvl w:val="0"/>
          <w:numId w:val="20"/>
        </w:numPr>
        <w:spacing w:before="100" w:beforeAutospacing="1" w:after="100" w:afterAutospacing="1" w:line="240" w:lineRule="auto"/>
        <w:rPr>
          <w:b/>
          <w:bCs/>
          <w:color w:val="000000" w:themeColor="text1"/>
          <w:sz w:val="24"/>
          <w:szCs w:val="24"/>
        </w:rPr>
      </w:pPr>
      <w:r w:rsidRPr="00992221">
        <w:rPr>
          <w:b/>
          <w:bCs/>
          <w:color w:val="000000" w:themeColor="text1"/>
          <w:sz w:val="24"/>
          <w:szCs w:val="24"/>
        </w:rPr>
        <w:t>Examples of Green Drugs</w:t>
      </w:r>
    </w:p>
    <w:p w14:paraId="7266EBD3" w14:textId="77777777" w:rsidR="00992221" w:rsidRDefault="00992221" w:rsidP="00992221">
      <w:pPr>
        <w:pStyle w:val="ListParagraph"/>
        <w:spacing w:before="100" w:beforeAutospacing="1" w:after="100" w:afterAutospacing="1" w:line="240" w:lineRule="auto"/>
        <w:rPr>
          <w:color w:val="000000" w:themeColor="text1"/>
          <w:sz w:val="24"/>
          <w:szCs w:val="24"/>
        </w:rPr>
      </w:pPr>
    </w:p>
    <w:p w14:paraId="4072041A" w14:textId="2CE8C57E" w:rsidR="00992221" w:rsidRDefault="00992221" w:rsidP="00992221">
      <w:pPr>
        <w:pStyle w:val="ListParagraph"/>
        <w:spacing w:before="100" w:beforeAutospacing="1" w:after="100" w:afterAutospacing="1" w:line="240" w:lineRule="auto"/>
        <w:rPr>
          <w:color w:val="000000" w:themeColor="text1"/>
          <w:sz w:val="24"/>
          <w:szCs w:val="24"/>
        </w:rPr>
      </w:pPr>
      <w:r>
        <w:rPr>
          <w:color w:val="000000" w:themeColor="text1"/>
          <w:sz w:val="24"/>
          <w:szCs w:val="24"/>
        </w:rPr>
        <w:t>Inhalers for asthma and COPD, most antihypertensives, statins</w:t>
      </w:r>
      <w:r w:rsidR="00852C8C">
        <w:rPr>
          <w:color w:val="000000" w:themeColor="text1"/>
          <w:sz w:val="24"/>
          <w:szCs w:val="24"/>
        </w:rPr>
        <w:t>,</w:t>
      </w:r>
      <w:r>
        <w:rPr>
          <w:color w:val="000000" w:themeColor="text1"/>
          <w:sz w:val="24"/>
          <w:szCs w:val="24"/>
        </w:rPr>
        <w:t xml:space="preserve"> etc.</w:t>
      </w:r>
    </w:p>
    <w:p w14:paraId="39561813" w14:textId="0E099F0A" w:rsidR="00992221" w:rsidRPr="00992221" w:rsidRDefault="00992221" w:rsidP="00992221">
      <w:pPr>
        <w:pStyle w:val="ListParagraph"/>
        <w:spacing w:before="100" w:beforeAutospacing="1" w:after="100" w:afterAutospacing="1" w:line="240" w:lineRule="auto"/>
        <w:rPr>
          <w:color w:val="000000" w:themeColor="text1"/>
          <w:sz w:val="24"/>
          <w:szCs w:val="24"/>
        </w:rPr>
      </w:pPr>
    </w:p>
    <w:p w14:paraId="4356E737" w14:textId="5250FA8F" w:rsidR="00F931EE" w:rsidRPr="00F931EE" w:rsidRDefault="00F931EE" w:rsidP="00F931EE">
      <w:pPr>
        <w:pStyle w:val="Heading3"/>
        <w:rPr>
          <w:rFonts w:ascii="Arial" w:hAnsi="Arial" w:cs="Arial"/>
          <w:b/>
          <w:bCs/>
          <w:color w:val="000000" w:themeColor="text1"/>
        </w:rPr>
      </w:pPr>
      <w:bookmarkStart w:id="29" w:name="_Toc194594997"/>
      <w:r w:rsidRPr="00F931EE">
        <w:rPr>
          <w:rFonts w:ascii="Arial" w:hAnsi="Arial" w:cs="Arial"/>
          <w:b/>
          <w:bCs/>
          <w:color w:val="000000" w:themeColor="text1"/>
        </w:rPr>
        <w:t>Responsibilities</w:t>
      </w:r>
      <w:r w:rsidR="00B53D0F">
        <w:rPr>
          <w:rFonts w:ascii="Arial" w:hAnsi="Arial" w:cs="Arial"/>
          <w:b/>
          <w:bCs/>
          <w:color w:val="000000" w:themeColor="text1"/>
        </w:rPr>
        <w:t xml:space="preserve"> when prescribing green drugs</w:t>
      </w:r>
      <w:r w:rsidRPr="00F931EE">
        <w:rPr>
          <w:rFonts w:ascii="Arial" w:hAnsi="Arial" w:cs="Arial"/>
          <w:b/>
          <w:bCs/>
          <w:color w:val="000000" w:themeColor="text1"/>
        </w:rPr>
        <w:t>:</w:t>
      </w:r>
      <w:bookmarkEnd w:id="29"/>
    </w:p>
    <w:p w14:paraId="77F10B49" w14:textId="77777777" w:rsidR="00F931EE" w:rsidRPr="00F931EE" w:rsidRDefault="00F931EE" w:rsidP="00F931EE">
      <w:pPr>
        <w:numPr>
          <w:ilvl w:val="0"/>
          <w:numId w:val="21"/>
        </w:numPr>
        <w:spacing w:before="100" w:beforeAutospacing="1" w:after="100" w:afterAutospacing="1" w:line="240" w:lineRule="auto"/>
        <w:rPr>
          <w:color w:val="000000" w:themeColor="text1"/>
          <w:sz w:val="24"/>
          <w:szCs w:val="24"/>
        </w:rPr>
      </w:pPr>
      <w:r w:rsidRPr="00F931EE">
        <w:rPr>
          <w:rStyle w:val="Strong"/>
          <w:color w:val="000000" w:themeColor="text1"/>
          <w:sz w:val="24"/>
          <w:szCs w:val="24"/>
        </w:rPr>
        <w:t>Primary Care Providers</w:t>
      </w:r>
      <w:r w:rsidRPr="00F931EE">
        <w:rPr>
          <w:color w:val="000000" w:themeColor="text1"/>
          <w:sz w:val="24"/>
          <w:szCs w:val="24"/>
        </w:rPr>
        <w:t>:</w:t>
      </w:r>
    </w:p>
    <w:p w14:paraId="29F7246A" w14:textId="77777777" w:rsidR="00992221" w:rsidRDefault="00F931EE" w:rsidP="00992221">
      <w:pPr>
        <w:pStyle w:val="ListParagraph"/>
        <w:numPr>
          <w:ilvl w:val="0"/>
          <w:numId w:val="26"/>
        </w:numPr>
        <w:spacing w:before="100" w:beforeAutospacing="1" w:after="100" w:afterAutospacing="1" w:line="240" w:lineRule="auto"/>
        <w:rPr>
          <w:color w:val="000000" w:themeColor="text1"/>
          <w:sz w:val="24"/>
          <w:szCs w:val="24"/>
        </w:rPr>
      </w:pPr>
      <w:r w:rsidRPr="00992221">
        <w:rPr>
          <w:color w:val="000000" w:themeColor="text1"/>
          <w:sz w:val="24"/>
          <w:szCs w:val="24"/>
        </w:rPr>
        <w:t>Initiate treatment, monitor effectiveness, and manage any side effects or complications.</w:t>
      </w:r>
    </w:p>
    <w:p w14:paraId="2FDD62CC" w14:textId="77777777" w:rsidR="00992221" w:rsidRDefault="00F931EE" w:rsidP="00992221">
      <w:pPr>
        <w:pStyle w:val="ListParagraph"/>
        <w:numPr>
          <w:ilvl w:val="0"/>
          <w:numId w:val="26"/>
        </w:numPr>
        <w:spacing w:before="100" w:beforeAutospacing="1" w:after="100" w:afterAutospacing="1" w:line="240" w:lineRule="auto"/>
        <w:rPr>
          <w:color w:val="000000" w:themeColor="text1"/>
          <w:sz w:val="24"/>
          <w:szCs w:val="24"/>
        </w:rPr>
      </w:pPr>
      <w:r w:rsidRPr="00992221">
        <w:rPr>
          <w:color w:val="000000" w:themeColor="text1"/>
          <w:sz w:val="24"/>
          <w:szCs w:val="24"/>
        </w:rPr>
        <w:t>Provide patient education on medication use, adherence, and potential risks.</w:t>
      </w:r>
    </w:p>
    <w:p w14:paraId="17DEA090" w14:textId="1B9EA2EF" w:rsidR="00F931EE" w:rsidRPr="00992221" w:rsidRDefault="00F931EE" w:rsidP="00992221">
      <w:pPr>
        <w:pStyle w:val="ListParagraph"/>
        <w:numPr>
          <w:ilvl w:val="0"/>
          <w:numId w:val="26"/>
        </w:numPr>
        <w:spacing w:before="100" w:beforeAutospacing="1" w:after="100" w:afterAutospacing="1" w:line="240" w:lineRule="auto"/>
        <w:rPr>
          <w:color w:val="000000" w:themeColor="text1"/>
          <w:sz w:val="24"/>
          <w:szCs w:val="24"/>
        </w:rPr>
      </w:pPr>
      <w:r w:rsidRPr="00992221">
        <w:rPr>
          <w:color w:val="000000" w:themeColor="text1"/>
          <w:sz w:val="24"/>
          <w:szCs w:val="24"/>
        </w:rPr>
        <w:t>Adjust dosages as needed based on clinical judgment and patient response.</w:t>
      </w:r>
    </w:p>
    <w:p w14:paraId="52C2749A" w14:textId="77777777" w:rsidR="00F931EE" w:rsidRPr="00F931EE" w:rsidRDefault="00F931EE" w:rsidP="00F931EE">
      <w:pPr>
        <w:numPr>
          <w:ilvl w:val="0"/>
          <w:numId w:val="21"/>
        </w:numPr>
        <w:spacing w:before="100" w:beforeAutospacing="1" w:after="100" w:afterAutospacing="1" w:line="240" w:lineRule="auto"/>
        <w:rPr>
          <w:color w:val="000000" w:themeColor="text1"/>
          <w:sz w:val="24"/>
          <w:szCs w:val="24"/>
        </w:rPr>
      </w:pPr>
      <w:r w:rsidRPr="00F931EE">
        <w:rPr>
          <w:rStyle w:val="Strong"/>
          <w:color w:val="000000" w:themeColor="text1"/>
          <w:sz w:val="24"/>
          <w:szCs w:val="24"/>
        </w:rPr>
        <w:t>Specialists</w:t>
      </w:r>
      <w:r w:rsidRPr="00F931EE">
        <w:rPr>
          <w:color w:val="000000" w:themeColor="text1"/>
          <w:sz w:val="24"/>
          <w:szCs w:val="24"/>
        </w:rPr>
        <w:t>:</w:t>
      </w:r>
    </w:p>
    <w:p w14:paraId="1270ADFE" w14:textId="02153E8E" w:rsidR="00992221" w:rsidRDefault="00992221" w:rsidP="00FF6DE7">
      <w:pPr>
        <w:pStyle w:val="ListParagraph"/>
        <w:numPr>
          <w:ilvl w:val="0"/>
          <w:numId w:val="26"/>
        </w:numPr>
        <w:spacing w:before="100" w:beforeAutospacing="1" w:after="100" w:afterAutospacing="1" w:line="240" w:lineRule="auto"/>
        <w:rPr>
          <w:color w:val="000000" w:themeColor="text1"/>
          <w:sz w:val="24"/>
          <w:szCs w:val="24"/>
        </w:rPr>
      </w:pPr>
      <w:r w:rsidRPr="00992221">
        <w:rPr>
          <w:color w:val="000000" w:themeColor="text1"/>
          <w:sz w:val="24"/>
          <w:szCs w:val="24"/>
        </w:rPr>
        <w:t>Generally,</w:t>
      </w:r>
      <w:r w:rsidR="00F931EE" w:rsidRPr="00992221">
        <w:rPr>
          <w:color w:val="000000" w:themeColor="text1"/>
          <w:sz w:val="24"/>
          <w:szCs w:val="24"/>
        </w:rPr>
        <w:t xml:space="preserve"> not involved in the prescribing or </w:t>
      </w:r>
      <w:r w:rsidR="00FF6DE7">
        <w:rPr>
          <w:color w:val="000000" w:themeColor="text1"/>
          <w:sz w:val="24"/>
          <w:szCs w:val="24"/>
        </w:rPr>
        <w:t xml:space="preserve">the </w:t>
      </w:r>
      <w:r w:rsidR="00F931EE" w:rsidRPr="00992221">
        <w:rPr>
          <w:color w:val="000000" w:themeColor="text1"/>
          <w:sz w:val="24"/>
          <w:szCs w:val="24"/>
        </w:rPr>
        <w:t>management of green drugs unless complications arise.</w:t>
      </w:r>
      <w:r w:rsidRPr="00992221">
        <w:rPr>
          <w:color w:val="000000" w:themeColor="text1"/>
          <w:sz w:val="24"/>
          <w:szCs w:val="24"/>
        </w:rPr>
        <w:t xml:space="preserve"> </w:t>
      </w:r>
    </w:p>
    <w:p w14:paraId="09000BF2" w14:textId="6D528978" w:rsidR="00F931EE" w:rsidRPr="00992221" w:rsidRDefault="00992221" w:rsidP="00992221">
      <w:pPr>
        <w:pStyle w:val="ListParagraph"/>
        <w:numPr>
          <w:ilvl w:val="0"/>
          <w:numId w:val="26"/>
        </w:numPr>
        <w:spacing w:before="100" w:beforeAutospacing="1" w:after="100" w:afterAutospacing="1" w:line="240" w:lineRule="auto"/>
        <w:rPr>
          <w:color w:val="000000" w:themeColor="text1"/>
          <w:sz w:val="24"/>
          <w:szCs w:val="24"/>
        </w:rPr>
      </w:pPr>
      <w:r w:rsidRPr="00992221">
        <w:rPr>
          <w:color w:val="000000" w:themeColor="text1"/>
          <w:sz w:val="24"/>
          <w:szCs w:val="24"/>
        </w:rPr>
        <w:t>However, specialists may prescribe green drugs and may request primary care to prescribe green drugs.</w:t>
      </w:r>
    </w:p>
    <w:p w14:paraId="61D6E7C7" w14:textId="77777777" w:rsidR="00F931EE" w:rsidRPr="00F931EE" w:rsidRDefault="00F931EE" w:rsidP="00F931EE">
      <w:pPr>
        <w:pStyle w:val="Heading3"/>
        <w:rPr>
          <w:rFonts w:ascii="Arial" w:hAnsi="Arial" w:cs="Arial"/>
          <w:b/>
          <w:bCs/>
          <w:color w:val="000000" w:themeColor="text1"/>
        </w:rPr>
      </w:pPr>
      <w:bookmarkStart w:id="30" w:name="_Toc194594998"/>
      <w:r w:rsidRPr="00F931EE">
        <w:rPr>
          <w:rFonts w:ascii="Arial" w:hAnsi="Arial" w:cs="Arial"/>
          <w:b/>
          <w:bCs/>
          <w:color w:val="000000" w:themeColor="text1"/>
        </w:rPr>
        <w:t>Benefits of Green Drug Classification:</w:t>
      </w:r>
      <w:bookmarkEnd w:id="30"/>
    </w:p>
    <w:p w14:paraId="0C86A539" w14:textId="77777777" w:rsidR="00F931EE" w:rsidRPr="00F931EE" w:rsidRDefault="00F931EE" w:rsidP="00F931EE">
      <w:pPr>
        <w:numPr>
          <w:ilvl w:val="0"/>
          <w:numId w:val="22"/>
        </w:numPr>
        <w:spacing w:before="100" w:beforeAutospacing="1" w:after="100" w:afterAutospacing="1" w:line="240" w:lineRule="auto"/>
        <w:rPr>
          <w:color w:val="000000" w:themeColor="text1"/>
          <w:sz w:val="24"/>
          <w:szCs w:val="24"/>
        </w:rPr>
      </w:pPr>
      <w:r w:rsidRPr="00F931EE">
        <w:rPr>
          <w:rStyle w:val="Strong"/>
          <w:color w:val="000000" w:themeColor="text1"/>
          <w:sz w:val="24"/>
          <w:szCs w:val="24"/>
        </w:rPr>
        <w:t>Accessibility</w:t>
      </w:r>
      <w:r w:rsidRPr="00F931EE">
        <w:rPr>
          <w:color w:val="000000" w:themeColor="text1"/>
          <w:sz w:val="24"/>
          <w:szCs w:val="24"/>
        </w:rPr>
        <w:t>: Patients can access treatment easily through primary care without needing specialist input.</w:t>
      </w:r>
    </w:p>
    <w:p w14:paraId="247D2CB6" w14:textId="77777777" w:rsidR="00F931EE" w:rsidRPr="00F931EE" w:rsidRDefault="00F931EE" w:rsidP="00F931EE">
      <w:pPr>
        <w:numPr>
          <w:ilvl w:val="0"/>
          <w:numId w:val="22"/>
        </w:numPr>
        <w:spacing w:before="100" w:beforeAutospacing="1" w:after="100" w:afterAutospacing="1" w:line="240" w:lineRule="auto"/>
        <w:rPr>
          <w:color w:val="000000" w:themeColor="text1"/>
          <w:sz w:val="24"/>
          <w:szCs w:val="24"/>
        </w:rPr>
      </w:pPr>
      <w:r w:rsidRPr="00F931EE">
        <w:rPr>
          <w:rStyle w:val="Strong"/>
          <w:color w:val="000000" w:themeColor="text1"/>
          <w:sz w:val="24"/>
          <w:szCs w:val="24"/>
        </w:rPr>
        <w:t>Efficiency</w:t>
      </w:r>
      <w:r w:rsidRPr="00F931EE">
        <w:rPr>
          <w:color w:val="000000" w:themeColor="text1"/>
          <w:sz w:val="24"/>
          <w:szCs w:val="24"/>
        </w:rPr>
        <w:t>: Frees up specialist resources for more complex cases while leveraging the expertise of GPs.</w:t>
      </w:r>
    </w:p>
    <w:p w14:paraId="71291403" w14:textId="2FAB11E7" w:rsidR="00F931EE" w:rsidRPr="00F931EE" w:rsidRDefault="00F931EE" w:rsidP="00F931EE">
      <w:pPr>
        <w:numPr>
          <w:ilvl w:val="0"/>
          <w:numId w:val="22"/>
        </w:numPr>
        <w:spacing w:before="100" w:beforeAutospacing="1" w:after="100" w:afterAutospacing="1" w:line="240" w:lineRule="auto"/>
        <w:rPr>
          <w:color w:val="000000" w:themeColor="text1"/>
          <w:sz w:val="24"/>
          <w:szCs w:val="24"/>
        </w:rPr>
      </w:pPr>
      <w:r w:rsidRPr="00F931EE">
        <w:rPr>
          <w:rStyle w:val="Strong"/>
          <w:color w:val="000000" w:themeColor="text1"/>
          <w:sz w:val="24"/>
          <w:szCs w:val="24"/>
        </w:rPr>
        <w:t>Patient Convenience</w:t>
      </w:r>
      <w:r w:rsidRPr="00F931EE">
        <w:rPr>
          <w:color w:val="000000" w:themeColor="text1"/>
          <w:sz w:val="24"/>
          <w:szCs w:val="24"/>
        </w:rPr>
        <w:t>: Minimi</w:t>
      </w:r>
      <w:r w:rsidR="00852C8C">
        <w:rPr>
          <w:color w:val="000000" w:themeColor="text1"/>
          <w:sz w:val="24"/>
          <w:szCs w:val="24"/>
        </w:rPr>
        <w:t>s</w:t>
      </w:r>
      <w:r w:rsidRPr="00F931EE">
        <w:rPr>
          <w:color w:val="000000" w:themeColor="text1"/>
          <w:sz w:val="24"/>
          <w:szCs w:val="24"/>
        </w:rPr>
        <w:t>es delays in treatment and reduces the need for referrals or hospital visits.</w:t>
      </w:r>
    </w:p>
    <w:p w14:paraId="4FF1A562" w14:textId="77777777" w:rsidR="00F931EE" w:rsidRPr="00F931EE" w:rsidRDefault="00F931EE" w:rsidP="00F931EE">
      <w:pPr>
        <w:numPr>
          <w:ilvl w:val="0"/>
          <w:numId w:val="22"/>
        </w:numPr>
        <w:spacing w:before="100" w:beforeAutospacing="1" w:after="100" w:afterAutospacing="1" w:line="240" w:lineRule="auto"/>
        <w:rPr>
          <w:color w:val="000000" w:themeColor="text1"/>
          <w:sz w:val="24"/>
          <w:szCs w:val="24"/>
        </w:rPr>
      </w:pPr>
      <w:r w:rsidRPr="00F931EE">
        <w:rPr>
          <w:rStyle w:val="Strong"/>
          <w:color w:val="000000" w:themeColor="text1"/>
          <w:sz w:val="24"/>
          <w:szCs w:val="24"/>
        </w:rPr>
        <w:t>Safety and Simplicity</w:t>
      </w:r>
      <w:r w:rsidRPr="00F931EE">
        <w:rPr>
          <w:color w:val="000000" w:themeColor="text1"/>
          <w:sz w:val="24"/>
          <w:szCs w:val="24"/>
        </w:rPr>
        <w:t>: Green drugs have an established track record of safety and effectiveness for primary care management.</w:t>
      </w:r>
    </w:p>
    <w:p w14:paraId="31561A7C" w14:textId="197305DA" w:rsidR="00FF6DE7" w:rsidRDefault="00F931EE" w:rsidP="002D2BB5">
      <w:pPr>
        <w:pStyle w:val="NormalWeb"/>
        <w:rPr>
          <w:rFonts w:ascii="Arial" w:hAnsi="Arial" w:cs="Arial"/>
          <w:color w:val="000000" w:themeColor="text1"/>
        </w:rPr>
      </w:pPr>
      <w:r w:rsidRPr="00F931EE">
        <w:rPr>
          <w:rFonts w:ascii="Arial" w:hAnsi="Arial" w:cs="Arial"/>
          <w:color w:val="000000" w:themeColor="text1"/>
        </w:rPr>
        <w:t>Green drugs are the backbone of primary care prescribing, supporting the effective and efficient management of common conditions within the community</w:t>
      </w:r>
      <w:r w:rsidR="009A0F8D">
        <w:rPr>
          <w:rFonts w:ascii="Arial" w:hAnsi="Arial" w:cs="Arial"/>
          <w:color w:val="000000" w:themeColor="text1"/>
        </w:rPr>
        <w:t>.</w:t>
      </w:r>
    </w:p>
    <w:p w14:paraId="3586B8BC" w14:textId="77777777" w:rsidR="00B57B10" w:rsidRDefault="00B57B10" w:rsidP="002D2BB5">
      <w:pPr>
        <w:pStyle w:val="NormalWeb"/>
        <w:rPr>
          <w:rFonts w:ascii="Arial" w:hAnsi="Arial" w:cs="Arial"/>
          <w:color w:val="000000" w:themeColor="text1"/>
        </w:rPr>
      </w:pPr>
    </w:p>
    <w:p w14:paraId="34865B93" w14:textId="77777777" w:rsidR="00B57B10" w:rsidRDefault="00B57B10" w:rsidP="002D2BB5">
      <w:pPr>
        <w:pStyle w:val="NormalWeb"/>
        <w:rPr>
          <w:rFonts w:ascii="Arial" w:hAnsi="Arial" w:cs="Arial"/>
          <w:color w:val="000000" w:themeColor="text1"/>
        </w:rPr>
      </w:pPr>
    </w:p>
    <w:p w14:paraId="04E1F525" w14:textId="77777777" w:rsidR="00B57B10" w:rsidRPr="002D2BB5" w:rsidRDefault="00B57B10" w:rsidP="002D2BB5">
      <w:pPr>
        <w:pStyle w:val="NormalWeb"/>
        <w:rPr>
          <w:rFonts w:ascii="Arial" w:hAnsi="Arial" w:cs="Arial"/>
          <w:color w:val="000000" w:themeColor="text1"/>
        </w:rPr>
      </w:pPr>
    </w:p>
    <w:p w14:paraId="46930715" w14:textId="07A924CE" w:rsidR="00F931EE" w:rsidRPr="009A0F8D" w:rsidRDefault="00F931EE" w:rsidP="009A0F8D">
      <w:pPr>
        <w:pStyle w:val="Heading2"/>
        <w:rPr>
          <w:rStyle w:val="Strong"/>
          <w:rFonts w:ascii="Arial" w:hAnsi="Arial" w:cs="Arial"/>
          <w:sz w:val="28"/>
          <w:szCs w:val="28"/>
        </w:rPr>
      </w:pPr>
      <w:bookmarkStart w:id="31" w:name="_Toc194594999"/>
      <w:r w:rsidRPr="009A0F8D">
        <w:rPr>
          <w:rStyle w:val="Strong"/>
          <w:rFonts w:ascii="Arial" w:hAnsi="Arial" w:cs="Arial"/>
          <w:sz w:val="28"/>
          <w:szCs w:val="28"/>
        </w:rPr>
        <w:lastRenderedPageBreak/>
        <w:t>Other definitions</w:t>
      </w:r>
      <w:bookmarkEnd w:id="31"/>
    </w:p>
    <w:p w14:paraId="36F09A5A" w14:textId="77777777" w:rsidR="00B53D0F" w:rsidRDefault="00B53D0F" w:rsidP="009A0F8D">
      <w:pPr>
        <w:pStyle w:val="Heading2"/>
        <w:rPr>
          <w:rStyle w:val="Strong"/>
          <w:rFonts w:ascii="Arial" w:hAnsi="Arial" w:cs="Arial"/>
          <w:sz w:val="28"/>
          <w:szCs w:val="28"/>
        </w:rPr>
      </w:pPr>
    </w:p>
    <w:p w14:paraId="7D2EFE9B" w14:textId="2D87BE09" w:rsidR="34D45C3D" w:rsidRDefault="004111B2" w:rsidP="00A33D9D">
      <w:pPr>
        <w:pStyle w:val="Heading2"/>
        <w:rPr>
          <w:rFonts w:ascii="Calibri" w:hAnsi="Calibri" w:cs="Calibri"/>
        </w:rPr>
      </w:pPr>
      <w:bookmarkStart w:id="32" w:name="_Toc194595000"/>
      <w:r w:rsidRPr="34D45C3D">
        <w:rPr>
          <w:rStyle w:val="Strong"/>
          <w:rFonts w:ascii="Arial" w:hAnsi="Arial" w:cs="Arial"/>
          <w:sz w:val="28"/>
          <w:szCs w:val="28"/>
        </w:rPr>
        <w:t xml:space="preserve">HNY </w:t>
      </w:r>
      <w:r w:rsidR="00A33D9D" w:rsidRPr="00A33D9D">
        <w:rPr>
          <w:rFonts w:ascii="Arial" w:hAnsi="Arial" w:cs="Arial"/>
          <w:b/>
          <w:bCs/>
          <w:sz w:val="28"/>
          <w:szCs w:val="28"/>
        </w:rPr>
        <w:t>Medicines Related Shared Care and/or the Administration of Medicines Locally Enhanced Service</w:t>
      </w:r>
      <w:bookmarkEnd w:id="32"/>
      <w:r w:rsidR="00A33D9D" w:rsidRPr="00A33D9D">
        <w:rPr>
          <w:rFonts w:ascii="Arial" w:hAnsi="Arial" w:cs="Arial"/>
          <w:b/>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9630"/>
      </w:tblGrid>
      <w:tr w:rsidR="006C3BF3" w:rsidRPr="006C3BF3" w14:paraId="674BF81F" w14:textId="77777777" w:rsidTr="006C3BF3">
        <w:trPr>
          <w:trHeight w:val="300"/>
        </w:trPr>
        <w:tc>
          <w:tcPr>
            <w:tcW w:w="9630" w:type="dxa"/>
            <w:shd w:val="clear" w:color="auto" w:fill="8DB3E2" w:themeFill="text2" w:themeFillTint="66"/>
            <w:tcMar>
              <w:left w:w="108" w:type="dxa"/>
              <w:right w:w="108" w:type="dxa"/>
            </w:tcMar>
          </w:tcPr>
          <w:p w14:paraId="3125D9EB" w14:textId="5924C03F" w:rsidR="34D45C3D" w:rsidRPr="006C3BF3" w:rsidRDefault="34D45C3D" w:rsidP="34D45C3D">
            <w:pPr>
              <w:spacing w:after="0"/>
              <w:rPr>
                <w:rFonts w:eastAsia="Arial"/>
                <w:b/>
                <w:bCs/>
                <w:color w:val="auto"/>
                <w:sz w:val="24"/>
                <w:szCs w:val="24"/>
              </w:rPr>
            </w:pPr>
            <w:r w:rsidRPr="006C3BF3">
              <w:rPr>
                <w:rFonts w:eastAsia="Arial"/>
                <w:b/>
                <w:bCs/>
                <w:color w:val="auto"/>
                <w:sz w:val="24"/>
                <w:szCs w:val="24"/>
              </w:rPr>
              <w:t>Banding Definitions</w:t>
            </w:r>
          </w:p>
        </w:tc>
      </w:tr>
      <w:tr w:rsidR="006C3BF3" w:rsidRPr="006C3BF3" w14:paraId="653A1363" w14:textId="77777777" w:rsidTr="006C3BF3">
        <w:trPr>
          <w:trHeight w:val="300"/>
        </w:trPr>
        <w:tc>
          <w:tcPr>
            <w:tcW w:w="9630" w:type="dxa"/>
            <w:shd w:val="clear" w:color="auto" w:fill="FFFFFF" w:themeFill="background1"/>
            <w:tcMar>
              <w:left w:w="108" w:type="dxa"/>
              <w:right w:w="108" w:type="dxa"/>
            </w:tcMar>
          </w:tcPr>
          <w:p w14:paraId="6B2F2C00" w14:textId="43C0E773" w:rsidR="34D45C3D" w:rsidRPr="006C3BF3" w:rsidRDefault="34D45C3D" w:rsidP="34D45C3D">
            <w:pPr>
              <w:spacing w:after="0"/>
              <w:rPr>
                <w:color w:val="auto"/>
                <w:sz w:val="24"/>
                <w:szCs w:val="24"/>
              </w:rPr>
            </w:pPr>
            <w:r w:rsidRPr="006C3BF3">
              <w:rPr>
                <w:rFonts w:eastAsia="Arial"/>
                <w:color w:val="auto"/>
                <w:sz w:val="24"/>
                <w:szCs w:val="24"/>
              </w:rPr>
              <w:t xml:space="preserve"> </w:t>
            </w:r>
          </w:p>
          <w:p w14:paraId="2B054575" w14:textId="1DDA9B07" w:rsidR="34D45C3D" w:rsidRPr="006C3BF3" w:rsidRDefault="34D45C3D" w:rsidP="34D45C3D">
            <w:pPr>
              <w:spacing w:after="0"/>
              <w:rPr>
                <w:color w:val="auto"/>
                <w:sz w:val="24"/>
                <w:szCs w:val="24"/>
              </w:rPr>
            </w:pPr>
            <w:r w:rsidRPr="006C3BF3">
              <w:rPr>
                <w:rFonts w:eastAsia="Arial"/>
                <w:color w:val="auto"/>
                <w:sz w:val="24"/>
                <w:szCs w:val="24"/>
              </w:rPr>
              <w:t xml:space="preserve">The provider works within the shared care </w:t>
            </w:r>
            <w:r w:rsidR="00A33D9D">
              <w:rPr>
                <w:rFonts w:eastAsia="Arial"/>
                <w:color w:val="auto"/>
                <w:sz w:val="24"/>
                <w:szCs w:val="24"/>
              </w:rPr>
              <w:t>guidelines</w:t>
            </w:r>
            <w:r w:rsidRPr="006C3BF3">
              <w:rPr>
                <w:rFonts w:eastAsia="Arial"/>
                <w:color w:val="auto"/>
                <w:sz w:val="24"/>
                <w:szCs w:val="24"/>
              </w:rPr>
              <w:t xml:space="preserve"> to undertake full monitoring of the patient.</w:t>
            </w:r>
          </w:p>
          <w:p w14:paraId="56CA3CB1" w14:textId="2DD80724" w:rsidR="34D45C3D" w:rsidRPr="006C3BF3" w:rsidRDefault="34D45C3D" w:rsidP="34D45C3D">
            <w:pPr>
              <w:spacing w:after="0"/>
              <w:rPr>
                <w:color w:val="auto"/>
                <w:sz w:val="24"/>
                <w:szCs w:val="24"/>
              </w:rPr>
            </w:pPr>
            <w:r w:rsidRPr="006C3BF3">
              <w:rPr>
                <w:rFonts w:eastAsia="Arial"/>
                <w:color w:val="auto"/>
                <w:sz w:val="24"/>
                <w:szCs w:val="24"/>
              </w:rPr>
              <w:t xml:space="preserve">Monitoring, diagnostic tests and physical health checks include: </w:t>
            </w:r>
          </w:p>
          <w:p w14:paraId="270AEA3A" w14:textId="2D4CADB1" w:rsidR="34D45C3D" w:rsidRPr="006C3BF3" w:rsidRDefault="34D45C3D" w:rsidP="34D45C3D">
            <w:pPr>
              <w:spacing w:after="0"/>
              <w:rPr>
                <w:color w:val="auto"/>
                <w:sz w:val="24"/>
                <w:szCs w:val="24"/>
              </w:rPr>
            </w:pPr>
            <w:r w:rsidRPr="006C3BF3">
              <w:rPr>
                <w:rFonts w:eastAsia="Arial"/>
                <w:color w:val="auto"/>
                <w:sz w:val="24"/>
                <w:szCs w:val="24"/>
              </w:rPr>
              <w:t xml:space="preserve"> </w:t>
            </w:r>
          </w:p>
          <w:p w14:paraId="3175B397" w14:textId="667A2665" w:rsidR="34D45C3D" w:rsidRPr="006C3BF3" w:rsidRDefault="34D45C3D" w:rsidP="34D45C3D">
            <w:pPr>
              <w:pStyle w:val="ListParagraph"/>
              <w:numPr>
                <w:ilvl w:val="0"/>
                <w:numId w:val="5"/>
              </w:numPr>
              <w:spacing w:after="0"/>
              <w:rPr>
                <w:rFonts w:eastAsia="Arial"/>
                <w:color w:val="auto"/>
                <w:sz w:val="24"/>
                <w:szCs w:val="24"/>
              </w:rPr>
            </w:pPr>
            <w:r w:rsidRPr="006C3BF3">
              <w:rPr>
                <w:rFonts w:eastAsia="Arial"/>
                <w:color w:val="auto"/>
                <w:sz w:val="24"/>
                <w:szCs w:val="24"/>
              </w:rPr>
              <w:t xml:space="preserve">All tests listed within the shared care guideline, including but not limited to ECG, respiratory function tests, weight, </w:t>
            </w:r>
            <w:r w:rsidR="00A33D9D">
              <w:rPr>
                <w:rFonts w:eastAsia="Arial"/>
                <w:color w:val="auto"/>
                <w:sz w:val="24"/>
                <w:szCs w:val="24"/>
              </w:rPr>
              <w:t xml:space="preserve">and </w:t>
            </w:r>
            <w:r w:rsidRPr="006C3BF3">
              <w:rPr>
                <w:rFonts w:eastAsia="Arial"/>
                <w:color w:val="auto"/>
                <w:sz w:val="24"/>
                <w:szCs w:val="24"/>
              </w:rPr>
              <w:t>BMI.</w:t>
            </w:r>
          </w:p>
          <w:p w14:paraId="1B22D5FE" w14:textId="1C4D16B0" w:rsidR="34D45C3D" w:rsidRPr="006C3BF3" w:rsidRDefault="34D45C3D" w:rsidP="34D45C3D">
            <w:pPr>
              <w:pStyle w:val="ListParagraph"/>
              <w:numPr>
                <w:ilvl w:val="0"/>
                <w:numId w:val="5"/>
              </w:numPr>
              <w:spacing w:after="0"/>
              <w:rPr>
                <w:rFonts w:eastAsia="Arial"/>
                <w:color w:val="auto"/>
                <w:sz w:val="24"/>
                <w:szCs w:val="24"/>
              </w:rPr>
            </w:pPr>
            <w:r w:rsidRPr="006C3BF3">
              <w:rPr>
                <w:rFonts w:eastAsia="Arial"/>
                <w:color w:val="auto"/>
                <w:sz w:val="24"/>
                <w:szCs w:val="24"/>
              </w:rPr>
              <w:t xml:space="preserve">Verbal interview and </w:t>
            </w:r>
            <w:r w:rsidR="00A33D9D">
              <w:rPr>
                <w:rFonts w:eastAsia="Arial"/>
                <w:color w:val="auto"/>
                <w:sz w:val="24"/>
                <w:szCs w:val="24"/>
              </w:rPr>
              <w:t>record-keeping</w:t>
            </w:r>
            <w:r w:rsidRPr="006C3BF3">
              <w:rPr>
                <w:rFonts w:eastAsia="Arial"/>
                <w:color w:val="auto"/>
                <w:sz w:val="24"/>
                <w:szCs w:val="24"/>
              </w:rPr>
              <w:t xml:space="preserve"> of symptom checklist.</w:t>
            </w:r>
          </w:p>
          <w:p w14:paraId="58FD95FF" w14:textId="0A8F78D1" w:rsidR="34D45C3D" w:rsidRPr="006C3BF3" w:rsidRDefault="34D45C3D" w:rsidP="34D45C3D">
            <w:pPr>
              <w:pStyle w:val="ListParagraph"/>
              <w:numPr>
                <w:ilvl w:val="0"/>
                <w:numId w:val="5"/>
              </w:numPr>
              <w:spacing w:after="0"/>
              <w:rPr>
                <w:rFonts w:eastAsia="Arial"/>
                <w:color w:val="auto"/>
                <w:sz w:val="24"/>
                <w:szCs w:val="24"/>
              </w:rPr>
            </w:pPr>
            <w:r w:rsidRPr="006C3BF3">
              <w:rPr>
                <w:rFonts w:eastAsia="Arial"/>
                <w:color w:val="auto"/>
                <w:sz w:val="24"/>
                <w:szCs w:val="24"/>
              </w:rPr>
              <w:t>Reporting of concerns to specialist.</w:t>
            </w:r>
          </w:p>
          <w:p w14:paraId="4C72A981" w14:textId="2E2FC3C3" w:rsidR="34D45C3D" w:rsidRPr="006C3BF3" w:rsidRDefault="34D45C3D" w:rsidP="34D45C3D">
            <w:pPr>
              <w:pStyle w:val="ListParagraph"/>
              <w:numPr>
                <w:ilvl w:val="0"/>
                <w:numId w:val="5"/>
              </w:numPr>
              <w:spacing w:after="0"/>
              <w:rPr>
                <w:rFonts w:eastAsia="Arial"/>
                <w:color w:val="auto"/>
                <w:sz w:val="24"/>
                <w:szCs w:val="24"/>
              </w:rPr>
            </w:pPr>
            <w:r w:rsidRPr="006C3BF3">
              <w:rPr>
                <w:rFonts w:eastAsia="Arial"/>
                <w:color w:val="auto"/>
                <w:sz w:val="24"/>
                <w:szCs w:val="24"/>
              </w:rPr>
              <w:t>Adhering to primary care responsibilities as per shared care.</w:t>
            </w:r>
          </w:p>
          <w:p w14:paraId="0A5457E7" w14:textId="6C0EAEEF" w:rsidR="34D45C3D" w:rsidRPr="006C3BF3" w:rsidRDefault="34D45C3D" w:rsidP="34D45C3D">
            <w:pPr>
              <w:spacing w:after="0"/>
              <w:rPr>
                <w:color w:val="auto"/>
                <w:sz w:val="24"/>
                <w:szCs w:val="24"/>
              </w:rPr>
            </w:pPr>
            <w:r w:rsidRPr="006C3BF3">
              <w:rPr>
                <w:rFonts w:eastAsia="Arial"/>
                <w:color w:val="auto"/>
                <w:sz w:val="24"/>
                <w:szCs w:val="24"/>
              </w:rPr>
              <w:t xml:space="preserve"> </w:t>
            </w:r>
          </w:p>
        </w:tc>
      </w:tr>
      <w:tr w:rsidR="006C3BF3" w:rsidRPr="006C3BF3" w14:paraId="6F2B5CDA" w14:textId="77777777" w:rsidTr="006C3BF3">
        <w:trPr>
          <w:trHeight w:val="195"/>
        </w:trPr>
        <w:tc>
          <w:tcPr>
            <w:tcW w:w="9630" w:type="dxa"/>
            <w:shd w:val="clear" w:color="auto" w:fill="8DB3E2" w:themeFill="text2" w:themeFillTint="66"/>
            <w:tcMar>
              <w:left w:w="108" w:type="dxa"/>
              <w:right w:w="108" w:type="dxa"/>
            </w:tcMar>
          </w:tcPr>
          <w:p w14:paraId="0C2575B7" w14:textId="12C67CDE" w:rsidR="006C3BF3" w:rsidRPr="006C3BF3" w:rsidRDefault="34D45C3D" w:rsidP="34D45C3D">
            <w:pPr>
              <w:spacing w:after="0"/>
              <w:rPr>
                <w:rFonts w:eastAsia="Arial"/>
                <w:b/>
                <w:bCs/>
                <w:color w:val="auto"/>
                <w:sz w:val="24"/>
                <w:szCs w:val="24"/>
              </w:rPr>
            </w:pPr>
            <w:r w:rsidRPr="006C3BF3">
              <w:rPr>
                <w:rFonts w:eastAsia="Arial"/>
                <w:b/>
                <w:bCs/>
                <w:color w:val="auto"/>
                <w:sz w:val="24"/>
                <w:szCs w:val="24"/>
              </w:rPr>
              <w:t xml:space="preserve">Band 1: </w:t>
            </w:r>
            <w:r w:rsidR="006C3BF3">
              <w:rPr>
                <w:rFonts w:eastAsia="Arial"/>
                <w:b/>
                <w:bCs/>
                <w:color w:val="auto"/>
                <w:sz w:val="24"/>
                <w:szCs w:val="24"/>
              </w:rPr>
              <w:t>High-intensity</w:t>
            </w:r>
            <w:r w:rsidRPr="006C3BF3">
              <w:rPr>
                <w:rFonts w:eastAsia="Arial"/>
                <w:b/>
                <w:bCs/>
                <w:color w:val="auto"/>
                <w:sz w:val="24"/>
                <w:szCs w:val="24"/>
              </w:rPr>
              <w:t xml:space="preserve"> monitoring </w:t>
            </w:r>
          </w:p>
        </w:tc>
      </w:tr>
      <w:tr w:rsidR="006C3BF3" w:rsidRPr="006C3BF3" w14:paraId="3D1F836E" w14:textId="77777777" w:rsidTr="006C3BF3">
        <w:trPr>
          <w:trHeight w:val="300"/>
        </w:trPr>
        <w:tc>
          <w:tcPr>
            <w:tcW w:w="9630" w:type="dxa"/>
            <w:shd w:val="clear" w:color="auto" w:fill="FFFFFF" w:themeFill="background1"/>
            <w:tcMar>
              <w:left w:w="108" w:type="dxa"/>
              <w:right w:w="108" w:type="dxa"/>
            </w:tcMar>
          </w:tcPr>
          <w:p w14:paraId="24586B59" w14:textId="2CF47E05" w:rsidR="34D45C3D" w:rsidRPr="006C3BF3" w:rsidRDefault="34D45C3D" w:rsidP="34D45C3D">
            <w:pPr>
              <w:spacing w:after="0"/>
              <w:rPr>
                <w:color w:val="auto"/>
                <w:sz w:val="24"/>
                <w:szCs w:val="24"/>
              </w:rPr>
            </w:pPr>
            <w:r w:rsidRPr="006C3BF3">
              <w:rPr>
                <w:rFonts w:eastAsia="Arial"/>
                <w:b/>
                <w:bCs/>
                <w:color w:val="auto"/>
                <w:sz w:val="24"/>
                <w:szCs w:val="24"/>
              </w:rPr>
              <w:t xml:space="preserve"> </w:t>
            </w:r>
          </w:p>
          <w:p w14:paraId="7D11046B" w14:textId="06575F07" w:rsidR="34D45C3D" w:rsidRPr="006C3BF3" w:rsidRDefault="34D45C3D" w:rsidP="34D45C3D">
            <w:pPr>
              <w:pStyle w:val="ListParagraph"/>
              <w:numPr>
                <w:ilvl w:val="0"/>
                <w:numId w:val="4"/>
              </w:numPr>
              <w:spacing w:after="0"/>
              <w:rPr>
                <w:rFonts w:eastAsia="Arial"/>
                <w:color w:val="auto"/>
                <w:sz w:val="24"/>
                <w:szCs w:val="24"/>
              </w:rPr>
            </w:pPr>
            <w:r w:rsidRPr="006C3BF3">
              <w:rPr>
                <w:rFonts w:eastAsia="Arial"/>
                <w:color w:val="auto"/>
                <w:sz w:val="24"/>
                <w:szCs w:val="24"/>
              </w:rPr>
              <w:t>Blood monitoring – 5</w:t>
            </w:r>
            <w:r w:rsidR="006C3BF3" w:rsidRPr="006C3BF3">
              <w:rPr>
                <w:rFonts w:eastAsia="Arial"/>
                <w:color w:val="auto"/>
                <w:sz w:val="24"/>
                <w:szCs w:val="24"/>
              </w:rPr>
              <w:t>+ times</w:t>
            </w:r>
            <w:r w:rsidRPr="006C3BF3">
              <w:rPr>
                <w:rFonts w:eastAsia="Arial"/>
                <w:color w:val="auto"/>
                <w:sz w:val="24"/>
                <w:szCs w:val="24"/>
              </w:rPr>
              <w:t xml:space="preserve"> per year </w:t>
            </w:r>
          </w:p>
          <w:p w14:paraId="20DAA26A" w14:textId="367F9AF4" w:rsidR="34D45C3D" w:rsidRPr="006C3BF3" w:rsidRDefault="34D45C3D" w:rsidP="34D45C3D">
            <w:pPr>
              <w:pStyle w:val="ListParagraph"/>
              <w:numPr>
                <w:ilvl w:val="0"/>
                <w:numId w:val="4"/>
              </w:numPr>
              <w:spacing w:after="0"/>
              <w:rPr>
                <w:rFonts w:eastAsia="Arial"/>
                <w:color w:val="auto"/>
                <w:sz w:val="24"/>
                <w:szCs w:val="24"/>
              </w:rPr>
            </w:pPr>
            <w:r w:rsidRPr="006C3BF3">
              <w:rPr>
                <w:rFonts w:eastAsia="Arial"/>
                <w:color w:val="auto"/>
                <w:sz w:val="24"/>
                <w:szCs w:val="24"/>
              </w:rPr>
              <w:t>Diagnostic tests more than once per year</w:t>
            </w:r>
          </w:p>
          <w:p w14:paraId="5283AFF0" w14:textId="08C715CB" w:rsidR="34D45C3D" w:rsidRPr="006C3BF3" w:rsidRDefault="34D45C3D" w:rsidP="34D45C3D">
            <w:pPr>
              <w:pStyle w:val="ListParagraph"/>
              <w:numPr>
                <w:ilvl w:val="0"/>
                <w:numId w:val="4"/>
              </w:numPr>
              <w:spacing w:after="0"/>
              <w:rPr>
                <w:rFonts w:eastAsia="Arial"/>
                <w:color w:val="auto"/>
                <w:sz w:val="24"/>
                <w:szCs w:val="24"/>
              </w:rPr>
            </w:pPr>
            <w:r w:rsidRPr="006C3BF3">
              <w:rPr>
                <w:rFonts w:eastAsia="Arial"/>
                <w:color w:val="auto"/>
                <w:sz w:val="24"/>
                <w:szCs w:val="24"/>
              </w:rPr>
              <w:t>Plus</w:t>
            </w:r>
            <w:r w:rsidR="006C3BF3">
              <w:rPr>
                <w:rFonts w:eastAsia="Arial"/>
                <w:color w:val="auto"/>
                <w:sz w:val="24"/>
                <w:szCs w:val="24"/>
              </w:rPr>
              <w:t xml:space="preserve">, </w:t>
            </w:r>
            <w:r w:rsidRPr="006C3BF3">
              <w:rPr>
                <w:rFonts w:eastAsia="Arial"/>
                <w:color w:val="auto"/>
                <w:sz w:val="24"/>
                <w:szCs w:val="24"/>
              </w:rPr>
              <w:t>any additional physical health checks</w:t>
            </w:r>
          </w:p>
          <w:p w14:paraId="38FD992B" w14:textId="36C890A8" w:rsidR="34D45C3D" w:rsidRPr="006C3BF3" w:rsidRDefault="34D45C3D" w:rsidP="34D45C3D">
            <w:pPr>
              <w:spacing w:after="0"/>
              <w:rPr>
                <w:color w:val="auto"/>
                <w:sz w:val="24"/>
                <w:szCs w:val="24"/>
              </w:rPr>
            </w:pPr>
            <w:r w:rsidRPr="006C3BF3">
              <w:rPr>
                <w:rFonts w:eastAsia="Arial"/>
                <w:color w:val="auto"/>
                <w:sz w:val="24"/>
                <w:szCs w:val="24"/>
              </w:rPr>
              <w:t xml:space="preserve"> </w:t>
            </w:r>
          </w:p>
        </w:tc>
      </w:tr>
      <w:tr w:rsidR="006C3BF3" w:rsidRPr="006C3BF3" w14:paraId="277D51EB" w14:textId="77777777" w:rsidTr="006C3BF3">
        <w:trPr>
          <w:trHeight w:val="300"/>
        </w:trPr>
        <w:tc>
          <w:tcPr>
            <w:tcW w:w="9630" w:type="dxa"/>
            <w:shd w:val="clear" w:color="auto" w:fill="8DB3E2" w:themeFill="text2" w:themeFillTint="66"/>
            <w:tcMar>
              <w:left w:w="108" w:type="dxa"/>
              <w:right w:w="108" w:type="dxa"/>
            </w:tcMar>
          </w:tcPr>
          <w:p w14:paraId="0B17AD0D" w14:textId="51AB261F" w:rsidR="34D45C3D" w:rsidRPr="006C3BF3" w:rsidRDefault="34D45C3D" w:rsidP="34D45C3D">
            <w:pPr>
              <w:spacing w:after="0"/>
              <w:rPr>
                <w:color w:val="auto"/>
                <w:sz w:val="24"/>
                <w:szCs w:val="24"/>
              </w:rPr>
            </w:pPr>
            <w:r w:rsidRPr="006C3BF3">
              <w:rPr>
                <w:rFonts w:eastAsia="Arial"/>
                <w:b/>
                <w:bCs/>
                <w:color w:val="auto"/>
                <w:sz w:val="24"/>
                <w:szCs w:val="24"/>
              </w:rPr>
              <w:t>Band 2: Intermediate monitoring</w:t>
            </w:r>
          </w:p>
        </w:tc>
      </w:tr>
      <w:tr w:rsidR="006C3BF3" w:rsidRPr="006C3BF3" w14:paraId="1ABD5402" w14:textId="77777777" w:rsidTr="006C3BF3">
        <w:trPr>
          <w:trHeight w:val="300"/>
        </w:trPr>
        <w:tc>
          <w:tcPr>
            <w:tcW w:w="9630" w:type="dxa"/>
            <w:shd w:val="clear" w:color="auto" w:fill="FFFFFF" w:themeFill="background1"/>
            <w:tcMar>
              <w:left w:w="108" w:type="dxa"/>
              <w:right w:w="108" w:type="dxa"/>
            </w:tcMar>
          </w:tcPr>
          <w:p w14:paraId="35F4387D" w14:textId="445B9F2A" w:rsidR="34D45C3D" w:rsidRPr="006C3BF3" w:rsidRDefault="34D45C3D" w:rsidP="34D45C3D">
            <w:pPr>
              <w:spacing w:after="0"/>
              <w:rPr>
                <w:color w:val="auto"/>
                <w:sz w:val="24"/>
                <w:szCs w:val="24"/>
              </w:rPr>
            </w:pPr>
            <w:r w:rsidRPr="006C3BF3">
              <w:rPr>
                <w:rFonts w:eastAsia="Arial"/>
                <w:b/>
                <w:bCs/>
                <w:color w:val="auto"/>
                <w:sz w:val="24"/>
                <w:szCs w:val="24"/>
              </w:rPr>
              <w:t xml:space="preserve"> </w:t>
            </w:r>
          </w:p>
          <w:p w14:paraId="314FD956" w14:textId="695B25B0" w:rsidR="34D45C3D" w:rsidRPr="006C3BF3" w:rsidRDefault="34D45C3D" w:rsidP="34D45C3D">
            <w:pPr>
              <w:pStyle w:val="ListParagraph"/>
              <w:numPr>
                <w:ilvl w:val="0"/>
                <w:numId w:val="3"/>
              </w:numPr>
              <w:spacing w:after="0"/>
              <w:rPr>
                <w:rFonts w:eastAsia="Arial"/>
                <w:color w:val="auto"/>
                <w:sz w:val="24"/>
                <w:szCs w:val="24"/>
              </w:rPr>
            </w:pPr>
            <w:r w:rsidRPr="006C3BF3">
              <w:rPr>
                <w:rFonts w:eastAsia="Arial"/>
                <w:color w:val="auto"/>
                <w:sz w:val="24"/>
                <w:szCs w:val="24"/>
              </w:rPr>
              <w:t xml:space="preserve">Blood monitoring – 3 - 4 times per year </w:t>
            </w:r>
          </w:p>
          <w:p w14:paraId="6C3FAFED" w14:textId="1B1E1B37" w:rsidR="34D45C3D" w:rsidRPr="006C3BF3" w:rsidRDefault="34D45C3D" w:rsidP="34D45C3D">
            <w:pPr>
              <w:pStyle w:val="ListParagraph"/>
              <w:numPr>
                <w:ilvl w:val="0"/>
                <w:numId w:val="3"/>
              </w:numPr>
              <w:spacing w:after="0"/>
              <w:rPr>
                <w:rFonts w:eastAsia="Arial"/>
                <w:color w:val="auto"/>
                <w:sz w:val="24"/>
                <w:szCs w:val="24"/>
              </w:rPr>
            </w:pPr>
            <w:r w:rsidRPr="006C3BF3">
              <w:rPr>
                <w:rFonts w:eastAsia="Arial"/>
                <w:color w:val="auto"/>
                <w:sz w:val="24"/>
                <w:szCs w:val="24"/>
              </w:rPr>
              <w:t>Diagnostic tests up to once per year</w:t>
            </w:r>
          </w:p>
          <w:p w14:paraId="6844CFC6" w14:textId="68C1C67F" w:rsidR="34D45C3D" w:rsidRPr="006C3BF3" w:rsidRDefault="34D45C3D" w:rsidP="34D45C3D">
            <w:pPr>
              <w:pStyle w:val="ListParagraph"/>
              <w:numPr>
                <w:ilvl w:val="0"/>
                <w:numId w:val="3"/>
              </w:numPr>
              <w:spacing w:after="0"/>
              <w:rPr>
                <w:rFonts w:eastAsia="Arial"/>
                <w:color w:val="auto"/>
                <w:sz w:val="24"/>
                <w:szCs w:val="24"/>
              </w:rPr>
            </w:pPr>
            <w:r w:rsidRPr="006C3BF3">
              <w:rPr>
                <w:rFonts w:eastAsia="Arial"/>
                <w:color w:val="auto"/>
                <w:sz w:val="24"/>
                <w:szCs w:val="24"/>
              </w:rPr>
              <w:t>Plus</w:t>
            </w:r>
            <w:r w:rsidR="006C3BF3">
              <w:rPr>
                <w:rFonts w:eastAsia="Arial"/>
                <w:color w:val="auto"/>
                <w:sz w:val="24"/>
                <w:szCs w:val="24"/>
              </w:rPr>
              <w:t>,</w:t>
            </w:r>
            <w:r w:rsidRPr="006C3BF3">
              <w:rPr>
                <w:rFonts w:eastAsia="Arial"/>
                <w:color w:val="auto"/>
                <w:sz w:val="24"/>
                <w:szCs w:val="24"/>
              </w:rPr>
              <w:t xml:space="preserve"> any additional physical health checks</w:t>
            </w:r>
          </w:p>
          <w:p w14:paraId="18AB9DE8" w14:textId="547531A6" w:rsidR="34D45C3D" w:rsidRPr="006C3BF3" w:rsidRDefault="34D45C3D" w:rsidP="34D45C3D">
            <w:pPr>
              <w:spacing w:after="0"/>
              <w:rPr>
                <w:color w:val="auto"/>
                <w:sz w:val="24"/>
                <w:szCs w:val="24"/>
              </w:rPr>
            </w:pPr>
            <w:r w:rsidRPr="006C3BF3">
              <w:rPr>
                <w:rFonts w:eastAsia="Arial"/>
                <w:color w:val="auto"/>
                <w:sz w:val="24"/>
                <w:szCs w:val="24"/>
              </w:rPr>
              <w:t xml:space="preserve"> </w:t>
            </w:r>
          </w:p>
        </w:tc>
      </w:tr>
      <w:tr w:rsidR="006C3BF3" w:rsidRPr="006C3BF3" w14:paraId="318EDE19" w14:textId="77777777" w:rsidTr="006C3BF3">
        <w:trPr>
          <w:trHeight w:val="300"/>
        </w:trPr>
        <w:tc>
          <w:tcPr>
            <w:tcW w:w="9630" w:type="dxa"/>
            <w:shd w:val="clear" w:color="auto" w:fill="8DB3E2" w:themeFill="text2" w:themeFillTint="66"/>
            <w:tcMar>
              <w:left w:w="108" w:type="dxa"/>
              <w:right w:w="108" w:type="dxa"/>
            </w:tcMar>
          </w:tcPr>
          <w:p w14:paraId="408020D7" w14:textId="0E9A73F3" w:rsidR="34D45C3D" w:rsidRPr="006C3BF3" w:rsidRDefault="34D45C3D" w:rsidP="34D45C3D">
            <w:pPr>
              <w:spacing w:after="0"/>
              <w:rPr>
                <w:color w:val="auto"/>
                <w:sz w:val="24"/>
                <w:szCs w:val="24"/>
              </w:rPr>
            </w:pPr>
            <w:r w:rsidRPr="006C3BF3">
              <w:rPr>
                <w:rFonts w:eastAsia="Arial"/>
                <w:b/>
                <w:bCs/>
                <w:color w:val="auto"/>
                <w:sz w:val="24"/>
                <w:szCs w:val="24"/>
              </w:rPr>
              <w:t xml:space="preserve">Band 3: Infrequent monitoring </w:t>
            </w:r>
          </w:p>
        </w:tc>
      </w:tr>
      <w:tr w:rsidR="006C3BF3" w:rsidRPr="006C3BF3" w14:paraId="496989C5" w14:textId="77777777" w:rsidTr="006C3BF3">
        <w:trPr>
          <w:trHeight w:val="300"/>
        </w:trPr>
        <w:tc>
          <w:tcPr>
            <w:tcW w:w="9630" w:type="dxa"/>
            <w:shd w:val="clear" w:color="auto" w:fill="FFFFFF" w:themeFill="background1"/>
            <w:tcMar>
              <w:left w:w="108" w:type="dxa"/>
              <w:right w:w="108" w:type="dxa"/>
            </w:tcMar>
          </w:tcPr>
          <w:p w14:paraId="3627F7D8" w14:textId="221409F8" w:rsidR="34D45C3D" w:rsidRPr="006C3BF3" w:rsidRDefault="34D45C3D" w:rsidP="34D45C3D">
            <w:pPr>
              <w:spacing w:after="0"/>
              <w:ind w:left="720"/>
              <w:rPr>
                <w:color w:val="auto"/>
                <w:sz w:val="24"/>
                <w:szCs w:val="24"/>
              </w:rPr>
            </w:pPr>
            <w:r w:rsidRPr="006C3BF3">
              <w:rPr>
                <w:rFonts w:eastAsia="Arial"/>
                <w:color w:val="auto"/>
                <w:sz w:val="24"/>
                <w:szCs w:val="24"/>
              </w:rPr>
              <w:t xml:space="preserve"> </w:t>
            </w:r>
          </w:p>
          <w:p w14:paraId="448990A4" w14:textId="6CE8F61D" w:rsidR="34D45C3D" w:rsidRPr="006C3BF3" w:rsidRDefault="34D45C3D" w:rsidP="34D45C3D">
            <w:pPr>
              <w:pStyle w:val="ListParagraph"/>
              <w:numPr>
                <w:ilvl w:val="0"/>
                <w:numId w:val="2"/>
              </w:numPr>
              <w:spacing w:after="0"/>
              <w:rPr>
                <w:rFonts w:eastAsia="Arial"/>
                <w:color w:val="auto"/>
                <w:sz w:val="24"/>
                <w:szCs w:val="24"/>
              </w:rPr>
            </w:pPr>
            <w:r w:rsidRPr="006C3BF3">
              <w:rPr>
                <w:rFonts w:eastAsia="Arial"/>
                <w:color w:val="auto"/>
                <w:sz w:val="24"/>
                <w:szCs w:val="24"/>
              </w:rPr>
              <w:t xml:space="preserve">Blood monitoring – 1 - 2 times per year </w:t>
            </w:r>
          </w:p>
          <w:p w14:paraId="3284D6D3" w14:textId="403699AA" w:rsidR="34D45C3D" w:rsidRPr="006C3BF3" w:rsidRDefault="34D45C3D" w:rsidP="34D45C3D">
            <w:pPr>
              <w:pStyle w:val="ListParagraph"/>
              <w:numPr>
                <w:ilvl w:val="0"/>
                <w:numId w:val="2"/>
              </w:numPr>
              <w:spacing w:after="0"/>
              <w:rPr>
                <w:rFonts w:eastAsia="Arial"/>
                <w:color w:val="auto"/>
                <w:sz w:val="24"/>
                <w:szCs w:val="24"/>
              </w:rPr>
            </w:pPr>
            <w:r w:rsidRPr="006C3BF3">
              <w:rPr>
                <w:rFonts w:eastAsia="Arial"/>
                <w:color w:val="auto"/>
                <w:sz w:val="24"/>
                <w:szCs w:val="24"/>
              </w:rPr>
              <w:t>Plus</w:t>
            </w:r>
            <w:r w:rsidR="006C3BF3">
              <w:rPr>
                <w:rFonts w:eastAsia="Arial"/>
                <w:color w:val="auto"/>
                <w:sz w:val="24"/>
                <w:szCs w:val="24"/>
              </w:rPr>
              <w:t>,</w:t>
            </w:r>
            <w:r w:rsidRPr="006C3BF3">
              <w:rPr>
                <w:rFonts w:eastAsia="Arial"/>
                <w:color w:val="auto"/>
                <w:sz w:val="24"/>
                <w:szCs w:val="24"/>
              </w:rPr>
              <w:t xml:space="preserve"> any additional physical health checks</w:t>
            </w:r>
          </w:p>
          <w:p w14:paraId="329151B4" w14:textId="189AB9B3" w:rsidR="34D45C3D" w:rsidRPr="006C3BF3" w:rsidRDefault="34D45C3D" w:rsidP="34D45C3D">
            <w:pPr>
              <w:spacing w:after="0"/>
              <w:rPr>
                <w:color w:val="auto"/>
                <w:sz w:val="24"/>
                <w:szCs w:val="24"/>
              </w:rPr>
            </w:pPr>
            <w:r w:rsidRPr="006C3BF3">
              <w:rPr>
                <w:rFonts w:eastAsia="Arial"/>
                <w:color w:val="auto"/>
                <w:sz w:val="24"/>
                <w:szCs w:val="24"/>
                <w:highlight w:val="yellow"/>
              </w:rPr>
              <w:t xml:space="preserve"> </w:t>
            </w:r>
          </w:p>
          <w:p w14:paraId="682FDC0B" w14:textId="67B1FAAE" w:rsidR="34D45C3D" w:rsidRPr="006C3BF3" w:rsidRDefault="34D45C3D" w:rsidP="34D45C3D">
            <w:pPr>
              <w:spacing w:after="0"/>
              <w:rPr>
                <w:color w:val="auto"/>
                <w:sz w:val="24"/>
                <w:szCs w:val="24"/>
              </w:rPr>
            </w:pPr>
            <w:r w:rsidRPr="006C3BF3">
              <w:rPr>
                <w:rFonts w:eastAsia="Arial"/>
                <w:color w:val="auto"/>
                <w:sz w:val="24"/>
                <w:szCs w:val="24"/>
              </w:rPr>
              <w:t xml:space="preserve"> </w:t>
            </w:r>
          </w:p>
        </w:tc>
      </w:tr>
      <w:tr w:rsidR="006C3BF3" w:rsidRPr="006C3BF3" w14:paraId="2C1886AA" w14:textId="77777777" w:rsidTr="006C3BF3">
        <w:trPr>
          <w:trHeight w:val="300"/>
        </w:trPr>
        <w:tc>
          <w:tcPr>
            <w:tcW w:w="9630" w:type="dxa"/>
            <w:shd w:val="clear" w:color="auto" w:fill="8DB3E2" w:themeFill="text2" w:themeFillTint="66"/>
            <w:tcMar>
              <w:left w:w="108" w:type="dxa"/>
              <w:right w:w="108" w:type="dxa"/>
            </w:tcMar>
          </w:tcPr>
          <w:p w14:paraId="30D2B9B0" w14:textId="2F25FB2C" w:rsidR="34D45C3D" w:rsidRPr="006C3BF3" w:rsidRDefault="34D45C3D" w:rsidP="34D45C3D">
            <w:pPr>
              <w:spacing w:after="0"/>
              <w:rPr>
                <w:color w:val="auto"/>
                <w:sz w:val="24"/>
                <w:szCs w:val="24"/>
              </w:rPr>
            </w:pPr>
            <w:r w:rsidRPr="006C3BF3">
              <w:rPr>
                <w:rFonts w:eastAsia="Arial"/>
                <w:b/>
                <w:bCs/>
                <w:color w:val="auto"/>
                <w:sz w:val="24"/>
                <w:szCs w:val="24"/>
              </w:rPr>
              <w:t xml:space="preserve">Band: Administration </w:t>
            </w:r>
          </w:p>
        </w:tc>
      </w:tr>
      <w:tr w:rsidR="006C3BF3" w:rsidRPr="006C3BF3" w14:paraId="14E1C1E3" w14:textId="77777777" w:rsidTr="006C3BF3">
        <w:trPr>
          <w:trHeight w:val="300"/>
        </w:trPr>
        <w:tc>
          <w:tcPr>
            <w:tcW w:w="9630" w:type="dxa"/>
            <w:shd w:val="clear" w:color="auto" w:fill="FFFFFF" w:themeFill="background1"/>
            <w:tcMar>
              <w:left w:w="108" w:type="dxa"/>
              <w:right w:w="108" w:type="dxa"/>
            </w:tcMar>
          </w:tcPr>
          <w:p w14:paraId="2CD228B5" w14:textId="50D6031B" w:rsidR="34D45C3D" w:rsidRPr="006C3BF3" w:rsidRDefault="34D45C3D" w:rsidP="34D45C3D">
            <w:pPr>
              <w:spacing w:after="0"/>
              <w:ind w:left="720"/>
              <w:rPr>
                <w:color w:val="auto"/>
                <w:sz w:val="24"/>
                <w:szCs w:val="24"/>
              </w:rPr>
            </w:pPr>
            <w:r w:rsidRPr="006C3BF3">
              <w:rPr>
                <w:rFonts w:eastAsia="Arial"/>
                <w:color w:val="auto"/>
                <w:sz w:val="24"/>
                <w:szCs w:val="24"/>
              </w:rPr>
              <w:t xml:space="preserve"> </w:t>
            </w:r>
          </w:p>
          <w:p w14:paraId="608EC6AA" w14:textId="1D052529" w:rsidR="34D45C3D" w:rsidRPr="006C3BF3" w:rsidRDefault="34D45C3D" w:rsidP="34D45C3D">
            <w:pPr>
              <w:pStyle w:val="ListParagraph"/>
              <w:numPr>
                <w:ilvl w:val="0"/>
                <w:numId w:val="1"/>
              </w:numPr>
              <w:spacing w:after="0"/>
              <w:rPr>
                <w:rFonts w:eastAsia="Arial"/>
                <w:color w:val="auto"/>
                <w:sz w:val="24"/>
                <w:szCs w:val="24"/>
              </w:rPr>
            </w:pPr>
            <w:r w:rsidRPr="006C3BF3">
              <w:rPr>
                <w:rFonts w:eastAsia="Arial"/>
                <w:color w:val="auto"/>
                <w:sz w:val="24"/>
                <w:szCs w:val="24"/>
              </w:rPr>
              <w:t xml:space="preserve">Medicines listed within the </w:t>
            </w:r>
            <w:r w:rsidR="006C3BF3">
              <w:rPr>
                <w:rFonts w:eastAsia="Arial"/>
                <w:color w:val="auto"/>
                <w:sz w:val="24"/>
                <w:szCs w:val="24"/>
              </w:rPr>
              <w:t>locally enhanced scheme</w:t>
            </w:r>
            <w:r w:rsidRPr="006C3BF3">
              <w:rPr>
                <w:rFonts w:eastAsia="Arial"/>
                <w:color w:val="auto"/>
                <w:sz w:val="24"/>
                <w:szCs w:val="24"/>
              </w:rPr>
              <w:t xml:space="preserve"> </w:t>
            </w:r>
            <w:r w:rsidR="006C3BF3">
              <w:rPr>
                <w:rFonts w:eastAsia="Arial"/>
                <w:color w:val="auto"/>
                <w:sz w:val="24"/>
                <w:szCs w:val="24"/>
              </w:rPr>
              <w:t>AND</w:t>
            </w:r>
            <w:r w:rsidRPr="006C3BF3">
              <w:rPr>
                <w:rFonts w:eastAsia="Arial"/>
                <w:color w:val="auto"/>
                <w:sz w:val="24"/>
                <w:szCs w:val="24"/>
              </w:rPr>
              <w:t xml:space="preserve"> </w:t>
            </w:r>
            <w:r w:rsidR="006C3BF3">
              <w:rPr>
                <w:rFonts w:eastAsia="Arial"/>
                <w:color w:val="auto"/>
                <w:sz w:val="24"/>
                <w:szCs w:val="24"/>
              </w:rPr>
              <w:t xml:space="preserve">the </w:t>
            </w:r>
            <w:r w:rsidRPr="006C3BF3">
              <w:rPr>
                <w:rFonts w:eastAsia="Arial"/>
                <w:color w:val="auto"/>
                <w:sz w:val="24"/>
                <w:szCs w:val="24"/>
              </w:rPr>
              <w:t>administration of the medicine is by injection</w:t>
            </w:r>
            <w:r w:rsidR="006C3BF3">
              <w:rPr>
                <w:rFonts w:eastAsia="Arial"/>
                <w:color w:val="auto"/>
                <w:sz w:val="24"/>
                <w:szCs w:val="24"/>
              </w:rPr>
              <w:t>.</w:t>
            </w:r>
          </w:p>
          <w:p w14:paraId="6D33B7CE" w14:textId="0EB50AE1" w:rsidR="34D45C3D" w:rsidRPr="006C3BF3" w:rsidRDefault="34D45C3D" w:rsidP="34D45C3D">
            <w:pPr>
              <w:spacing w:after="0"/>
              <w:ind w:left="720"/>
              <w:rPr>
                <w:color w:val="auto"/>
                <w:sz w:val="24"/>
                <w:szCs w:val="24"/>
              </w:rPr>
            </w:pPr>
            <w:r w:rsidRPr="006C3BF3">
              <w:rPr>
                <w:rFonts w:eastAsia="Arial"/>
                <w:color w:val="auto"/>
                <w:sz w:val="24"/>
                <w:szCs w:val="24"/>
              </w:rPr>
              <w:t xml:space="preserve"> </w:t>
            </w:r>
          </w:p>
        </w:tc>
      </w:tr>
    </w:tbl>
    <w:p w14:paraId="647B8D86" w14:textId="561927E7" w:rsidR="34D45C3D" w:rsidRDefault="34D45C3D" w:rsidP="34D45C3D">
      <w:pPr>
        <w:spacing w:after="0"/>
        <w:rPr>
          <w:rFonts w:ascii="Calibri" w:hAnsi="Calibri" w:cs="Calibri"/>
        </w:rPr>
      </w:pPr>
    </w:p>
    <w:p w14:paraId="0A5DCE62" w14:textId="6CC4638A" w:rsidR="00F931EE" w:rsidRPr="00F931EE" w:rsidRDefault="00A33D9D" w:rsidP="00A33D9D">
      <w:pPr>
        <w:spacing w:after="0" w:line="240" w:lineRule="auto"/>
        <w:rPr>
          <w:b/>
          <w:color w:val="000000" w:themeColor="text1"/>
          <w:sz w:val="24"/>
          <w:szCs w:val="24"/>
        </w:rPr>
      </w:pPr>
      <w:r>
        <w:rPr>
          <w:rFonts w:eastAsiaTheme="minorHAnsi"/>
          <w:b/>
          <w:bCs/>
          <w:color w:val="000000" w:themeColor="text1"/>
          <w:sz w:val="24"/>
          <w:szCs w:val="24"/>
          <w:lang w:eastAsia="en-GB"/>
        </w:rPr>
        <w:t>Ends</w:t>
      </w:r>
    </w:p>
    <w:p w14:paraId="19803C50" w14:textId="77777777" w:rsidR="00F931EE" w:rsidRPr="00F931EE" w:rsidRDefault="00F931EE" w:rsidP="00F931EE">
      <w:pPr>
        <w:spacing w:after="0" w:line="240" w:lineRule="auto"/>
        <w:jc w:val="center"/>
        <w:rPr>
          <w:b/>
          <w:color w:val="000000" w:themeColor="text1"/>
          <w:sz w:val="24"/>
          <w:szCs w:val="24"/>
        </w:rPr>
      </w:pPr>
    </w:p>
    <w:p w14:paraId="347C550D" w14:textId="77777777" w:rsidR="002D2FBC" w:rsidRPr="00F931EE" w:rsidRDefault="002D2FBC" w:rsidP="00D05ADC">
      <w:pPr>
        <w:spacing w:after="0" w:line="120" w:lineRule="auto"/>
        <w:rPr>
          <w:color w:val="000000" w:themeColor="text1"/>
          <w:sz w:val="24"/>
          <w:szCs w:val="24"/>
        </w:rPr>
      </w:pPr>
    </w:p>
    <w:p w14:paraId="1B947F10" w14:textId="0D645698" w:rsidR="00880E9F" w:rsidRPr="00F931EE" w:rsidRDefault="00880E9F" w:rsidP="00D05ADC">
      <w:pPr>
        <w:spacing w:after="0" w:line="120" w:lineRule="auto"/>
        <w:rPr>
          <w:color w:val="000000" w:themeColor="text1"/>
          <w:sz w:val="24"/>
          <w:szCs w:val="24"/>
        </w:rPr>
      </w:pPr>
    </w:p>
    <w:p w14:paraId="5D5ACDE6" w14:textId="41509076" w:rsidR="00381FC0" w:rsidRPr="00F931EE" w:rsidRDefault="00381FC0" w:rsidP="00D05ADC">
      <w:pPr>
        <w:spacing w:after="0" w:line="120" w:lineRule="auto"/>
        <w:rPr>
          <w:color w:val="000000" w:themeColor="text1"/>
          <w:sz w:val="24"/>
          <w:szCs w:val="24"/>
        </w:rPr>
      </w:pPr>
    </w:p>
    <w:p w14:paraId="019D6696" w14:textId="0DBABCE8" w:rsidR="00381FC0" w:rsidRPr="00F931EE" w:rsidRDefault="00381FC0" w:rsidP="00D05ADC">
      <w:pPr>
        <w:spacing w:after="0" w:line="120" w:lineRule="auto"/>
        <w:rPr>
          <w:color w:val="000000" w:themeColor="text1"/>
          <w:sz w:val="24"/>
          <w:szCs w:val="24"/>
        </w:rPr>
      </w:pPr>
    </w:p>
    <w:p w14:paraId="4FEDD238" w14:textId="71A68230" w:rsidR="00F219F9" w:rsidRPr="00F931EE" w:rsidRDefault="00F219F9" w:rsidP="00D05ADC">
      <w:pPr>
        <w:spacing w:after="0" w:line="120" w:lineRule="auto"/>
        <w:rPr>
          <w:color w:val="000000" w:themeColor="text1"/>
          <w:sz w:val="24"/>
          <w:szCs w:val="24"/>
        </w:rPr>
      </w:pPr>
    </w:p>
    <w:p w14:paraId="1BDD4F18" w14:textId="143015AD" w:rsidR="00F219F9" w:rsidRPr="00F931EE" w:rsidRDefault="00F219F9" w:rsidP="00D05ADC">
      <w:pPr>
        <w:spacing w:after="0" w:line="120" w:lineRule="auto"/>
        <w:rPr>
          <w:color w:val="000000" w:themeColor="text1"/>
          <w:sz w:val="24"/>
          <w:szCs w:val="24"/>
        </w:rPr>
      </w:pPr>
    </w:p>
    <w:p w14:paraId="13BC4C0B" w14:textId="39BDEC55" w:rsidR="00F219F9" w:rsidRPr="00F931EE" w:rsidRDefault="00F219F9" w:rsidP="00D05ADC">
      <w:pPr>
        <w:spacing w:after="0" w:line="120" w:lineRule="auto"/>
        <w:rPr>
          <w:color w:val="000000" w:themeColor="text1"/>
          <w:sz w:val="24"/>
          <w:szCs w:val="24"/>
        </w:rPr>
      </w:pPr>
    </w:p>
    <w:p w14:paraId="46204468" w14:textId="5EED2737" w:rsidR="00F219F9" w:rsidRPr="00F931EE" w:rsidRDefault="00F219F9" w:rsidP="00D05ADC">
      <w:pPr>
        <w:spacing w:after="0" w:line="120" w:lineRule="auto"/>
        <w:rPr>
          <w:color w:val="000000" w:themeColor="text1"/>
          <w:sz w:val="24"/>
          <w:szCs w:val="24"/>
        </w:rPr>
      </w:pPr>
    </w:p>
    <w:p w14:paraId="4B06563A" w14:textId="4D26C277" w:rsidR="00F219F9" w:rsidRPr="00F931EE" w:rsidRDefault="00F219F9" w:rsidP="00D05ADC">
      <w:pPr>
        <w:spacing w:after="0" w:line="120" w:lineRule="auto"/>
        <w:rPr>
          <w:color w:val="000000" w:themeColor="text1"/>
          <w:sz w:val="24"/>
          <w:szCs w:val="24"/>
        </w:rPr>
      </w:pPr>
    </w:p>
    <w:p w14:paraId="62FF2F70" w14:textId="77777777" w:rsidR="00F219F9" w:rsidRPr="00F931EE" w:rsidRDefault="00F219F9" w:rsidP="00D05ADC">
      <w:pPr>
        <w:spacing w:after="0" w:line="120" w:lineRule="auto"/>
        <w:rPr>
          <w:color w:val="000000" w:themeColor="text1"/>
          <w:sz w:val="24"/>
          <w:szCs w:val="24"/>
        </w:rPr>
      </w:pPr>
    </w:p>
    <w:p w14:paraId="431FE40B" w14:textId="397C4869" w:rsidR="00381FC0" w:rsidRPr="00F931EE" w:rsidRDefault="00381FC0" w:rsidP="00D05ADC">
      <w:pPr>
        <w:spacing w:after="0" w:line="120" w:lineRule="auto"/>
        <w:rPr>
          <w:color w:val="000000" w:themeColor="text1"/>
          <w:sz w:val="24"/>
          <w:szCs w:val="24"/>
        </w:rPr>
      </w:pPr>
    </w:p>
    <w:p w14:paraId="6FF2AE2C" w14:textId="4C10B982" w:rsidR="00381FC0" w:rsidRPr="00F931EE" w:rsidRDefault="00381FC0" w:rsidP="00D05ADC">
      <w:pPr>
        <w:spacing w:after="0" w:line="120" w:lineRule="auto"/>
        <w:rPr>
          <w:color w:val="000000" w:themeColor="text1"/>
          <w:sz w:val="24"/>
          <w:szCs w:val="24"/>
        </w:rPr>
      </w:pPr>
    </w:p>
    <w:p w14:paraId="38A97CE1" w14:textId="77777777" w:rsidR="00381FC0" w:rsidRPr="00F931EE" w:rsidRDefault="00381FC0" w:rsidP="00D05ADC">
      <w:pPr>
        <w:spacing w:after="0" w:line="120" w:lineRule="auto"/>
        <w:rPr>
          <w:color w:val="000000" w:themeColor="text1"/>
          <w:sz w:val="24"/>
          <w:szCs w:val="24"/>
        </w:rPr>
      </w:pPr>
    </w:p>
    <w:p w14:paraId="0D3B7E36" w14:textId="3E659E48" w:rsidR="002D2FBC" w:rsidRPr="00F931EE" w:rsidRDefault="002D2FBC" w:rsidP="00D05ADC">
      <w:pPr>
        <w:spacing w:after="0" w:line="120" w:lineRule="auto"/>
        <w:rPr>
          <w:color w:val="000000" w:themeColor="text1"/>
          <w:sz w:val="24"/>
          <w:szCs w:val="24"/>
        </w:rPr>
      </w:pPr>
    </w:p>
    <w:p w14:paraId="5B7600A1" w14:textId="5902FD79" w:rsidR="002D2FBC" w:rsidRPr="00F931EE" w:rsidRDefault="002D2FBC" w:rsidP="00D05ADC">
      <w:pPr>
        <w:spacing w:after="0" w:line="120" w:lineRule="auto"/>
        <w:rPr>
          <w:color w:val="000000" w:themeColor="text1"/>
          <w:sz w:val="24"/>
          <w:szCs w:val="24"/>
        </w:rPr>
      </w:pPr>
    </w:p>
    <w:p w14:paraId="285336CD" w14:textId="23D139E6" w:rsidR="005E2527" w:rsidRPr="00F931EE" w:rsidRDefault="005E2527" w:rsidP="0010586B">
      <w:pPr>
        <w:spacing w:after="0" w:line="120" w:lineRule="auto"/>
        <w:rPr>
          <w:color w:val="000000" w:themeColor="text1"/>
          <w:sz w:val="24"/>
          <w:szCs w:val="24"/>
        </w:rPr>
      </w:pPr>
    </w:p>
    <w:p w14:paraId="2CA6F77C" w14:textId="1C711C1A" w:rsidR="008C6D39" w:rsidRPr="00F931EE" w:rsidRDefault="008C6D39" w:rsidP="0010586B">
      <w:pPr>
        <w:spacing w:after="0" w:line="120" w:lineRule="auto"/>
        <w:rPr>
          <w:color w:val="000000" w:themeColor="text1"/>
          <w:sz w:val="24"/>
          <w:szCs w:val="24"/>
        </w:rPr>
      </w:pPr>
    </w:p>
    <w:p w14:paraId="59E315CF" w14:textId="2E245FC3" w:rsidR="00A43599" w:rsidRPr="00F931EE" w:rsidRDefault="00A43599" w:rsidP="003925F3">
      <w:pPr>
        <w:spacing w:after="0" w:line="240" w:lineRule="auto"/>
        <w:rPr>
          <w:b/>
          <w:bCs/>
          <w:caps/>
          <w:color w:val="000000" w:themeColor="text1"/>
          <w:sz w:val="24"/>
          <w:szCs w:val="24"/>
        </w:rPr>
      </w:pPr>
    </w:p>
    <w:p w14:paraId="7FF1A0B3" w14:textId="77777777" w:rsidR="0010750D" w:rsidRPr="00F931EE" w:rsidRDefault="0010750D" w:rsidP="003925F3">
      <w:pPr>
        <w:spacing w:after="0" w:line="240" w:lineRule="auto"/>
        <w:rPr>
          <w:b/>
          <w:bCs/>
          <w:color w:val="000000" w:themeColor="text1"/>
          <w:sz w:val="24"/>
          <w:szCs w:val="24"/>
          <w:u w:val="single"/>
        </w:rPr>
      </w:pPr>
    </w:p>
    <w:p w14:paraId="18825DF2" w14:textId="77777777" w:rsidR="0010750D" w:rsidRPr="00F931EE" w:rsidRDefault="0010750D" w:rsidP="003925F3">
      <w:pPr>
        <w:spacing w:after="0" w:line="240" w:lineRule="auto"/>
        <w:rPr>
          <w:b/>
          <w:bCs/>
          <w:color w:val="000000" w:themeColor="text1"/>
          <w:sz w:val="24"/>
          <w:szCs w:val="24"/>
          <w:u w:val="single"/>
        </w:rPr>
      </w:pPr>
    </w:p>
    <w:sectPr w:rsidR="0010750D" w:rsidRPr="00F931EE" w:rsidSect="000B082B">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BBB75" w14:textId="77777777" w:rsidR="0053286C" w:rsidRDefault="0053286C" w:rsidP="00206B76">
      <w:pPr>
        <w:spacing w:after="0" w:line="240" w:lineRule="auto"/>
      </w:pPr>
      <w:r>
        <w:separator/>
      </w:r>
    </w:p>
  </w:endnote>
  <w:endnote w:type="continuationSeparator" w:id="0">
    <w:p w14:paraId="71120B25" w14:textId="77777777" w:rsidR="0053286C" w:rsidRDefault="0053286C" w:rsidP="0020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C0EA3" w14:textId="77777777" w:rsidR="00A33D9D" w:rsidRPr="00A33D9D" w:rsidRDefault="002D2BB5" w:rsidP="002D2BB5">
    <w:pPr>
      <w:spacing w:after="0" w:line="240" w:lineRule="auto"/>
      <w:rPr>
        <w:b/>
        <w:color w:val="1F497D" w:themeColor="text2"/>
        <w:sz w:val="16"/>
        <w:szCs w:val="16"/>
      </w:rPr>
    </w:pPr>
    <w:r w:rsidRPr="00A33D9D">
      <w:rPr>
        <w:b/>
        <w:color w:val="1F497D" w:themeColor="text2"/>
        <w:sz w:val="16"/>
        <w:szCs w:val="16"/>
      </w:rPr>
      <w:t>HNY APC Traffic Light – Red Amber Green 'RAG' Status Formulary Definitions</w:t>
    </w:r>
  </w:p>
  <w:p w14:paraId="766D8303" w14:textId="77777777" w:rsidR="00A33D9D" w:rsidRPr="00A33D9D" w:rsidRDefault="00A33D9D" w:rsidP="002D2BB5">
    <w:pPr>
      <w:spacing w:after="0" w:line="240" w:lineRule="auto"/>
      <w:rPr>
        <w:b/>
        <w:color w:val="1F497D" w:themeColor="text2"/>
        <w:sz w:val="16"/>
        <w:szCs w:val="16"/>
      </w:rPr>
    </w:pPr>
    <w:r w:rsidRPr="00A33D9D">
      <w:rPr>
        <w:b/>
        <w:color w:val="1F497D" w:themeColor="text2"/>
        <w:sz w:val="16"/>
        <w:szCs w:val="16"/>
      </w:rPr>
      <w:t xml:space="preserve">Version 1 – </w:t>
    </w:r>
    <w:r w:rsidRPr="00AE4D60">
      <w:rPr>
        <w:b/>
        <w:color w:val="1F497D" w:themeColor="text2"/>
        <w:sz w:val="16"/>
        <w:szCs w:val="16"/>
      </w:rPr>
      <w:t>Approved HNY APC April 2026</w:t>
    </w:r>
  </w:p>
  <w:p w14:paraId="0B3BD0EF" w14:textId="5F18412A" w:rsidR="002D2BB5" w:rsidRPr="00AE4D60" w:rsidRDefault="00A33D9D" w:rsidP="002D2BB5">
    <w:pPr>
      <w:spacing w:after="0" w:line="240" w:lineRule="auto"/>
      <w:rPr>
        <w:b/>
        <w:color w:val="auto"/>
        <w:sz w:val="16"/>
        <w:szCs w:val="16"/>
      </w:rPr>
    </w:pPr>
    <w:r w:rsidRPr="00A33D9D">
      <w:rPr>
        <w:b/>
        <w:color w:val="1F497D" w:themeColor="text2"/>
        <w:sz w:val="16"/>
        <w:szCs w:val="16"/>
      </w:rPr>
      <w:t>Review: April 2027</w:t>
    </w:r>
    <w:r w:rsidR="002D2BB5" w:rsidRPr="00A33D9D">
      <w:rPr>
        <w:b/>
        <w:color w:val="1F497D" w:themeColor="text2"/>
        <w:sz w:val="16"/>
        <w:szCs w:val="16"/>
      </w:rPr>
      <w:tab/>
    </w:r>
    <w:r>
      <w:rPr>
        <w:b/>
        <w:color w:val="1F497D" w:themeColor="text2"/>
        <w:sz w:val="16"/>
        <w:szCs w:val="16"/>
      </w:rPr>
      <w:tab/>
    </w:r>
    <w:r>
      <w:rPr>
        <w:b/>
        <w:color w:val="1F497D" w:themeColor="text2"/>
        <w:sz w:val="16"/>
        <w:szCs w:val="16"/>
      </w:rPr>
      <w:tab/>
    </w:r>
    <w:r>
      <w:rPr>
        <w:b/>
        <w:color w:val="1F497D" w:themeColor="text2"/>
        <w:sz w:val="16"/>
        <w:szCs w:val="16"/>
      </w:rPr>
      <w:tab/>
    </w:r>
    <w:r>
      <w:rPr>
        <w:b/>
        <w:color w:val="1F497D" w:themeColor="text2"/>
        <w:sz w:val="16"/>
        <w:szCs w:val="16"/>
      </w:rPr>
      <w:tab/>
    </w:r>
    <w:r>
      <w:rPr>
        <w:b/>
        <w:color w:val="1F497D" w:themeColor="text2"/>
        <w:sz w:val="16"/>
        <w:szCs w:val="16"/>
      </w:rPr>
      <w:tab/>
    </w:r>
    <w:r>
      <w:rPr>
        <w:b/>
        <w:color w:val="1F497D" w:themeColor="text2"/>
        <w:sz w:val="16"/>
        <w:szCs w:val="16"/>
      </w:rPr>
      <w:tab/>
    </w:r>
    <w:r>
      <w:rPr>
        <w:b/>
        <w:color w:val="1F497D" w:themeColor="text2"/>
        <w:sz w:val="16"/>
        <w:szCs w:val="16"/>
      </w:rPr>
      <w:tab/>
    </w:r>
    <w:r w:rsidR="002D2BB5" w:rsidRPr="00A33D9D">
      <w:rPr>
        <w:b/>
        <w:color w:val="1F497D" w:themeColor="text2"/>
        <w:sz w:val="16"/>
        <w:szCs w:val="16"/>
      </w:rPr>
      <w:tab/>
    </w:r>
    <w:r w:rsidR="002D2BB5" w:rsidRPr="00A33D9D">
      <w:rPr>
        <w:b/>
        <w:color w:val="1F497D" w:themeColor="text2"/>
        <w:sz w:val="16"/>
        <w:szCs w:val="16"/>
      </w:rPr>
      <w:tab/>
    </w:r>
    <w:r w:rsidR="002D2BB5" w:rsidRPr="00A33D9D">
      <w:rPr>
        <w:b/>
        <w:color w:val="1F497D" w:themeColor="text2"/>
        <w:sz w:val="16"/>
        <w:szCs w:val="16"/>
      </w:rPr>
      <w:tab/>
    </w:r>
    <w:sdt>
      <w:sdtPr>
        <w:rPr>
          <w:b/>
          <w:sz w:val="16"/>
          <w:szCs w:val="16"/>
        </w:rPr>
        <w:id w:val="-13613762"/>
        <w:docPartObj>
          <w:docPartGallery w:val="Page Numbers (Bottom of Page)"/>
          <w:docPartUnique/>
        </w:docPartObj>
      </w:sdtPr>
      <w:sdtEndPr>
        <w:rPr>
          <w:color w:val="auto"/>
          <w:spacing w:val="60"/>
        </w:rPr>
      </w:sdtEndPr>
      <w:sdtContent>
        <w:r w:rsidR="002D2BB5" w:rsidRPr="00AE4D60">
          <w:rPr>
            <w:b/>
            <w:color w:val="auto"/>
            <w:sz w:val="16"/>
            <w:szCs w:val="16"/>
          </w:rPr>
          <w:fldChar w:fldCharType="begin"/>
        </w:r>
        <w:r w:rsidR="002D2BB5" w:rsidRPr="00AE4D60">
          <w:rPr>
            <w:b/>
            <w:color w:val="auto"/>
            <w:sz w:val="16"/>
            <w:szCs w:val="16"/>
          </w:rPr>
          <w:instrText xml:space="preserve"> PAGE   \* MERGEFORMAT </w:instrText>
        </w:r>
        <w:r w:rsidR="002D2BB5" w:rsidRPr="00AE4D60">
          <w:rPr>
            <w:b/>
            <w:color w:val="auto"/>
            <w:sz w:val="16"/>
            <w:szCs w:val="16"/>
          </w:rPr>
          <w:fldChar w:fldCharType="separate"/>
        </w:r>
        <w:r w:rsidR="002D2BB5" w:rsidRPr="00AE4D60">
          <w:rPr>
            <w:b/>
            <w:noProof/>
            <w:color w:val="auto"/>
            <w:sz w:val="16"/>
            <w:szCs w:val="16"/>
          </w:rPr>
          <w:t>2</w:t>
        </w:r>
        <w:r w:rsidR="002D2BB5" w:rsidRPr="00AE4D60">
          <w:rPr>
            <w:b/>
            <w:noProof/>
            <w:color w:val="auto"/>
            <w:sz w:val="16"/>
            <w:szCs w:val="16"/>
          </w:rPr>
          <w:fldChar w:fldCharType="end"/>
        </w:r>
        <w:r w:rsidR="002D2BB5" w:rsidRPr="00AE4D60">
          <w:rPr>
            <w:b/>
            <w:color w:val="auto"/>
            <w:sz w:val="16"/>
            <w:szCs w:val="16"/>
          </w:rPr>
          <w:t xml:space="preserve"> | </w:t>
        </w:r>
        <w:r w:rsidR="002D2BB5" w:rsidRPr="00AE4D60">
          <w:rPr>
            <w:b/>
            <w:color w:val="auto"/>
            <w:spacing w:val="60"/>
            <w:sz w:val="16"/>
            <w:szCs w:val="16"/>
          </w:rPr>
          <w:t>Page</w:t>
        </w:r>
      </w:sdtContent>
    </w:sdt>
  </w:p>
  <w:p w14:paraId="3981A520" w14:textId="2026CAB9" w:rsidR="009A0F8D" w:rsidRPr="002D2BB5" w:rsidRDefault="009A0F8D" w:rsidP="002D2BB5">
    <w:pPr>
      <w:spacing w:after="0" w:line="240" w:lineRule="auto"/>
      <w:rPr>
        <w:b/>
        <w:color w:val="1F497D" w:themeColor="text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4E467" w14:textId="77777777" w:rsidR="0053286C" w:rsidRDefault="0053286C" w:rsidP="00206B76">
      <w:pPr>
        <w:spacing w:after="0" w:line="240" w:lineRule="auto"/>
      </w:pPr>
      <w:r>
        <w:separator/>
      </w:r>
    </w:p>
  </w:footnote>
  <w:footnote w:type="continuationSeparator" w:id="0">
    <w:p w14:paraId="7D95018C" w14:textId="77777777" w:rsidR="0053286C" w:rsidRDefault="0053286C" w:rsidP="00206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C4631" w14:textId="3CDD5104" w:rsidR="007109D4" w:rsidRDefault="0059284F">
    <w:pPr>
      <w:pStyle w:val="Header"/>
    </w:pPr>
    <w:r w:rsidRPr="00EC13F4">
      <w:rPr>
        <w:noProof/>
        <w:lang w:eastAsia="en-GB"/>
      </w:rPr>
      <w:drawing>
        <wp:anchor distT="0" distB="0" distL="114300" distR="114300" simplePos="0" relativeHeight="251659264" behindDoc="1" locked="0" layoutInCell="1" allowOverlap="1" wp14:anchorId="1179E89D" wp14:editId="36C61CD8">
          <wp:simplePos x="0" y="0"/>
          <wp:positionH relativeFrom="column">
            <wp:posOffset>5334000</wp:posOffset>
          </wp:positionH>
          <wp:positionV relativeFrom="paragraph">
            <wp:posOffset>-320675</wp:posOffset>
          </wp:positionV>
          <wp:extent cx="1259840" cy="766445"/>
          <wp:effectExtent l="0" t="0" r="0" b="0"/>
          <wp:wrapTight wrapText="bothSides">
            <wp:wrapPolygon edited="0">
              <wp:start x="0" y="0"/>
              <wp:lineTo x="0" y="20938"/>
              <wp:lineTo x="21230" y="20938"/>
              <wp:lineTo x="21230" y="0"/>
              <wp:lineTo x="0" y="0"/>
            </wp:wrapPolygon>
          </wp:wrapTight>
          <wp:docPr id="71888835" name="Picture 71888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766445"/>
                  </a:xfrm>
                  <a:prstGeom prst="rect">
                    <a:avLst/>
                  </a:prstGeom>
                </pic:spPr>
              </pic:pic>
            </a:graphicData>
          </a:graphic>
        </wp:anchor>
      </w:drawing>
    </w:r>
    <w:r w:rsidR="007109D4" w:rsidRPr="007109D4">
      <w:rPr>
        <w:noProof/>
      </w:rPr>
      <w:drawing>
        <wp:anchor distT="0" distB="0" distL="114300" distR="114300" simplePos="0" relativeHeight="251656192" behindDoc="0" locked="0" layoutInCell="1" allowOverlap="1" wp14:anchorId="369AF5A8" wp14:editId="3C5240F6">
          <wp:simplePos x="0" y="0"/>
          <wp:positionH relativeFrom="margin">
            <wp:posOffset>-120650</wp:posOffset>
          </wp:positionH>
          <wp:positionV relativeFrom="paragraph">
            <wp:posOffset>-375285</wp:posOffset>
          </wp:positionV>
          <wp:extent cx="2905125" cy="552649"/>
          <wp:effectExtent l="0" t="0" r="0" b="0"/>
          <wp:wrapNone/>
          <wp:docPr id="1557816088"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descr="Text&#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05125" cy="552649"/>
                  </a:xfrm>
                  <a:prstGeom prst="rect">
                    <a:avLst/>
                  </a:prstGeom>
                  <a:noFill/>
                </pic:spPr>
              </pic:pic>
            </a:graphicData>
          </a:graphic>
          <wp14:sizeRelH relativeFrom="page">
            <wp14:pctWidth>0</wp14:pctWidth>
          </wp14:sizeRelH>
          <wp14:sizeRelV relativeFrom="page">
            <wp14:pctHeight>0</wp14:pctHeight>
          </wp14:sizeRelV>
        </wp:anchor>
      </w:drawing>
    </w:r>
  </w:p>
  <w:p w14:paraId="629F4C70" w14:textId="77777777" w:rsidR="009A0F8D" w:rsidRDefault="009A0F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858EA"/>
    <w:multiLevelType w:val="multilevel"/>
    <w:tmpl w:val="C54A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35AB9"/>
    <w:multiLevelType w:val="multilevel"/>
    <w:tmpl w:val="48F2E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04184"/>
    <w:multiLevelType w:val="multilevel"/>
    <w:tmpl w:val="3C1459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D34C3"/>
    <w:multiLevelType w:val="multilevel"/>
    <w:tmpl w:val="BE7E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6477F"/>
    <w:multiLevelType w:val="hybridMultilevel"/>
    <w:tmpl w:val="FF18E406"/>
    <w:lvl w:ilvl="0" w:tplc="450088E8">
      <w:start w:val="1"/>
      <w:numFmt w:val="bullet"/>
      <w:lvlText w:val=""/>
      <w:lvlJc w:val="left"/>
      <w:pPr>
        <w:ind w:left="720" w:hanging="360"/>
      </w:pPr>
      <w:rPr>
        <w:rFonts w:ascii="Symbol" w:hAnsi="Symbol" w:hint="default"/>
      </w:rPr>
    </w:lvl>
    <w:lvl w:ilvl="1" w:tplc="974830BE">
      <w:start w:val="1"/>
      <w:numFmt w:val="bullet"/>
      <w:lvlText w:val="o"/>
      <w:lvlJc w:val="left"/>
      <w:pPr>
        <w:ind w:left="1440" w:hanging="360"/>
      </w:pPr>
      <w:rPr>
        <w:rFonts w:ascii="Courier New" w:hAnsi="Courier New" w:hint="default"/>
      </w:rPr>
    </w:lvl>
    <w:lvl w:ilvl="2" w:tplc="3A0414BC">
      <w:start w:val="1"/>
      <w:numFmt w:val="bullet"/>
      <w:lvlText w:val=""/>
      <w:lvlJc w:val="left"/>
      <w:pPr>
        <w:ind w:left="2160" w:hanging="360"/>
      </w:pPr>
      <w:rPr>
        <w:rFonts w:ascii="Wingdings" w:hAnsi="Wingdings" w:hint="default"/>
      </w:rPr>
    </w:lvl>
    <w:lvl w:ilvl="3" w:tplc="DCE8644A">
      <w:start w:val="1"/>
      <w:numFmt w:val="bullet"/>
      <w:lvlText w:val=""/>
      <w:lvlJc w:val="left"/>
      <w:pPr>
        <w:ind w:left="2880" w:hanging="360"/>
      </w:pPr>
      <w:rPr>
        <w:rFonts w:ascii="Symbol" w:hAnsi="Symbol" w:hint="default"/>
      </w:rPr>
    </w:lvl>
    <w:lvl w:ilvl="4" w:tplc="0B54D1C6">
      <w:start w:val="1"/>
      <w:numFmt w:val="bullet"/>
      <w:lvlText w:val="o"/>
      <w:lvlJc w:val="left"/>
      <w:pPr>
        <w:ind w:left="3600" w:hanging="360"/>
      </w:pPr>
      <w:rPr>
        <w:rFonts w:ascii="Courier New" w:hAnsi="Courier New" w:hint="default"/>
      </w:rPr>
    </w:lvl>
    <w:lvl w:ilvl="5" w:tplc="5372A648">
      <w:start w:val="1"/>
      <w:numFmt w:val="bullet"/>
      <w:lvlText w:val=""/>
      <w:lvlJc w:val="left"/>
      <w:pPr>
        <w:ind w:left="4320" w:hanging="360"/>
      </w:pPr>
      <w:rPr>
        <w:rFonts w:ascii="Wingdings" w:hAnsi="Wingdings" w:hint="default"/>
      </w:rPr>
    </w:lvl>
    <w:lvl w:ilvl="6" w:tplc="8BEAF86A">
      <w:start w:val="1"/>
      <w:numFmt w:val="bullet"/>
      <w:lvlText w:val=""/>
      <w:lvlJc w:val="left"/>
      <w:pPr>
        <w:ind w:left="5040" w:hanging="360"/>
      </w:pPr>
      <w:rPr>
        <w:rFonts w:ascii="Symbol" w:hAnsi="Symbol" w:hint="default"/>
      </w:rPr>
    </w:lvl>
    <w:lvl w:ilvl="7" w:tplc="C45EDE9C">
      <w:start w:val="1"/>
      <w:numFmt w:val="bullet"/>
      <w:lvlText w:val="o"/>
      <w:lvlJc w:val="left"/>
      <w:pPr>
        <w:ind w:left="5760" w:hanging="360"/>
      </w:pPr>
      <w:rPr>
        <w:rFonts w:ascii="Courier New" w:hAnsi="Courier New" w:hint="default"/>
      </w:rPr>
    </w:lvl>
    <w:lvl w:ilvl="8" w:tplc="AF28FEBA">
      <w:start w:val="1"/>
      <w:numFmt w:val="bullet"/>
      <w:lvlText w:val=""/>
      <w:lvlJc w:val="left"/>
      <w:pPr>
        <w:ind w:left="6480" w:hanging="360"/>
      </w:pPr>
      <w:rPr>
        <w:rFonts w:ascii="Wingdings" w:hAnsi="Wingdings" w:hint="default"/>
      </w:rPr>
    </w:lvl>
  </w:abstractNum>
  <w:abstractNum w:abstractNumId="5" w15:restartNumberingAfterBreak="0">
    <w:nsid w:val="1ACB2210"/>
    <w:multiLevelType w:val="multilevel"/>
    <w:tmpl w:val="06BE23D6"/>
    <w:lvl w:ilvl="0">
      <w:start w:val="1"/>
      <w:numFmt w:val="decimal"/>
      <w:lvlText w:val="%1."/>
      <w:lvlJc w:val="left"/>
      <w:pPr>
        <w:tabs>
          <w:tab w:val="num" w:pos="720"/>
        </w:tabs>
        <w:ind w:left="720" w:hanging="360"/>
      </w:pPr>
      <w:rPr>
        <w:rFonts w:ascii="Arial" w:eastAsiaTheme="minorHAnsi" w:hAnsi="Arial" w:cs="Arial"/>
        <w:b w:val="0"/>
        <w:bCs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E34921"/>
    <w:multiLevelType w:val="multilevel"/>
    <w:tmpl w:val="97D66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F9A36B"/>
    <w:multiLevelType w:val="hybridMultilevel"/>
    <w:tmpl w:val="CCF08B8C"/>
    <w:lvl w:ilvl="0" w:tplc="FDDA5F74">
      <w:start w:val="1"/>
      <w:numFmt w:val="bullet"/>
      <w:lvlText w:val=""/>
      <w:lvlJc w:val="left"/>
      <w:pPr>
        <w:ind w:left="720" w:hanging="360"/>
      </w:pPr>
      <w:rPr>
        <w:rFonts w:ascii="Symbol" w:hAnsi="Symbol" w:hint="default"/>
      </w:rPr>
    </w:lvl>
    <w:lvl w:ilvl="1" w:tplc="64D262B2">
      <w:start w:val="1"/>
      <w:numFmt w:val="bullet"/>
      <w:lvlText w:val="o"/>
      <w:lvlJc w:val="left"/>
      <w:pPr>
        <w:ind w:left="1440" w:hanging="360"/>
      </w:pPr>
      <w:rPr>
        <w:rFonts w:ascii="Courier New" w:hAnsi="Courier New" w:hint="default"/>
      </w:rPr>
    </w:lvl>
    <w:lvl w:ilvl="2" w:tplc="A4D89B06">
      <w:start w:val="1"/>
      <w:numFmt w:val="bullet"/>
      <w:lvlText w:val=""/>
      <w:lvlJc w:val="left"/>
      <w:pPr>
        <w:ind w:left="2160" w:hanging="360"/>
      </w:pPr>
      <w:rPr>
        <w:rFonts w:ascii="Wingdings" w:hAnsi="Wingdings" w:hint="default"/>
      </w:rPr>
    </w:lvl>
    <w:lvl w:ilvl="3" w:tplc="B2CA75DE">
      <w:start w:val="1"/>
      <w:numFmt w:val="bullet"/>
      <w:lvlText w:val=""/>
      <w:lvlJc w:val="left"/>
      <w:pPr>
        <w:ind w:left="2880" w:hanging="360"/>
      </w:pPr>
      <w:rPr>
        <w:rFonts w:ascii="Symbol" w:hAnsi="Symbol" w:hint="default"/>
      </w:rPr>
    </w:lvl>
    <w:lvl w:ilvl="4" w:tplc="36C6D7CE">
      <w:start w:val="1"/>
      <w:numFmt w:val="bullet"/>
      <w:lvlText w:val="o"/>
      <w:lvlJc w:val="left"/>
      <w:pPr>
        <w:ind w:left="3600" w:hanging="360"/>
      </w:pPr>
      <w:rPr>
        <w:rFonts w:ascii="Courier New" w:hAnsi="Courier New" w:hint="default"/>
      </w:rPr>
    </w:lvl>
    <w:lvl w:ilvl="5" w:tplc="A2866634">
      <w:start w:val="1"/>
      <w:numFmt w:val="bullet"/>
      <w:lvlText w:val=""/>
      <w:lvlJc w:val="left"/>
      <w:pPr>
        <w:ind w:left="4320" w:hanging="360"/>
      </w:pPr>
      <w:rPr>
        <w:rFonts w:ascii="Wingdings" w:hAnsi="Wingdings" w:hint="default"/>
      </w:rPr>
    </w:lvl>
    <w:lvl w:ilvl="6" w:tplc="32E83CF2">
      <w:start w:val="1"/>
      <w:numFmt w:val="bullet"/>
      <w:lvlText w:val=""/>
      <w:lvlJc w:val="left"/>
      <w:pPr>
        <w:ind w:left="5040" w:hanging="360"/>
      </w:pPr>
      <w:rPr>
        <w:rFonts w:ascii="Symbol" w:hAnsi="Symbol" w:hint="default"/>
      </w:rPr>
    </w:lvl>
    <w:lvl w:ilvl="7" w:tplc="5BDCA3FC">
      <w:start w:val="1"/>
      <w:numFmt w:val="bullet"/>
      <w:lvlText w:val="o"/>
      <w:lvlJc w:val="left"/>
      <w:pPr>
        <w:ind w:left="5760" w:hanging="360"/>
      </w:pPr>
      <w:rPr>
        <w:rFonts w:ascii="Courier New" w:hAnsi="Courier New" w:hint="default"/>
      </w:rPr>
    </w:lvl>
    <w:lvl w:ilvl="8" w:tplc="6D280F90">
      <w:start w:val="1"/>
      <w:numFmt w:val="bullet"/>
      <w:lvlText w:val=""/>
      <w:lvlJc w:val="left"/>
      <w:pPr>
        <w:ind w:left="6480" w:hanging="360"/>
      </w:pPr>
      <w:rPr>
        <w:rFonts w:ascii="Wingdings" w:hAnsi="Wingdings" w:hint="default"/>
      </w:rPr>
    </w:lvl>
  </w:abstractNum>
  <w:abstractNum w:abstractNumId="8" w15:restartNumberingAfterBreak="0">
    <w:nsid w:val="2D03058A"/>
    <w:multiLevelType w:val="multilevel"/>
    <w:tmpl w:val="4F8C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E9417C"/>
    <w:multiLevelType w:val="multilevel"/>
    <w:tmpl w:val="EBC4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549952"/>
    <w:multiLevelType w:val="hybridMultilevel"/>
    <w:tmpl w:val="94540440"/>
    <w:lvl w:ilvl="0" w:tplc="82883FF8">
      <w:start w:val="1"/>
      <w:numFmt w:val="bullet"/>
      <w:lvlText w:val=""/>
      <w:lvlJc w:val="left"/>
      <w:pPr>
        <w:ind w:left="720" w:hanging="360"/>
      </w:pPr>
      <w:rPr>
        <w:rFonts w:ascii="Symbol" w:hAnsi="Symbol" w:hint="default"/>
      </w:rPr>
    </w:lvl>
    <w:lvl w:ilvl="1" w:tplc="6B6680B8">
      <w:start w:val="1"/>
      <w:numFmt w:val="bullet"/>
      <w:lvlText w:val="o"/>
      <w:lvlJc w:val="left"/>
      <w:pPr>
        <w:ind w:left="1440" w:hanging="360"/>
      </w:pPr>
      <w:rPr>
        <w:rFonts w:ascii="Courier New" w:hAnsi="Courier New" w:hint="default"/>
      </w:rPr>
    </w:lvl>
    <w:lvl w:ilvl="2" w:tplc="7800247C">
      <w:start w:val="1"/>
      <w:numFmt w:val="bullet"/>
      <w:lvlText w:val=""/>
      <w:lvlJc w:val="left"/>
      <w:pPr>
        <w:ind w:left="2160" w:hanging="360"/>
      </w:pPr>
      <w:rPr>
        <w:rFonts w:ascii="Wingdings" w:hAnsi="Wingdings" w:hint="default"/>
      </w:rPr>
    </w:lvl>
    <w:lvl w:ilvl="3" w:tplc="057E12B0">
      <w:start w:val="1"/>
      <w:numFmt w:val="bullet"/>
      <w:lvlText w:val=""/>
      <w:lvlJc w:val="left"/>
      <w:pPr>
        <w:ind w:left="2880" w:hanging="360"/>
      </w:pPr>
      <w:rPr>
        <w:rFonts w:ascii="Symbol" w:hAnsi="Symbol" w:hint="default"/>
      </w:rPr>
    </w:lvl>
    <w:lvl w:ilvl="4" w:tplc="58982A26">
      <w:start w:val="1"/>
      <w:numFmt w:val="bullet"/>
      <w:lvlText w:val="o"/>
      <w:lvlJc w:val="left"/>
      <w:pPr>
        <w:ind w:left="3600" w:hanging="360"/>
      </w:pPr>
      <w:rPr>
        <w:rFonts w:ascii="Courier New" w:hAnsi="Courier New" w:hint="default"/>
      </w:rPr>
    </w:lvl>
    <w:lvl w:ilvl="5" w:tplc="793E9EEE">
      <w:start w:val="1"/>
      <w:numFmt w:val="bullet"/>
      <w:lvlText w:val=""/>
      <w:lvlJc w:val="left"/>
      <w:pPr>
        <w:ind w:left="4320" w:hanging="360"/>
      </w:pPr>
      <w:rPr>
        <w:rFonts w:ascii="Wingdings" w:hAnsi="Wingdings" w:hint="default"/>
      </w:rPr>
    </w:lvl>
    <w:lvl w:ilvl="6" w:tplc="9454C75A">
      <w:start w:val="1"/>
      <w:numFmt w:val="bullet"/>
      <w:lvlText w:val=""/>
      <w:lvlJc w:val="left"/>
      <w:pPr>
        <w:ind w:left="5040" w:hanging="360"/>
      </w:pPr>
      <w:rPr>
        <w:rFonts w:ascii="Symbol" w:hAnsi="Symbol" w:hint="default"/>
      </w:rPr>
    </w:lvl>
    <w:lvl w:ilvl="7" w:tplc="6CF8C586">
      <w:start w:val="1"/>
      <w:numFmt w:val="bullet"/>
      <w:lvlText w:val="o"/>
      <w:lvlJc w:val="left"/>
      <w:pPr>
        <w:ind w:left="5760" w:hanging="360"/>
      </w:pPr>
      <w:rPr>
        <w:rFonts w:ascii="Courier New" w:hAnsi="Courier New" w:hint="default"/>
      </w:rPr>
    </w:lvl>
    <w:lvl w:ilvl="8" w:tplc="339A00C4">
      <w:start w:val="1"/>
      <w:numFmt w:val="bullet"/>
      <w:lvlText w:val=""/>
      <w:lvlJc w:val="left"/>
      <w:pPr>
        <w:ind w:left="6480" w:hanging="360"/>
      </w:pPr>
      <w:rPr>
        <w:rFonts w:ascii="Wingdings" w:hAnsi="Wingdings" w:hint="default"/>
      </w:rPr>
    </w:lvl>
  </w:abstractNum>
  <w:abstractNum w:abstractNumId="11" w15:restartNumberingAfterBreak="0">
    <w:nsid w:val="39B04EA8"/>
    <w:multiLevelType w:val="hybridMultilevel"/>
    <w:tmpl w:val="89B20DAA"/>
    <w:lvl w:ilvl="0" w:tplc="009CC82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F47075"/>
    <w:multiLevelType w:val="hybridMultilevel"/>
    <w:tmpl w:val="7592C60E"/>
    <w:lvl w:ilvl="0" w:tplc="92F8CA6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EB3A4F"/>
    <w:multiLevelType w:val="hybridMultilevel"/>
    <w:tmpl w:val="E1CE18F4"/>
    <w:lvl w:ilvl="0" w:tplc="9AA8C36C">
      <w:start w:val="1"/>
      <w:numFmt w:val="bullet"/>
      <w:lvlText w:val=""/>
      <w:lvlJc w:val="left"/>
      <w:pPr>
        <w:ind w:left="720" w:hanging="360"/>
      </w:pPr>
      <w:rPr>
        <w:rFonts w:ascii="Symbol" w:hAnsi="Symbol" w:hint="default"/>
      </w:rPr>
    </w:lvl>
    <w:lvl w:ilvl="1" w:tplc="A7C6E8B4">
      <w:start w:val="1"/>
      <w:numFmt w:val="bullet"/>
      <w:lvlText w:val="o"/>
      <w:lvlJc w:val="left"/>
      <w:pPr>
        <w:ind w:left="1440" w:hanging="360"/>
      </w:pPr>
      <w:rPr>
        <w:rFonts w:ascii="Courier New" w:hAnsi="Courier New" w:hint="default"/>
      </w:rPr>
    </w:lvl>
    <w:lvl w:ilvl="2" w:tplc="F710CCFA">
      <w:start w:val="1"/>
      <w:numFmt w:val="bullet"/>
      <w:lvlText w:val=""/>
      <w:lvlJc w:val="left"/>
      <w:pPr>
        <w:ind w:left="2160" w:hanging="360"/>
      </w:pPr>
      <w:rPr>
        <w:rFonts w:ascii="Wingdings" w:hAnsi="Wingdings" w:hint="default"/>
      </w:rPr>
    </w:lvl>
    <w:lvl w:ilvl="3" w:tplc="103E9EAE">
      <w:start w:val="1"/>
      <w:numFmt w:val="bullet"/>
      <w:lvlText w:val=""/>
      <w:lvlJc w:val="left"/>
      <w:pPr>
        <w:ind w:left="2880" w:hanging="360"/>
      </w:pPr>
      <w:rPr>
        <w:rFonts w:ascii="Symbol" w:hAnsi="Symbol" w:hint="default"/>
      </w:rPr>
    </w:lvl>
    <w:lvl w:ilvl="4" w:tplc="FBB05300">
      <w:start w:val="1"/>
      <w:numFmt w:val="bullet"/>
      <w:lvlText w:val="o"/>
      <w:lvlJc w:val="left"/>
      <w:pPr>
        <w:ind w:left="3600" w:hanging="360"/>
      </w:pPr>
      <w:rPr>
        <w:rFonts w:ascii="Courier New" w:hAnsi="Courier New" w:hint="default"/>
      </w:rPr>
    </w:lvl>
    <w:lvl w:ilvl="5" w:tplc="8A4CEE66">
      <w:start w:val="1"/>
      <w:numFmt w:val="bullet"/>
      <w:lvlText w:val=""/>
      <w:lvlJc w:val="left"/>
      <w:pPr>
        <w:ind w:left="4320" w:hanging="360"/>
      </w:pPr>
      <w:rPr>
        <w:rFonts w:ascii="Wingdings" w:hAnsi="Wingdings" w:hint="default"/>
      </w:rPr>
    </w:lvl>
    <w:lvl w:ilvl="6" w:tplc="6F1ACD70">
      <w:start w:val="1"/>
      <w:numFmt w:val="bullet"/>
      <w:lvlText w:val=""/>
      <w:lvlJc w:val="left"/>
      <w:pPr>
        <w:ind w:left="5040" w:hanging="360"/>
      </w:pPr>
      <w:rPr>
        <w:rFonts w:ascii="Symbol" w:hAnsi="Symbol" w:hint="default"/>
      </w:rPr>
    </w:lvl>
    <w:lvl w:ilvl="7" w:tplc="D15C323E">
      <w:start w:val="1"/>
      <w:numFmt w:val="bullet"/>
      <w:lvlText w:val="o"/>
      <w:lvlJc w:val="left"/>
      <w:pPr>
        <w:ind w:left="5760" w:hanging="360"/>
      </w:pPr>
      <w:rPr>
        <w:rFonts w:ascii="Courier New" w:hAnsi="Courier New" w:hint="default"/>
      </w:rPr>
    </w:lvl>
    <w:lvl w:ilvl="8" w:tplc="C804D144">
      <w:start w:val="1"/>
      <w:numFmt w:val="bullet"/>
      <w:lvlText w:val=""/>
      <w:lvlJc w:val="left"/>
      <w:pPr>
        <w:ind w:left="6480" w:hanging="360"/>
      </w:pPr>
      <w:rPr>
        <w:rFonts w:ascii="Wingdings" w:hAnsi="Wingdings" w:hint="default"/>
      </w:rPr>
    </w:lvl>
  </w:abstractNum>
  <w:abstractNum w:abstractNumId="14" w15:restartNumberingAfterBreak="0">
    <w:nsid w:val="3F4C0BE0"/>
    <w:multiLevelType w:val="multilevel"/>
    <w:tmpl w:val="87261E54"/>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4E4281"/>
    <w:multiLevelType w:val="multilevel"/>
    <w:tmpl w:val="0540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1A2099"/>
    <w:multiLevelType w:val="multilevel"/>
    <w:tmpl w:val="AD06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511A7A"/>
    <w:multiLevelType w:val="multilevel"/>
    <w:tmpl w:val="D240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BB0760"/>
    <w:multiLevelType w:val="multilevel"/>
    <w:tmpl w:val="46AE0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D033C3"/>
    <w:multiLevelType w:val="multilevel"/>
    <w:tmpl w:val="FB52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AA0D40"/>
    <w:multiLevelType w:val="hybridMultilevel"/>
    <w:tmpl w:val="773224C6"/>
    <w:lvl w:ilvl="0" w:tplc="92F8CA6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36828D"/>
    <w:multiLevelType w:val="hybridMultilevel"/>
    <w:tmpl w:val="5EDEF5E6"/>
    <w:lvl w:ilvl="0" w:tplc="0192C0D4">
      <w:start w:val="1"/>
      <w:numFmt w:val="bullet"/>
      <w:lvlText w:val=""/>
      <w:lvlJc w:val="left"/>
      <w:pPr>
        <w:ind w:left="720" w:hanging="360"/>
      </w:pPr>
      <w:rPr>
        <w:rFonts w:ascii="Symbol" w:hAnsi="Symbol" w:hint="default"/>
      </w:rPr>
    </w:lvl>
    <w:lvl w:ilvl="1" w:tplc="0024A9C2">
      <w:start w:val="1"/>
      <w:numFmt w:val="bullet"/>
      <w:lvlText w:val="o"/>
      <w:lvlJc w:val="left"/>
      <w:pPr>
        <w:ind w:left="1440" w:hanging="360"/>
      </w:pPr>
      <w:rPr>
        <w:rFonts w:ascii="Courier New" w:hAnsi="Courier New" w:hint="default"/>
      </w:rPr>
    </w:lvl>
    <w:lvl w:ilvl="2" w:tplc="103C4222">
      <w:start w:val="1"/>
      <w:numFmt w:val="bullet"/>
      <w:lvlText w:val=""/>
      <w:lvlJc w:val="left"/>
      <w:pPr>
        <w:ind w:left="2160" w:hanging="360"/>
      </w:pPr>
      <w:rPr>
        <w:rFonts w:ascii="Wingdings" w:hAnsi="Wingdings" w:hint="default"/>
      </w:rPr>
    </w:lvl>
    <w:lvl w:ilvl="3" w:tplc="7A1AD484">
      <w:start w:val="1"/>
      <w:numFmt w:val="bullet"/>
      <w:lvlText w:val=""/>
      <w:lvlJc w:val="left"/>
      <w:pPr>
        <w:ind w:left="2880" w:hanging="360"/>
      </w:pPr>
      <w:rPr>
        <w:rFonts w:ascii="Symbol" w:hAnsi="Symbol" w:hint="default"/>
      </w:rPr>
    </w:lvl>
    <w:lvl w:ilvl="4" w:tplc="42FAC64E">
      <w:start w:val="1"/>
      <w:numFmt w:val="bullet"/>
      <w:lvlText w:val="o"/>
      <w:lvlJc w:val="left"/>
      <w:pPr>
        <w:ind w:left="3600" w:hanging="360"/>
      </w:pPr>
      <w:rPr>
        <w:rFonts w:ascii="Courier New" w:hAnsi="Courier New" w:hint="default"/>
      </w:rPr>
    </w:lvl>
    <w:lvl w:ilvl="5" w:tplc="1864080A">
      <w:start w:val="1"/>
      <w:numFmt w:val="bullet"/>
      <w:lvlText w:val=""/>
      <w:lvlJc w:val="left"/>
      <w:pPr>
        <w:ind w:left="4320" w:hanging="360"/>
      </w:pPr>
      <w:rPr>
        <w:rFonts w:ascii="Wingdings" w:hAnsi="Wingdings" w:hint="default"/>
      </w:rPr>
    </w:lvl>
    <w:lvl w:ilvl="6" w:tplc="E9A2A8D4">
      <w:start w:val="1"/>
      <w:numFmt w:val="bullet"/>
      <w:lvlText w:val=""/>
      <w:lvlJc w:val="left"/>
      <w:pPr>
        <w:ind w:left="5040" w:hanging="360"/>
      </w:pPr>
      <w:rPr>
        <w:rFonts w:ascii="Symbol" w:hAnsi="Symbol" w:hint="default"/>
      </w:rPr>
    </w:lvl>
    <w:lvl w:ilvl="7" w:tplc="5276CB60">
      <w:start w:val="1"/>
      <w:numFmt w:val="bullet"/>
      <w:lvlText w:val="o"/>
      <w:lvlJc w:val="left"/>
      <w:pPr>
        <w:ind w:left="5760" w:hanging="360"/>
      </w:pPr>
      <w:rPr>
        <w:rFonts w:ascii="Courier New" w:hAnsi="Courier New" w:hint="default"/>
      </w:rPr>
    </w:lvl>
    <w:lvl w:ilvl="8" w:tplc="DF66F31C">
      <w:start w:val="1"/>
      <w:numFmt w:val="bullet"/>
      <w:lvlText w:val=""/>
      <w:lvlJc w:val="left"/>
      <w:pPr>
        <w:ind w:left="6480" w:hanging="360"/>
      </w:pPr>
      <w:rPr>
        <w:rFonts w:ascii="Wingdings" w:hAnsi="Wingdings" w:hint="default"/>
      </w:rPr>
    </w:lvl>
  </w:abstractNum>
  <w:abstractNum w:abstractNumId="22" w15:restartNumberingAfterBreak="0">
    <w:nsid w:val="65FD6CDA"/>
    <w:multiLevelType w:val="multilevel"/>
    <w:tmpl w:val="77CA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1C0616"/>
    <w:multiLevelType w:val="hybridMultilevel"/>
    <w:tmpl w:val="193EE764"/>
    <w:lvl w:ilvl="0" w:tplc="92F8CA6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F475BC"/>
    <w:multiLevelType w:val="hybridMultilevel"/>
    <w:tmpl w:val="1E98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377DD1"/>
    <w:multiLevelType w:val="hybridMultilevel"/>
    <w:tmpl w:val="01E89342"/>
    <w:lvl w:ilvl="0" w:tplc="009CC82A">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9FC27F8"/>
    <w:multiLevelType w:val="multilevel"/>
    <w:tmpl w:val="FB162F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5263FD"/>
    <w:multiLevelType w:val="multilevel"/>
    <w:tmpl w:val="7AB86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0A18CF"/>
    <w:multiLevelType w:val="hybridMultilevel"/>
    <w:tmpl w:val="A8B828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F520E6"/>
    <w:multiLevelType w:val="multilevel"/>
    <w:tmpl w:val="7F9E30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EC4541"/>
    <w:multiLevelType w:val="multilevel"/>
    <w:tmpl w:val="4288BD6E"/>
    <w:lvl w:ilvl="0">
      <w:start w:val="1"/>
      <w:numFmt w:val="decimal"/>
      <w:lvlText w:val="%1."/>
      <w:lvlJc w:val="left"/>
      <w:pPr>
        <w:tabs>
          <w:tab w:val="num" w:pos="720"/>
        </w:tabs>
        <w:ind w:left="720" w:hanging="360"/>
      </w:pPr>
    </w:lvl>
    <w:lvl w:ilvl="1">
      <w:numFmt w:val="bullet"/>
      <w:lvlText w:val="-"/>
      <w:lvlJc w:val="left"/>
      <w:pPr>
        <w:ind w:left="1440" w:hanging="360"/>
      </w:pPr>
      <w:rPr>
        <w:rFonts w:ascii="Arial" w:eastAsia="Calibri"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5"/>
      <w:numFmt w:val="bullet"/>
      <w:lvlText w:val="-"/>
      <w:lvlJc w:val="left"/>
      <w:pPr>
        <w:ind w:left="2880" w:hanging="360"/>
      </w:pPr>
      <w:rPr>
        <w:rFonts w:ascii="Arial" w:eastAsia="Calibri" w:hAnsi="Arial" w:cs="Aria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4236556">
    <w:abstractNumId w:val="21"/>
  </w:num>
  <w:num w:numId="2" w16cid:durableId="209847596">
    <w:abstractNumId w:val="10"/>
  </w:num>
  <w:num w:numId="3" w16cid:durableId="2118213127">
    <w:abstractNumId w:val="13"/>
  </w:num>
  <w:num w:numId="4" w16cid:durableId="114756985">
    <w:abstractNumId w:val="7"/>
  </w:num>
  <w:num w:numId="5" w16cid:durableId="1513185941">
    <w:abstractNumId w:val="4"/>
  </w:num>
  <w:num w:numId="6" w16cid:durableId="1459839881">
    <w:abstractNumId w:val="29"/>
  </w:num>
  <w:num w:numId="7" w16cid:durableId="103841435">
    <w:abstractNumId w:val="16"/>
  </w:num>
  <w:num w:numId="8" w16cid:durableId="140656693">
    <w:abstractNumId w:val="22"/>
  </w:num>
  <w:num w:numId="9" w16cid:durableId="1107507095">
    <w:abstractNumId w:val="26"/>
  </w:num>
  <w:num w:numId="10" w16cid:durableId="1477409843">
    <w:abstractNumId w:val="19"/>
  </w:num>
  <w:num w:numId="11" w16cid:durableId="287467665">
    <w:abstractNumId w:val="1"/>
  </w:num>
  <w:num w:numId="12" w16cid:durableId="1375735345">
    <w:abstractNumId w:val="14"/>
  </w:num>
  <w:num w:numId="13" w16cid:durableId="518854849">
    <w:abstractNumId w:val="17"/>
  </w:num>
  <w:num w:numId="14" w16cid:durableId="1189636024">
    <w:abstractNumId w:val="18"/>
  </w:num>
  <w:num w:numId="15" w16cid:durableId="1123771947">
    <w:abstractNumId w:val="5"/>
  </w:num>
  <w:num w:numId="16" w16cid:durableId="134565465">
    <w:abstractNumId w:val="15"/>
  </w:num>
  <w:num w:numId="17" w16cid:durableId="1089961402">
    <w:abstractNumId w:val="27"/>
  </w:num>
  <w:num w:numId="18" w16cid:durableId="1083062743">
    <w:abstractNumId w:val="3"/>
  </w:num>
  <w:num w:numId="19" w16cid:durableId="1795905936">
    <w:abstractNumId w:val="8"/>
  </w:num>
  <w:num w:numId="20" w16cid:durableId="1258174534">
    <w:abstractNumId w:val="2"/>
  </w:num>
  <w:num w:numId="21" w16cid:durableId="321159083">
    <w:abstractNumId w:val="6"/>
  </w:num>
  <w:num w:numId="22" w16cid:durableId="1173110658">
    <w:abstractNumId w:val="0"/>
  </w:num>
  <w:num w:numId="23" w16cid:durableId="383329520">
    <w:abstractNumId w:val="20"/>
  </w:num>
  <w:num w:numId="24" w16cid:durableId="1891645993">
    <w:abstractNumId w:val="23"/>
  </w:num>
  <w:num w:numId="25" w16cid:durableId="370348634">
    <w:abstractNumId w:val="12"/>
  </w:num>
  <w:num w:numId="26" w16cid:durableId="346907997">
    <w:abstractNumId w:val="11"/>
  </w:num>
  <w:num w:numId="27" w16cid:durableId="1700080393">
    <w:abstractNumId w:val="30"/>
  </w:num>
  <w:num w:numId="28" w16cid:durableId="1878617701">
    <w:abstractNumId w:val="9"/>
  </w:num>
  <w:num w:numId="29" w16cid:durableId="1331325991">
    <w:abstractNumId w:val="25"/>
  </w:num>
  <w:num w:numId="30" w16cid:durableId="589973137">
    <w:abstractNumId w:val="24"/>
  </w:num>
  <w:num w:numId="31" w16cid:durableId="1516000314">
    <w:abstractNumId w:val="23"/>
  </w:num>
  <w:num w:numId="32" w16cid:durableId="651445444">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2MDcyNjcwMzU3NDFU0lEKTi0uzszPAykwqwUAaM6kqSwAAAA="/>
  </w:docVars>
  <w:rsids>
    <w:rsidRoot w:val="00880E9F"/>
    <w:rsid w:val="00000041"/>
    <w:rsid w:val="00005661"/>
    <w:rsid w:val="00005FDF"/>
    <w:rsid w:val="00007950"/>
    <w:rsid w:val="000102CB"/>
    <w:rsid w:val="00011325"/>
    <w:rsid w:val="00011BEF"/>
    <w:rsid w:val="000126CA"/>
    <w:rsid w:val="000132C4"/>
    <w:rsid w:val="00015B7E"/>
    <w:rsid w:val="00016152"/>
    <w:rsid w:val="0001649D"/>
    <w:rsid w:val="0001727B"/>
    <w:rsid w:val="00017446"/>
    <w:rsid w:val="00026704"/>
    <w:rsid w:val="00026FC6"/>
    <w:rsid w:val="00031C8C"/>
    <w:rsid w:val="000364FA"/>
    <w:rsid w:val="00037B56"/>
    <w:rsid w:val="00043155"/>
    <w:rsid w:val="00045447"/>
    <w:rsid w:val="000579B6"/>
    <w:rsid w:val="000601A8"/>
    <w:rsid w:val="0006137D"/>
    <w:rsid w:val="0006383A"/>
    <w:rsid w:val="00076A10"/>
    <w:rsid w:val="0007790A"/>
    <w:rsid w:val="00080753"/>
    <w:rsid w:val="00085A81"/>
    <w:rsid w:val="00095494"/>
    <w:rsid w:val="00097B0C"/>
    <w:rsid w:val="000A04C0"/>
    <w:rsid w:val="000A2C91"/>
    <w:rsid w:val="000A6313"/>
    <w:rsid w:val="000B082B"/>
    <w:rsid w:val="000B2865"/>
    <w:rsid w:val="000B5CB0"/>
    <w:rsid w:val="000B6058"/>
    <w:rsid w:val="000B7B78"/>
    <w:rsid w:val="000C31AA"/>
    <w:rsid w:val="000C3DF7"/>
    <w:rsid w:val="000D2F25"/>
    <w:rsid w:val="000D3599"/>
    <w:rsid w:val="000D3763"/>
    <w:rsid w:val="000E0798"/>
    <w:rsid w:val="000E4B82"/>
    <w:rsid w:val="000E54A7"/>
    <w:rsid w:val="000E6CE5"/>
    <w:rsid w:val="000E74EF"/>
    <w:rsid w:val="000F00F0"/>
    <w:rsid w:val="000F681C"/>
    <w:rsid w:val="0010190C"/>
    <w:rsid w:val="001049D6"/>
    <w:rsid w:val="0010586B"/>
    <w:rsid w:val="0010672E"/>
    <w:rsid w:val="0010750D"/>
    <w:rsid w:val="00112095"/>
    <w:rsid w:val="001159C9"/>
    <w:rsid w:val="00117908"/>
    <w:rsid w:val="001228C9"/>
    <w:rsid w:val="00122DFC"/>
    <w:rsid w:val="00133A04"/>
    <w:rsid w:val="00136E1B"/>
    <w:rsid w:val="00137DBB"/>
    <w:rsid w:val="00141C7C"/>
    <w:rsid w:val="00145F71"/>
    <w:rsid w:val="00146CE5"/>
    <w:rsid w:val="00150364"/>
    <w:rsid w:val="001546BB"/>
    <w:rsid w:val="0016144D"/>
    <w:rsid w:val="00166459"/>
    <w:rsid w:val="00167407"/>
    <w:rsid w:val="001724BF"/>
    <w:rsid w:val="001774D9"/>
    <w:rsid w:val="00186878"/>
    <w:rsid w:val="00187872"/>
    <w:rsid w:val="00193115"/>
    <w:rsid w:val="00194810"/>
    <w:rsid w:val="00196845"/>
    <w:rsid w:val="001A2DE1"/>
    <w:rsid w:val="001A441A"/>
    <w:rsid w:val="001A780D"/>
    <w:rsid w:val="001B165F"/>
    <w:rsid w:val="001B1EF2"/>
    <w:rsid w:val="001B25C2"/>
    <w:rsid w:val="001C09DB"/>
    <w:rsid w:val="001C2543"/>
    <w:rsid w:val="001C3CBF"/>
    <w:rsid w:val="001C6F52"/>
    <w:rsid w:val="001C786C"/>
    <w:rsid w:val="001D1551"/>
    <w:rsid w:val="001D185F"/>
    <w:rsid w:val="001D4085"/>
    <w:rsid w:val="001E1E73"/>
    <w:rsid w:val="001E6526"/>
    <w:rsid w:val="001E7053"/>
    <w:rsid w:val="001E780C"/>
    <w:rsid w:val="001F5AE2"/>
    <w:rsid w:val="002001E7"/>
    <w:rsid w:val="00202518"/>
    <w:rsid w:val="00204AC7"/>
    <w:rsid w:val="00206B76"/>
    <w:rsid w:val="002118F9"/>
    <w:rsid w:val="00211B1F"/>
    <w:rsid w:val="00211D98"/>
    <w:rsid w:val="0021269C"/>
    <w:rsid w:val="00213DF2"/>
    <w:rsid w:val="0021698E"/>
    <w:rsid w:val="002170BA"/>
    <w:rsid w:val="00221680"/>
    <w:rsid w:val="00223DA9"/>
    <w:rsid w:val="00223E5A"/>
    <w:rsid w:val="002258B0"/>
    <w:rsid w:val="0023684E"/>
    <w:rsid w:val="002415F0"/>
    <w:rsid w:val="002432B0"/>
    <w:rsid w:val="00246B59"/>
    <w:rsid w:val="002525A5"/>
    <w:rsid w:val="00253EF4"/>
    <w:rsid w:val="0025572F"/>
    <w:rsid w:val="00255925"/>
    <w:rsid w:val="0026280C"/>
    <w:rsid w:val="0026401C"/>
    <w:rsid w:val="00265949"/>
    <w:rsid w:val="00265F64"/>
    <w:rsid w:val="00266611"/>
    <w:rsid w:val="00266C1B"/>
    <w:rsid w:val="00266CFB"/>
    <w:rsid w:val="00270E1F"/>
    <w:rsid w:val="002753E0"/>
    <w:rsid w:val="00276FA6"/>
    <w:rsid w:val="00282DB6"/>
    <w:rsid w:val="00286ED2"/>
    <w:rsid w:val="0029694C"/>
    <w:rsid w:val="002A014A"/>
    <w:rsid w:val="002A13D9"/>
    <w:rsid w:val="002A2E89"/>
    <w:rsid w:val="002A33AE"/>
    <w:rsid w:val="002A5816"/>
    <w:rsid w:val="002A6FA9"/>
    <w:rsid w:val="002A7CBD"/>
    <w:rsid w:val="002B0F1C"/>
    <w:rsid w:val="002B4676"/>
    <w:rsid w:val="002B6F55"/>
    <w:rsid w:val="002B7229"/>
    <w:rsid w:val="002C65A3"/>
    <w:rsid w:val="002C7A81"/>
    <w:rsid w:val="002D005E"/>
    <w:rsid w:val="002D223A"/>
    <w:rsid w:val="002D22F3"/>
    <w:rsid w:val="002D2720"/>
    <w:rsid w:val="002D2BB5"/>
    <w:rsid w:val="002D2FBC"/>
    <w:rsid w:val="002D41D7"/>
    <w:rsid w:val="002D4BC5"/>
    <w:rsid w:val="002D587A"/>
    <w:rsid w:val="002D67D2"/>
    <w:rsid w:val="002D7FCB"/>
    <w:rsid w:val="002E2537"/>
    <w:rsid w:val="002E25AB"/>
    <w:rsid w:val="002E50F3"/>
    <w:rsid w:val="00302036"/>
    <w:rsid w:val="00303057"/>
    <w:rsid w:val="00303C4C"/>
    <w:rsid w:val="0031005B"/>
    <w:rsid w:val="00310A09"/>
    <w:rsid w:val="003120A8"/>
    <w:rsid w:val="00326FBF"/>
    <w:rsid w:val="003312D3"/>
    <w:rsid w:val="00331688"/>
    <w:rsid w:val="00333F0C"/>
    <w:rsid w:val="00336171"/>
    <w:rsid w:val="0034045B"/>
    <w:rsid w:val="00340567"/>
    <w:rsid w:val="00342035"/>
    <w:rsid w:val="0034324D"/>
    <w:rsid w:val="00346297"/>
    <w:rsid w:val="003537B1"/>
    <w:rsid w:val="00364D08"/>
    <w:rsid w:val="00366583"/>
    <w:rsid w:val="00367CD0"/>
    <w:rsid w:val="003728AB"/>
    <w:rsid w:val="00372D64"/>
    <w:rsid w:val="003734A1"/>
    <w:rsid w:val="00373698"/>
    <w:rsid w:val="0037462C"/>
    <w:rsid w:val="00375444"/>
    <w:rsid w:val="0037691A"/>
    <w:rsid w:val="0037732B"/>
    <w:rsid w:val="003778C7"/>
    <w:rsid w:val="00381FC0"/>
    <w:rsid w:val="00386180"/>
    <w:rsid w:val="00390986"/>
    <w:rsid w:val="0039125C"/>
    <w:rsid w:val="003925F3"/>
    <w:rsid w:val="00392B8E"/>
    <w:rsid w:val="003A14A9"/>
    <w:rsid w:val="003A1818"/>
    <w:rsid w:val="003A74BA"/>
    <w:rsid w:val="003B2F18"/>
    <w:rsid w:val="003B6637"/>
    <w:rsid w:val="003C1D6F"/>
    <w:rsid w:val="003C3055"/>
    <w:rsid w:val="003C5AB0"/>
    <w:rsid w:val="003C7523"/>
    <w:rsid w:val="003C7F52"/>
    <w:rsid w:val="003D0517"/>
    <w:rsid w:val="003D11C8"/>
    <w:rsid w:val="003D47EE"/>
    <w:rsid w:val="003E3FDD"/>
    <w:rsid w:val="003F6485"/>
    <w:rsid w:val="003F7FBC"/>
    <w:rsid w:val="0040643E"/>
    <w:rsid w:val="00410B1B"/>
    <w:rsid w:val="004111B2"/>
    <w:rsid w:val="004159D1"/>
    <w:rsid w:val="004307C4"/>
    <w:rsid w:val="00431C03"/>
    <w:rsid w:val="00434A85"/>
    <w:rsid w:val="00437901"/>
    <w:rsid w:val="00440CA7"/>
    <w:rsid w:val="00440CFB"/>
    <w:rsid w:val="0044184F"/>
    <w:rsid w:val="00441F55"/>
    <w:rsid w:val="004459D1"/>
    <w:rsid w:val="00445AAF"/>
    <w:rsid w:val="00445AFD"/>
    <w:rsid w:val="00445C80"/>
    <w:rsid w:val="00452906"/>
    <w:rsid w:val="004538BD"/>
    <w:rsid w:val="00453EF5"/>
    <w:rsid w:val="00455FB5"/>
    <w:rsid w:val="0046152F"/>
    <w:rsid w:val="004617AB"/>
    <w:rsid w:val="0046186F"/>
    <w:rsid w:val="0046579D"/>
    <w:rsid w:val="00466779"/>
    <w:rsid w:val="00467F09"/>
    <w:rsid w:val="004719F7"/>
    <w:rsid w:val="00475AC9"/>
    <w:rsid w:val="004765EA"/>
    <w:rsid w:val="00476E2A"/>
    <w:rsid w:val="00481604"/>
    <w:rsid w:val="00485613"/>
    <w:rsid w:val="004866DA"/>
    <w:rsid w:val="004868E8"/>
    <w:rsid w:val="00486F74"/>
    <w:rsid w:val="004878BC"/>
    <w:rsid w:val="00492163"/>
    <w:rsid w:val="0049270B"/>
    <w:rsid w:val="00492AED"/>
    <w:rsid w:val="0049375E"/>
    <w:rsid w:val="00496429"/>
    <w:rsid w:val="00497DAE"/>
    <w:rsid w:val="004A4AF8"/>
    <w:rsid w:val="004A4FEF"/>
    <w:rsid w:val="004A59C6"/>
    <w:rsid w:val="004A61C8"/>
    <w:rsid w:val="004A6F2B"/>
    <w:rsid w:val="004B0A09"/>
    <w:rsid w:val="004B0CCF"/>
    <w:rsid w:val="004B6A05"/>
    <w:rsid w:val="004C16F5"/>
    <w:rsid w:val="004C1AAC"/>
    <w:rsid w:val="004C4092"/>
    <w:rsid w:val="004C5F6C"/>
    <w:rsid w:val="004C687F"/>
    <w:rsid w:val="004C73A4"/>
    <w:rsid w:val="004D060E"/>
    <w:rsid w:val="004E255A"/>
    <w:rsid w:val="004E4DF2"/>
    <w:rsid w:val="004E6694"/>
    <w:rsid w:val="004F1273"/>
    <w:rsid w:val="004F12E1"/>
    <w:rsid w:val="004F190C"/>
    <w:rsid w:val="004F26B9"/>
    <w:rsid w:val="004F3385"/>
    <w:rsid w:val="004F708E"/>
    <w:rsid w:val="00504942"/>
    <w:rsid w:val="00505381"/>
    <w:rsid w:val="005149D1"/>
    <w:rsid w:val="00515641"/>
    <w:rsid w:val="00521467"/>
    <w:rsid w:val="00521659"/>
    <w:rsid w:val="00522C64"/>
    <w:rsid w:val="00524FEE"/>
    <w:rsid w:val="0052611C"/>
    <w:rsid w:val="0053286C"/>
    <w:rsid w:val="00534B9E"/>
    <w:rsid w:val="00534E4B"/>
    <w:rsid w:val="00536D59"/>
    <w:rsid w:val="00541619"/>
    <w:rsid w:val="00556818"/>
    <w:rsid w:val="0055716F"/>
    <w:rsid w:val="00560DC5"/>
    <w:rsid w:val="00564D42"/>
    <w:rsid w:val="00566BDC"/>
    <w:rsid w:val="005704CB"/>
    <w:rsid w:val="00587E5B"/>
    <w:rsid w:val="0059099C"/>
    <w:rsid w:val="0059284F"/>
    <w:rsid w:val="0059566F"/>
    <w:rsid w:val="005A0A6D"/>
    <w:rsid w:val="005A0EDF"/>
    <w:rsid w:val="005A3EC1"/>
    <w:rsid w:val="005A3F90"/>
    <w:rsid w:val="005A6CEB"/>
    <w:rsid w:val="005B195B"/>
    <w:rsid w:val="005B5610"/>
    <w:rsid w:val="005B5D84"/>
    <w:rsid w:val="005B74F1"/>
    <w:rsid w:val="005C32AE"/>
    <w:rsid w:val="005C4DDD"/>
    <w:rsid w:val="005C57E8"/>
    <w:rsid w:val="005C6C78"/>
    <w:rsid w:val="005D0F4B"/>
    <w:rsid w:val="005D3300"/>
    <w:rsid w:val="005E2527"/>
    <w:rsid w:val="005E7022"/>
    <w:rsid w:val="005F16BD"/>
    <w:rsid w:val="005F3077"/>
    <w:rsid w:val="005F61EC"/>
    <w:rsid w:val="005F694B"/>
    <w:rsid w:val="006010EF"/>
    <w:rsid w:val="00602D5F"/>
    <w:rsid w:val="006038D8"/>
    <w:rsid w:val="00604489"/>
    <w:rsid w:val="00606936"/>
    <w:rsid w:val="0061348C"/>
    <w:rsid w:val="00614BD1"/>
    <w:rsid w:val="0061555F"/>
    <w:rsid w:val="006219EE"/>
    <w:rsid w:val="00621FD5"/>
    <w:rsid w:val="0062204F"/>
    <w:rsid w:val="00625560"/>
    <w:rsid w:val="0063018A"/>
    <w:rsid w:val="006305D3"/>
    <w:rsid w:val="0063473A"/>
    <w:rsid w:val="00634CC3"/>
    <w:rsid w:val="006353ED"/>
    <w:rsid w:val="00635A82"/>
    <w:rsid w:val="006362B9"/>
    <w:rsid w:val="00636A80"/>
    <w:rsid w:val="00637AA2"/>
    <w:rsid w:val="0064379B"/>
    <w:rsid w:val="006500B1"/>
    <w:rsid w:val="00651699"/>
    <w:rsid w:val="006552CE"/>
    <w:rsid w:val="00657A56"/>
    <w:rsid w:val="00667DB5"/>
    <w:rsid w:val="00672497"/>
    <w:rsid w:val="00690045"/>
    <w:rsid w:val="006922E2"/>
    <w:rsid w:val="00695C68"/>
    <w:rsid w:val="00695CE1"/>
    <w:rsid w:val="00696CD9"/>
    <w:rsid w:val="006A2C02"/>
    <w:rsid w:val="006B3E8B"/>
    <w:rsid w:val="006B6D8C"/>
    <w:rsid w:val="006C125A"/>
    <w:rsid w:val="006C31DB"/>
    <w:rsid w:val="006C3BF3"/>
    <w:rsid w:val="006C4C28"/>
    <w:rsid w:val="006C4C6F"/>
    <w:rsid w:val="006C6981"/>
    <w:rsid w:val="006C7A4C"/>
    <w:rsid w:val="006D120A"/>
    <w:rsid w:val="006D130B"/>
    <w:rsid w:val="006D2B99"/>
    <w:rsid w:val="006D3BCD"/>
    <w:rsid w:val="006D4A11"/>
    <w:rsid w:val="006D6FC6"/>
    <w:rsid w:val="006E0F72"/>
    <w:rsid w:val="006E1649"/>
    <w:rsid w:val="006E2167"/>
    <w:rsid w:val="006E2B19"/>
    <w:rsid w:val="006F1EC7"/>
    <w:rsid w:val="006F280C"/>
    <w:rsid w:val="006F51F1"/>
    <w:rsid w:val="006F5358"/>
    <w:rsid w:val="006F5B44"/>
    <w:rsid w:val="006F7291"/>
    <w:rsid w:val="007025AD"/>
    <w:rsid w:val="007109D4"/>
    <w:rsid w:val="007111F4"/>
    <w:rsid w:val="00714138"/>
    <w:rsid w:val="00720F72"/>
    <w:rsid w:val="00722B9F"/>
    <w:rsid w:val="00723683"/>
    <w:rsid w:val="00723E74"/>
    <w:rsid w:val="00726C7E"/>
    <w:rsid w:val="007379DD"/>
    <w:rsid w:val="00744AC8"/>
    <w:rsid w:val="00746877"/>
    <w:rsid w:val="007471F0"/>
    <w:rsid w:val="00747B9A"/>
    <w:rsid w:val="00750FD9"/>
    <w:rsid w:val="007519E0"/>
    <w:rsid w:val="00752FC4"/>
    <w:rsid w:val="00756EEC"/>
    <w:rsid w:val="00760818"/>
    <w:rsid w:val="00764500"/>
    <w:rsid w:val="00764CBE"/>
    <w:rsid w:val="007650BC"/>
    <w:rsid w:val="0076793B"/>
    <w:rsid w:val="00770039"/>
    <w:rsid w:val="00771638"/>
    <w:rsid w:val="00771F3C"/>
    <w:rsid w:val="007736DB"/>
    <w:rsid w:val="00777FCA"/>
    <w:rsid w:val="0078549F"/>
    <w:rsid w:val="007A3912"/>
    <w:rsid w:val="007A3FFD"/>
    <w:rsid w:val="007A6B83"/>
    <w:rsid w:val="007B04E8"/>
    <w:rsid w:val="007B0539"/>
    <w:rsid w:val="007B4AFD"/>
    <w:rsid w:val="007B7316"/>
    <w:rsid w:val="007C320A"/>
    <w:rsid w:val="007C42F1"/>
    <w:rsid w:val="007C623A"/>
    <w:rsid w:val="007C6F0E"/>
    <w:rsid w:val="007D1ACB"/>
    <w:rsid w:val="007D244D"/>
    <w:rsid w:val="007D635E"/>
    <w:rsid w:val="007E0F0A"/>
    <w:rsid w:val="007E630F"/>
    <w:rsid w:val="007E63C3"/>
    <w:rsid w:val="007E7D10"/>
    <w:rsid w:val="007F67D5"/>
    <w:rsid w:val="008000B4"/>
    <w:rsid w:val="00801D37"/>
    <w:rsid w:val="00801F04"/>
    <w:rsid w:val="008104F6"/>
    <w:rsid w:val="008133A3"/>
    <w:rsid w:val="008142EE"/>
    <w:rsid w:val="0081660E"/>
    <w:rsid w:val="008205C8"/>
    <w:rsid w:val="00827591"/>
    <w:rsid w:val="00832316"/>
    <w:rsid w:val="008334A2"/>
    <w:rsid w:val="00834222"/>
    <w:rsid w:val="008400C4"/>
    <w:rsid w:val="008457E7"/>
    <w:rsid w:val="00852C8C"/>
    <w:rsid w:val="00854126"/>
    <w:rsid w:val="00856A5A"/>
    <w:rsid w:val="00856D9A"/>
    <w:rsid w:val="00857751"/>
    <w:rsid w:val="00857AA6"/>
    <w:rsid w:val="008601C9"/>
    <w:rsid w:val="008628D4"/>
    <w:rsid w:val="00862AFA"/>
    <w:rsid w:val="00864DEE"/>
    <w:rsid w:val="008658BE"/>
    <w:rsid w:val="00866657"/>
    <w:rsid w:val="00876A53"/>
    <w:rsid w:val="008809FE"/>
    <w:rsid w:val="00880E9F"/>
    <w:rsid w:val="00883BDB"/>
    <w:rsid w:val="00884D3A"/>
    <w:rsid w:val="00885BA4"/>
    <w:rsid w:val="0088763D"/>
    <w:rsid w:val="008951B4"/>
    <w:rsid w:val="00897496"/>
    <w:rsid w:val="008A0446"/>
    <w:rsid w:val="008B0D2D"/>
    <w:rsid w:val="008B1783"/>
    <w:rsid w:val="008B518F"/>
    <w:rsid w:val="008B5E3F"/>
    <w:rsid w:val="008C54B1"/>
    <w:rsid w:val="008C6D39"/>
    <w:rsid w:val="008D121F"/>
    <w:rsid w:val="008D3356"/>
    <w:rsid w:val="008D4F11"/>
    <w:rsid w:val="008D794A"/>
    <w:rsid w:val="008E5C84"/>
    <w:rsid w:val="008E64C6"/>
    <w:rsid w:val="008E7852"/>
    <w:rsid w:val="008F2002"/>
    <w:rsid w:val="008F5756"/>
    <w:rsid w:val="008F5B6D"/>
    <w:rsid w:val="008F71D7"/>
    <w:rsid w:val="00901FDA"/>
    <w:rsid w:val="0090250B"/>
    <w:rsid w:val="0090276F"/>
    <w:rsid w:val="009061A5"/>
    <w:rsid w:val="00912FC7"/>
    <w:rsid w:val="00913A2F"/>
    <w:rsid w:val="0091557C"/>
    <w:rsid w:val="00922F3D"/>
    <w:rsid w:val="0092723B"/>
    <w:rsid w:val="009274B4"/>
    <w:rsid w:val="009304CA"/>
    <w:rsid w:val="009369E8"/>
    <w:rsid w:val="00942B8B"/>
    <w:rsid w:val="0094522D"/>
    <w:rsid w:val="009508E4"/>
    <w:rsid w:val="009535CB"/>
    <w:rsid w:val="00953DC4"/>
    <w:rsid w:val="00955029"/>
    <w:rsid w:val="00960871"/>
    <w:rsid w:val="00963148"/>
    <w:rsid w:val="00966AD8"/>
    <w:rsid w:val="009808BA"/>
    <w:rsid w:val="00984A13"/>
    <w:rsid w:val="00984AE0"/>
    <w:rsid w:val="00992221"/>
    <w:rsid w:val="009A0F8D"/>
    <w:rsid w:val="009A27EE"/>
    <w:rsid w:val="009A6475"/>
    <w:rsid w:val="009A6569"/>
    <w:rsid w:val="009B2AAA"/>
    <w:rsid w:val="009C110F"/>
    <w:rsid w:val="009C3055"/>
    <w:rsid w:val="009C3487"/>
    <w:rsid w:val="009C5785"/>
    <w:rsid w:val="009C6DE1"/>
    <w:rsid w:val="009D0080"/>
    <w:rsid w:val="009D047E"/>
    <w:rsid w:val="009D2A74"/>
    <w:rsid w:val="009D42B0"/>
    <w:rsid w:val="009E000B"/>
    <w:rsid w:val="009E2C1D"/>
    <w:rsid w:val="009F44BF"/>
    <w:rsid w:val="00A0258E"/>
    <w:rsid w:val="00A03372"/>
    <w:rsid w:val="00A03A79"/>
    <w:rsid w:val="00A05608"/>
    <w:rsid w:val="00A07AA3"/>
    <w:rsid w:val="00A10C2F"/>
    <w:rsid w:val="00A11200"/>
    <w:rsid w:val="00A11538"/>
    <w:rsid w:val="00A16027"/>
    <w:rsid w:val="00A24C14"/>
    <w:rsid w:val="00A304AD"/>
    <w:rsid w:val="00A31302"/>
    <w:rsid w:val="00A31BAB"/>
    <w:rsid w:val="00A33D9D"/>
    <w:rsid w:val="00A35143"/>
    <w:rsid w:val="00A35FB5"/>
    <w:rsid w:val="00A37E15"/>
    <w:rsid w:val="00A40DA5"/>
    <w:rsid w:val="00A40EA3"/>
    <w:rsid w:val="00A40EB5"/>
    <w:rsid w:val="00A43599"/>
    <w:rsid w:val="00A45B1F"/>
    <w:rsid w:val="00A5045D"/>
    <w:rsid w:val="00A51F86"/>
    <w:rsid w:val="00A52A16"/>
    <w:rsid w:val="00A5390B"/>
    <w:rsid w:val="00A53A16"/>
    <w:rsid w:val="00A556AC"/>
    <w:rsid w:val="00A569F8"/>
    <w:rsid w:val="00A5780D"/>
    <w:rsid w:val="00A713CE"/>
    <w:rsid w:val="00A735F3"/>
    <w:rsid w:val="00A75C83"/>
    <w:rsid w:val="00A75DE4"/>
    <w:rsid w:val="00A76A81"/>
    <w:rsid w:val="00A83562"/>
    <w:rsid w:val="00A861F2"/>
    <w:rsid w:val="00A87191"/>
    <w:rsid w:val="00A90438"/>
    <w:rsid w:val="00A90556"/>
    <w:rsid w:val="00A9099E"/>
    <w:rsid w:val="00A91787"/>
    <w:rsid w:val="00A9202D"/>
    <w:rsid w:val="00A928F1"/>
    <w:rsid w:val="00A95DB4"/>
    <w:rsid w:val="00A95E61"/>
    <w:rsid w:val="00A962A9"/>
    <w:rsid w:val="00AA2F65"/>
    <w:rsid w:val="00AB0478"/>
    <w:rsid w:val="00AB3439"/>
    <w:rsid w:val="00AB455D"/>
    <w:rsid w:val="00AB5CCA"/>
    <w:rsid w:val="00AC22C8"/>
    <w:rsid w:val="00AC6206"/>
    <w:rsid w:val="00AC6584"/>
    <w:rsid w:val="00AD0594"/>
    <w:rsid w:val="00AD3A83"/>
    <w:rsid w:val="00AD44BB"/>
    <w:rsid w:val="00AD4F6E"/>
    <w:rsid w:val="00AE0874"/>
    <w:rsid w:val="00AE1706"/>
    <w:rsid w:val="00AE1D23"/>
    <w:rsid w:val="00AE32D0"/>
    <w:rsid w:val="00AE4D60"/>
    <w:rsid w:val="00AF15DD"/>
    <w:rsid w:val="00AF316A"/>
    <w:rsid w:val="00AF43AB"/>
    <w:rsid w:val="00AF4C41"/>
    <w:rsid w:val="00AF4F31"/>
    <w:rsid w:val="00B00F64"/>
    <w:rsid w:val="00B0337D"/>
    <w:rsid w:val="00B10305"/>
    <w:rsid w:val="00B10361"/>
    <w:rsid w:val="00B1044C"/>
    <w:rsid w:val="00B10BAF"/>
    <w:rsid w:val="00B11FC8"/>
    <w:rsid w:val="00B14BF4"/>
    <w:rsid w:val="00B15053"/>
    <w:rsid w:val="00B15116"/>
    <w:rsid w:val="00B177EC"/>
    <w:rsid w:val="00B17BE3"/>
    <w:rsid w:val="00B2112B"/>
    <w:rsid w:val="00B23256"/>
    <w:rsid w:val="00B24234"/>
    <w:rsid w:val="00B25D03"/>
    <w:rsid w:val="00B25D5C"/>
    <w:rsid w:val="00B2634B"/>
    <w:rsid w:val="00B279C3"/>
    <w:rsid w:val="00B319AA"/>
    <w:rsid w:val="00B4105E"/>
    <w:rsid w:val="00B42479"/>
    <w:rsid w:val="00B449FA"/>
    <w:rsid w:val="00B52206"/>
    <w:rsid w:val="00B53D0F"/>
    <w:rsid w:val="00B57B10"/>
    <w:rsid w:val="00B57F59"/>
    <w:rsid w:val="00B64DCB"/>
    <w:rsid w:val="00B66345"/>
    <w:rsid w:val="00B66E98"/>
    <w:rsid w:val="00B676DD"/>
    <w:rsid w:val="00B71AC5"/>
    <w:rsid w:val="00B71B1E"/>
    <w:rsid w:val="00B86AF2"/>
    <w:rsid w:val="00B87F8C"/>
    <w:rsid w:val="00B9021A"/>
    <w:rsid w:val="00B907B0"/>
    <w:rsid w:val="00B91354"/>
    <w:rsid w:val="00B91EB9"/>
    <w:rsid w:val="00B938AA"/>
    <w:rsid w:val="00B9397A"/>
    <w:rsid w:val="00B9579C"/>
    <w:rsid w:val="00BA1EA7"/>
    <w:rsid w:val="00BA2E3F"/>
    <w:rsid w:val="00BA31CD"/>
    <w:rsid w:val="00BB3CE7"/>
    <w:rsid w:val="00BC2195"/>
    <w:rsid w:val="00BC2459"/>
    <w:rsid w:val="00BD03D7"/>
    <w:rsid w:val="00BD6B55"/>
    <w:rsid w:val="00BD6D98"/>
    <w:rsid w:val="00BE2D55"/>
    <w:rsid w:val="00BE36D7"/>
    <w:rsid w:val="00BE579C"/>
    <w:rsid w:val="00BE6F00"/>
    <w:rsid w:val="00BF3434"/>
    <w:rsid w:val="00BF3720"/>
    <w:rsid w:val="00BF4B07"/>
    <w:rsid w:val="00C00E2C"/>
    <w:rsid w:val="00C014BE"/>
    <w:rsid w:val="00C1057A"/>
    <w:rsid w:val="00C20147"/>
    <w:rsid w:val="00C33905"/>
    <w:rsid w:val="00C33C52"/>
    <w:rsid w:val="00C4131D"/>
    <w:rsid w:val="00C448EC"/>
    <w:rsid w:val="00C52EC7"/>
    <w:rsid w:val="00C5743F"/>
    <w:rsid w:val="00C60756"/>
    <w:rsid w:val="00C62E4D"/>
    <w:rsid w:val="00C631E3"/>
    <w:rsid w:val="00C72668"/>
    <w:rsid w:val="00C736DA"/>
    <w:rsid w:val="00C73DAD"/>
    <w:rsid w:val="00C74145"/>
    <w:rsid w:val="00C760C9"/>
    <w:rsid w:val="00C8521E"/>
    <w:rsid w:val="00C86629"/>
    <w:rsid w:val="00CA24E7"/>
    <w:rsid w:val="00CA4189"/>
    <w:rsid w:val="00CA7DF8"/>
    <w:rsid w:val="00CC42AC"/>
    <w:rsid w:val="00CC4DA5"/>
    <w:rsid w:val="00CD003C"/>
    <w:rsid w:val="00CD20A8"/>
    <w:rsid w:val="00CD4ED2"/>
    <w:rsid w:val="00CD5926"/>
    <w:rsid w:val="00CD6317"/>
    <w:rsid w:val="00CD7034"/>
    <w:rsid w:val="00CE0D95"/>
    <w:rsid w:val="00CE4EFD"/>
    <w:rsid w:val="00CE5969"/>
    <w:rsid w:val="00CF07B9"/>
    <w:rsid w:val="00CF1066"/>
    <w:rsid w:val="00CF29D0"/>
    <w:rsid w:val="00CF4118"/>
    <w:rsid w:val="00CF45D9"/>
    <w:rsid w:val="00CF5029"/>
    <w:rsid w:val="00CF5A2F"/>
    <w:rsid w:val="00D00EC7"/>
    <w:rsid w:val="00D03512"/>
    <w:rsid w:val="00D04151"/>
    <w:rsid w:val="00D05ADC"/>
    <w:rsid w:val="00D06507"/>
    <w:rsid w:val="00D07CA5"/>
    <w:rsid w:val="00D164AE"/>
    <w:rsid w:val="00D238DB"/>
    <w:rsid w:val="00D24B48"/>
    <w:rsid w:val="00D25744"/>
    <w:rsid w:val="00D26809"/>
    <w:rsid w:val="00D272C4"/>
    <w:rsid w:val="00D278AF"/>
    <w:rsid w:val="00D336E5"/>
    <w:rsid w:val="00D35E0B"/>
    <w:rsid w:val="00D431A0"/>
    <w:rsid w:val="00D5363C"/>
    <w:rsid w:val="00D601BF"/>
    <w:rsid w:val="00D619F8"/>
    <w:rsid w:val="00D63918"/>
    <w:rsid w:val="00D67725"/>
    <w:rsid w:val="00D72226"/>
    <w:rsid w:val="00D72609"/>
    <w:rsid w:val="00D759D3"/>
    <w:rsid w:val="00D80231"/>
    <w:rsid w:val="00D83B0C"/>
    <w:rsid w:val="00D86D42"/>
    <w:rsid w:val="00D90441"/>
    <w:rsid w:val="00D90801"/>
    <w:rsid w:val="00DA1B2E"/>
    <w:rsid w:val="00DA55E6"/>
    <w:rsid w:val="00DA58BB"/>
    <w:rsid w:val="00DA65CC"/>
    <w:rsid w:val="00DA6633"/>
    <w:rsid w:val="00DB6809"/>
    <w:rsid w:val="00DC01B6"/>
    <w:rsid w:val="00DC7824"/>
    <w:rsid w:val="00DC7FA8"/>
    <w:rsid w:val="00DD3540"/>
    <w:rsid w:val="00DD7F1F"/>
    <w:rsid w:val="00DE125C"/>
    <w:rsid w:val="00DF22AE"/>
    <w:rsid w:val="00DF3A6A"/>
    <w:rsid w:val="00DF55F9"/>
    <w:rsid w:val="00DF6028"/>
    <w:rsid w:val="00E01DC4"/>
    <w:rsid w:val="00E02119"/>
    <w:rsid w:val="00E07404"/>
    <w:rsid w:val="00E07682"/>
    <w:rsid w:val="00E137A7"/>
    <w:rsid w:val="00E15AA9"/>
    <w:rsid w:val="00E16508"/>
    <w:rsid w:val="00E16E8E"/>
    <w:rsid w:val="00E17939"/>
    <w:rsid w:val="00E213AA"/>
    <w:rsid w:val="00E21BC1"/>
    <w:rsid w:val="00E22336"/>
    <w:rsid w:val="00E238FC"/>
    <w:rsid w:val="00E23F16"/>
    <w:rsid w:val="00E26982"/>
    <w:rsid w:val="00E3188D"/>
    <w:rsid w:val="00E32FF6"/>
    <w:rsid w:val="00E34398"/>
    <w:rsid w:val="00E3473D"/>
    <w:rsid w:val="00E3617B"/>
    <w:rsid w:val="00E36CAA"/>
    <w:rsid w:val="00E37AF0"/>
    <w:rsid w:val="00E4100F"/>
    <w:rsid w:val="00E428C9"/>
    <w:rsid w:val="00E42977"/>
    <w:rsid w:val="00E4346B"/>
    <w:rsid w:val="00E43B29"/>
    <w:rsid w:val="00E54345"/>
    <w:rsid w:val="00E54E7C"/>
    <w:rsid w:val="00E569AE"/>
    <w:rsid w:val="00E60EFC"/>
    <w:rsid w:val="00E654E4"/>
    <w:rsid w:val="00E735DB"/>
    <w:rsid w:val="00E750DE"/>
    <w:rsid w:val="00E754A0"/>
    <w:rsid w:val="00E77806"/>
    <w:rsid w:val="00E8226B"/>
    <w:rsid w:val="00E84C5B"/>
    <w:rsid w:val="00E871B4"/>
    <w:rsid w:val="00E91E27"/>
    <w:rsid w:val="00E93107"/>
    <w:rsid w:val="00EA436B"/>
    <w:rsid w:val="00EA7C06"/>
    <w:rsid w:val="00EA7E82"/>
    <w:rsid w:val="00EB6262"/>
    <w:rsid w:val="00EB70AB"/>
    <w:rsid w:val="00EC02C2"/>
    <w:rsid w:val="00EC04B6"/>
    <w:rsid w:val="00EC11A1"/>
    <w:rsid w:val="00EC5ABE"/>
    <w:rsid w:val="00ED2242"/>
    <w:rsid w:val="00ED4D0D"/>
    <w:rsid w:val="00ED5065"/>
    <w:rsid w:val="00EE3645"/>
    <w:rsid w:val="00EE4E15"/>
    <w:rsid w:val="00EF012F"/>
    <w:rsid w:val="00EF158C"/>
    <w:rsid w:val="00EF2519"/>
    <w:rsid w:val="00EF4BA3"/>
    <w:rsid w:val="00F02345"/>
    <w:rsid w:val="00F06DF5"/>
    <w:rsid w:val="00F07B5F"/>
    <w:rsid w:val="00F12D21"/>
    <w:rsid w:val="00F17DC9"/>
    <w:rsid w:val="00F219F9"/>
    <w:rsid w:val="00F24E3E"/>
    <w:rsid w:val="00F26B78"/>
    <w:rsid w:val="00F32A5F"/>
    <w:rsid w:val="00F34C9F"/>
    <w:rsid w:val="00F4234B"/>
    <w:rsid w:val="00F42BFF"/>
    <w:rsid w:val="00F45164"/>
    <w:rsid w:val="00F4644B"/>
    <w:rsid w:val="00F47DDC"/>
    <w:rsid w:val="00F50234"/>
    <w:rsid w:val="00F51B74"/>
    <w:rsid w:val="00F5358B"/>
    <w:rsid w:val="00F60A32"/>
    <w:rsid w:val="00F623A5"/>
    <w:rsid w:val="00F63D99"/>
    <w:rsid w:val="00F66C32"/>
    <w:rsid w:val="00F76790"/>
    <w:rsid w:val="00F80BDE"/>
    <w:rsid w:val="00F81513"/>
    <w:rsid w:val="00F8153A"/>
    <w:rsid w:val="00F82392"/>
    <w:rsid w:val="00F84B34"/>
    <w:rsid w:val="00F86952"/>
    <w:rsid w:val="00F87E0A"/>
    <w:rsid w:val="00F87E85"/>
    <w:rsid w:val="00F91F1B"/>
    <w:rsid w:val="00F931EE"/>
    <w:rsid w:val="00F96AEC"/>
    <w:rsid w:val="00F978F1"/>
    <w:rsid w:val="00FA5C25"/>
    <w:rsid w:val="00FA62EC"/>
    <w:rsid w:val="00FA6456"/>
    <w:rsid w:val="00FA6FCD"/>
    <w:rsid w:val="00FB76C8"/>
    <w:rsid w:val="00FC40F8"/>
    <w:rsid w:val="00FC5C1A"/>
    <w:rsid w:val="00FC6091"/>
    <w:rsid w:val="00FC6A4D"/>
    <w:rsid w:val="00FD7375"/>
    <w:rsid w:val="00FE1045"/>
    <w:rsid w:val="00FE4442"/>
    <w:rsid w:val="00FE6842"/>
    <w:rsid w:val="00FE7558"/>
    <w:rsid w:val="00FE7748"/>
    <w:rsid w:val="00FE7C36"/>
    <w:rsid w:val="00FF6A3B"/>
    <w:rsid w:val="00FF6DE7"/>
    <w:rsid w:val="0A2E4C81"/>
    <w:rsid w:val="1042A735"/>
    <w:rsid w:val="18056543"/>
    <w:rsid w:val="28D79C1B"/>
    <w:rsid w:val="34D45C3D"/>
    <w:rsid w:val="3F494844"/>
    <w:rsid w:val="44B62380"/>
    <w:rsid w:val="48E749BD"/>
    <w:rsid w:val="782B2E09"/>
    <w:rsid w:val="7D98A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48746"/>
  <w15:docId w15:val="{E6675094-E940-49B8-87DC-66F08D4A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F71"/>
    <w:pPr>
      <w:spacing w:after="200" w:line="276" w:lineRule="auto"/>
    </w:pPr>
    <w:rPr>
      <w:color w:val="FF0000"/>
      <w:sz w:val="22"/>
      <w:szCs w:val="22"/>
      <w:lang w:eastAsia="en-US"/>
    </w:rPr>
  </w:style>
  <w:style w:type="paragraph" w:styleId="Heading1">
    <w:name w:val="heading 1"/>
    <w:basedOn w:val="Normal"/>
    <w:next w:val="Normal"/>
    <w:link w:val="Heading1Char"/>
    <w:uiPriority w:val="9"/>
    <w:qFormat/>
    <w:rsid w:val="00F66C3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925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931E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F76790"/>
    <w:pPr>
      <w:keepNext/>
      <w:spacing w:after="0" w:line="240" w:lineRule="auto"/>
      <w:ind w:left="-720"/>
      <w:jc w:val="both"/>
      <w:outlineLvl w:val="3"/>
    </w:pPr>
    <w:rPr>
      <w:rFonts w:ascii="Times New Roman" w:eastAsia="Times New Roman" w:hAnsi="Times New Roman" w:cs="Times New Roman"/>
      <w:b/>
      <w:bCs/>
      <w:color w:val="auto"/>
      <w:sz w:val="24"/>
      <w:szCs w:val="24"/>
    </w:rPr>
  </w:style>
  <w:style w:type="paragraph" w:styleId="Heading5">
    <w:name w:val="heading 5"/>
    <w:basedOn w:val="Normal"/>
    <w:next w:val="Normal"/>
    <w:link w:val="Heading5Char"/>
    <w:qFormat/>
    <w:rsid w:val="00F76790"/>
    <w:pPr>
      <w:keepNext/>
      <w:spacing w:after="0" w:line="240" w:lineRule="auto"/>
      <w:ind w:left="720" w:hanging="720"/>
      <w:jc w:val="both"/>
      <w:outlineLvl w:val="4"/>
    </w:pPr>
    <w:rPr>
      <w:rFonts w:eastAsia="Times New Roman"/>
      <w:b/>
      <w:bCs/>
      <w:color w:val="auto"/>
      <w:sz w:val="24"/>
      <w:szCs w:val="24"/>
    </w:rPr>
  </w:style>
  <w:style w:type="paragraph" w:styleId="Heading6">
    <w:name w:val="heading 6"/>
    <w:basedOn w:val="Normal"/>
    <w:next w:val="Normal"/>
    <w:link w:val="Heading6Char"/>
    <w:uiPriority w:val="9"/>
    <w:semiHidden/>
    <w:unhideWhenUsed/>
    <w:qFormat/>
    <w:rsid w:val="00F931E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76790"/>
    <w:rPr>
      <w:rFonts w:ascii="Times New Roman" w:eastAsia="Times New Roman" w:hAnsi="Times New Roman" w:cs="Times New Roman"/>
      <w:b/>
      <w:bCs/>
      <w:sz w:val="24"/>
      <w:szCs w:val="24"/>
      <w:lang w:eastAsia="en-US"/>
    </w:rPr>
  </w:style>
  <w:style w:type="character" w:customStyle="1" w:styleId="Heading5Char">
    <w:name w:val="Heading 5 Char"/>
    <w:basedOn w:val="DefaultParagraphFont"/>
    <w:link w:val="Heading5"/>
    <w:rsid w:val="00F76790"/>
    <w:rPr>
      <w:rFonts w:eastAsia="Times New Roman"/>
      <w:b/>
      <w:bCs/>
      <w:sz w:val="24"/>
      <w:szCs w:val="24"/>
      <w:lang w:eastAsia="en-US"/>
    </w:rPr>
  </w:style>
  <w:style w:type="paragraph" w:styleId="BodyTextIndent">
    <w:name w:val="Body Text Indent"/>
    <w:basedOn w:val="Normal"/>
    <w:link w:val="BodyTextIndentChar"/>
    <w:rsid w:val="00F76790"/>
    <w:pPr>
      <w:spacing w:after="0" w:line="240" w:lineRule="auto"/>
      <w:ind w:left="-720"/>
      <w:jc w:val="both"/>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F76790"/>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1B2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5C2"/>
    <w:rPr>
      <w:rFonts w:ascii="Tahoma" w:hAnsi="Tahoma" w:cs="Tahoma"/>
      <w:color w:val="FF0000"/>
      <w:sz w:val="16"/>
      <w:szCs w:val="16"/>
      <w:lang w:eastAsia="en-US"/>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0126CA"/>
    <w:pPr>
      <w:ind w:left="720"/>
      <w:contextualSpacing/>
    </w:pPr>
  </w:style>
  <w:style w:type="paragraph" w:styleId="PlainText">
    <w:name w:val="Plain Text"/>
    <w:basedOn w:val="Normal"/>
    <w:link w:val="PlainTextChar"/>
    <w:uiPriority w:val="99"/>
    <w:semiHidden/>
    <w:unhideWhenUsed/>
    <w:rsid w:val="001C786C"/>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semiHidden/>
    <w:rsid w:val="001C786C"/>
    <w:rPr>
      <w:rFonts w:ascii="Calibri" w:eastAsiaTheme="minorHAnsi" w:hAnsi="Calibri" w:cstheme="minorBidi"/>
      <w:sz w:val="22"/>
      <w:szCs w:val="21"/>
      <w:lang w:eastAsia="en-US"/>
    </w:rPr>
  </w:style>
  <w:style w:type="paragraph" w:styleId="NormalWeb">
    <w:name w:val="Normal (Web)"/>
    <w:basedOn w:val="Normal"/>
    <w:uiPriority w:val="99"/>
    <w:unhideWhenUsed/>
    <w:rsid w:val="00122DFC"/>
    <w:pPr>
      <w:spacing w:before="100" w:beforeAutospacing="1" w:after="100" w:afterAutospacing="1" w:line="240" w:lineRule="auto"/>
    </w:pPr>
    <w:rPr>
      <w:rFonts w:ascii="Times New Roman" w:eastAsiaTheme="minorHAnsi" w:hAnsi="Times New Roman" w:cs="Times New Roman"/>
      <w:color w:val="auto"/>
      <w:sz w:val="24"/>
      <w:szCs w:val="24"/>
      <w:lang w:eastAsia="en-GB"/>
    </w:rPr>
  </w:style>
  <w:style w:type="paragraph" w:styleId="Header">
    <w:name w:val="header"/>
    <w:basedOn w:val="Normal"/>
    <w:link w:val="HeaderChar"/>
    <w:uiPriority w:val="99"/>
    <w:unhideWhenUsed/>
    <w:rsid w:val="00206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B76"/>
    <w:rPr>
      <w:color w:val="FF0000"/>
      <w:sz w:val="22"/>
      <w:szCs w:val="22"/>
      <w:lang w:eastAsia="en-US"/>
    </w:rPr>
  </w:style>
  <w:style w:type="paragraph" w:styleId="Footer">
    <w:name w:val="footer"/>
    <w:basedOn w:val="Normal"/>
    <w:link w:val="FooterChar"/>
    <w:uiPriority w:val="99"/>
    <w:unhideWhenUsed/>
    <w:rsid w:val="00206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B76"/>
    <w:rPr>
      <w:color w:val="FF0000"/>
      <w:sz w:val="22"/>
      <w:szCs w:val="22"/>
      <w:lang w:eastAsia="en-US"/>
    </w:rPr>
  </w:style>
  <w:style w:type="character" w:styleId="SubtleReference">
    <w:name w:val="Subtle Reference"/>
    <w:basedOn w:val="DefaultParagraphFont"/>
    <w:uiPriority w:val="31"/>
    <w:qFormat/>
    <w:rsid w:val="00E735DB"/>
    <w:rPr>
      <w:smallCaps/>
      <w:color w:val="C0504D" w:themeColor="accent2"/>
      <w:u w:val="single"/>
    </w:rPr>
  </w:style>
  <w:style w:type="paragraph" w:styleId="BodyText">
    <w:name w:val="Body Text"/>
    <w:basedOn w:val="Normal"/>
    <w:link w:val="BodyTextChar"/>
    <w:uiPriority w:val="99"/>
    <w:semiHidden/>
    <w:unhideWhenUsed/>
    <w:rsid w:val="005F61EC"/>
    <w:pPr>
      <w:spacing w:after="120"/>
    </w:pPr>
  </w:style>
  <w:style w:type="character" w:customStyle="1" w:styleId="BodyTextChar">
    <w:name w:val="Body Text Char"/>
    <w:basedOn w:val="DefaultParagraphFont"/>
    <w:link w:val="BodyText"/>
    <w:uiPriority w:val="99"/>
    <w:semiHidden/>
    <w:rsid w:val="005F61EC"/>
    <w:rPr>
      <w:color w:val="FF0000"/>
      <w:sz w:val="22"/>
      <w:szCs w:val="22"/>
      <w:lang w:eastAsia="en-US"/>
    </w:rPr>
  </w:style>
  <w:style w:type="paragraph" w:styleId="Revision">
    <w:name w:val="Revision"/>
    <w:hidden/>
    <w:uiPriority w:val="99"/>
    <w:semiHidden/>
    <w:rsid w:val="0046186F"/>
    <w:rPr>
      <w:color w:val="FF0000"/>
      <w:sz w:val="22"/>
      <w:szCs w:val="22"/>
      <w:lang w:eastAsia="en-US"/>
    </w:rPr>
  </w:style>
  <w:style w:type="character" w:customStyle="1" w:styleId="Heading2Char">
    <w:name w:val="Heading 2 Char"/>
    <w:basedOn w:val="DefaultParagraphFont"/>
    <w:link w:val="Heading2"/>
    <w:uiPriority w:val="9"/>
    <w:rsid w:val="003925F3"/>
    <w:rPr>
      <w:rFonts w:asciiTheme="majorHAnsi" w:eastAsiaTheme="majorEastAsia" w:hAnsiTheme="majorHAnsi" w:cstheme="majorBidi"/>
      <w:color w:val="365F91" w:themeColor="accent1" w:themeShade="BF"/>
      <w:sz w:val="26"/>
      <w:szCs w:val="26"/>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F66C32"/>
    <w:rPr>
      <w:color w:val="FF0000"/>
      <w:sz w:val="22"/>
      <w:szCs w:val="22"/>
      <w:lang w:eastAsia="en-US"/>
    </w:rPr>
  </w:style>
  <w:style w:type="character" w:styleId="Hyperlink">
    <w:name w:val="Hyperlink"/>
    <w:basedOn w:val="DefaultParagraphFont"/>
    <w:uiPriority w:val="99"/>
    <w:unhideWhenUsed/>
    <w:rsid w:val="00F66C32"/>
    <w:rPr>
      <w:color w:val="0000FF" w:themeColor="hyperlink"/>
      <w:u w:val="single"/>
    </w:rPr>
  </w:style>
  <w:style w:type="character" w:customStyle="1" w:styleId="Heading1Char">
    <w:name w:val="Heading 1 Char"/>
    <w:basedOn w:val="DefaultParagraphFont"/>
    <w:link w:val="Heading1"/>
    <w:uiPriority w:val="9"/>
    <w:rsid w:val="00F66C32"/>
    <w:rPr>
      <w:rFonts w:asciiTheme="majorHAnsi" w:eastAsiaTheme="majorEastAsia" w:hAnsiTheme="majorHAnsi" w:cstheme="majorBidi"/>
      <w:color w:val="365F91" w:themeColor="accent1" w:themeShade="BF"/>
      <w:sz w:val="32"/>
      <w:szCs w:val="32"/>
      <w:lang w:eastAsia="en-US"/>
    </w:rPr>
  </w:style>
  <w:style w:type="character" w:customStyle="1" w:styleId="normaltextrun">
    <w:name w:val="normaltextrun"/>
    <w:basedOn w:val="DefaultParagraphFont"/>
    <w:rsid w:val="00744AC8"/>
  </w:style>
  <w:style w:type="character" w:customStyle="1" w:styleId="eop">
    <w:name w:val="eop"/>
    <w:basedOn w:val="DefaultParagraphFont"/>
    <w:rsid w:val="00744AC8"/>
  </w:style>
  <w:style w:type="character" w:styleId="Strong">
    <w:name w:val="Strong"/>
    <w:basedOn w:val="DefaultParagraphFont"/>
    <w:uiPriority w:val="22"/>
    <w:qFormat/>
    <w:rsid w:val="008F5B6D"/>
    <w:rPr>
      <w:b/>
      <w:bCs/>
    </w:rPr>
  </w:style>
  <w:style w:type="character" w:customStyle="1" w:styleId="visually-hidden">
    <w:name w:val="visually-hidden"/>
    <w:basedOn w:val="DefaultParagraphFont"/>
    <w:rsid w:val="00112095"/>
  </w:style>
  <w:style w:type="character" w:customStyle="1" w:styleId="Heading3Char">
    <w:name w:val="Heading 3 Char"/>
    <w:basedOn w:val="DefaultParagraphFont"/>
    <w:link w:val="Heading3"/>
    <w:uiPriority w:val="9"/>
    <w:rsid w:val="00F931EE"/>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uiPriority w:val="9"/>
    <w:semiHidden/>
    <w:rsid w:val="00F931EE"/>
    <w:rPr>
      <w:rFonts w:asciiTheme="majorHAnsi" w:eastAsiaTheme="majorEastAsia" w:hAnsiTheme="majorHAnsi" w:cstheme="majorBidi"/>
      <w:color w:val="243F60" w:themeColor="accent1" w:themeShade="7F"/>
      <w:sz w:val="22"/>
      <w:szCs w:val="22"/>
      <w:lang w:eastAsia="en-US"/>
    </w:rPr>
  </w:style>
  <w:style w:type="character" w:customStyle="1" w:styleId="overflow-hidden">
    <w:name w:val="overflow-hidden"/>
    <w:basedOn w:val="DefaultParagraphFont"/>
    <w:rsid w:val="00F931EE"/>
  </w:style>
  <w:style w:type="paragraph" w:styleId="TOCHeading">
    <w:name w:val="TOC Heading"/>
    <w:basedOn w:val="Heading1"/>
    <w:next w:val="Normal"/>
    <w:uiPriority w:val="39"/>
    <w:unhideWhenUsed/>
    <w:qFormat/>
    <w:rsid w:val="009A0F8D"/>
    <w:pPr>
      <w:spacing w:line="259" w:lineRule="auto"/>
      <w:outlineLvl w:val="9"/>
    </w:pPr>
    <w:rPr>
      <w:lang w:val="en-US"/>
    </w:rPr>
  </w:style>
  <w:style w:type="paragraph" w:styleId="TOC2">
    <w:name w:val="toc 2"/>
    <w:basedOn w:val="Normal"/>
    <w:next w:val="Normal"/>
    <w:autoRedefine/>
    <w:uiPriority w:val="39"/>
    <w:unhideWhenUsed/>
    <w:rsid w:val="009A0F8D"/>
    <w:pPr>
      <w:spacing w:after="100"/>
      <w:ind w:left="220"/>
    </w:pPr>
  </w:style>
  <w:style w:type="paragraph" w:styleId="TOC3">
    <w:name w:val="toc 3"/>
    <w:basedOn w:val="Normal"/>
    <w:next w:val="Normal"/>
    <w:autoRedefine/>
    <w:uiPriority w:val="39"/>
    <w:unhideWhenUsed/>
    <w:rsid w:val="009A0F8D"/>
    <w:pPr>
      <w:spacing w:after="100"/>
      <w:ind w:left="440"/>
    </w:pPr>
  </w:style>
  <w:style w:type="character" w:styleId="CommentReference">
    <w:name w:val="annotation reference"/>
    <w:basedOn w:val="DefaultParagraphFont"/>
    <w:uiPriority w:val="99"/>
    <w:semiHidden/>
    <w:unhideWhenUsed/>
    <w:rsid w:val="006E0F72"/>
    <w:rPr>
      <w:sz w:val="16"/>
      <w:szCs w:val="16"/>
    </w:rPr>
  </w:style>
  <w:style w:type="paragraph" w:styleId="CommentText">
    <w:name w:val="annotation text"/>
    <w:basedOn w:val="Normal"/>
    <w:link w:val="CommentTextChar"/>
    <w:uiPriority w:val="99"/>
    <w:unhideWhenUsed/>
    <w:rsid w:val="006E0F72"/>
    <w:pPr>
      <w:spacing w:line="240" w:lineRule="auto"/>
    </w:pPr>
    <w:rPr>
      <w:sz w:val="20"/>
      <w:szCs w:val="20"/>
    </w:rPr>
  </w:style>
  <w:style w:type="character" w:customStyle="1" w:styleId="CommentTextChar">
    <w:name w:val="Comment Text Char"/>
    <w:basedOn w:val="DefaultParagraphFont"/>
    <w:link w:val="CommentText"/>
    <w:uiPriority w:val="99"/>
    <w:rsid w:val="006E0F72"/>
    <w:rPr>
      <w:color w:val="FF0000"/>
      <w:lang w:eastAsia="en-US"/>
    </w:rPr>
  </w:style>
  <w:style w:type="paragraph" w:styleId="CommentSubject">
    <w:name w:val="annotation subject"/>
    <w:basedOn w:val="CommentText"/>
    <w:next w:val="CommentText"/>
    <w:link w:val="CommentSubjectChar"/>
    <w:uiPriority w:val="99"/>
    <w:semiHidden/>
    <w:unhideWhenUsed/>
    <w:rsid w:val="006E0F72"/>
    <w:rPr>
      <w:b/>
      <w:bCs/>
    </w:rPr>
  </w:style>
  <w:style w:type="character" w:customStyle="1" w:styleId="CommentSubjectChar">
    <w:name w:val="Comment Subject Char"/>
    <w:basedOn w:val="CommentTextChar"/>
    <w:link w:val="CommentSubject"/>
    <w:uiPriority w:val="99"/>
    <w:semiHidden/>
    <w:rsid w:val="006E0F72"/>
    <w:rPr>
      <w:b/>
      <w:bCs/>
      <w:color w:val="FF0000"/>
      <w:lang w:eastAsia="en-US"/>
    </w:rPr>
  </w:style>
  <w:style w:type="character" w:customStyle="1" w:styleId="jpfdse">
    <w:name w:val="jpfdse"/>
    <w:basedOn w:val="DefaultParagraphFont"/>
    <w:rsid w:val="00F45164"/>
  </w:style>
  <w:style w:type="character" w:styleId="UnresolvedMention">
    <w:name w:val="Unresolved Mention"/>
    <w:basedOn w:val="DefaultParagraphFont"/>
    <w:uiPriority w:val="99"/>
    <w:semiHidden/>
    <w:unhideWhenUsed/>
    <w:rsid w:val="004E4DF2"/>
    <w:rPr>
      <w:color w:val="605E5C"/>
      <w:shd w:val="clear" w:color="auto" w:fill="E1DFDD"/>
    </w:rPr>
  </w:style>
  <w:style w:type="character" w:styleId="FollowedHyperlink">
    <w:name w:val="FollowedHyperlink"/>
    <w:basedOn w:val="DefaultParagraphFont"/>
    <w:uiPriority w:val="99"/>
    <w:semiHidden/>
    <w:unhideWhenUsed/>
    <w:rsid w:val="002D41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837">
      <w:bodyDiv w:val="1"/>
      <w:marLeft w:val="0"/>
      <w:marRight w:val="0"/>
      <w:marTop w:val="0"/>
      <w:marBottom w:val="0"/>
      <w:divBdr>
        <w:top w:val="none" w:sz="0" w:space="0" w:color="auto"/>
        <w:left w:val="none" w:sz="0" w:space="0" w:color="auto"/>
        <w:bottom w:val="none" w:sz="0" w:space="0" w:color="auto"/>
        <w:right w:val="none" w:sz="0" w:space="0" w:color="auto"/>
      </w:divBdr>
    </w:div>
    <w:div w:id="22173333">
      <w:bodyDiv w:val="1"/>
      <w:marLeft w:val="0"/>
      <w:marRight w:val="0"/>
      <w:marTop w:val="0"/>
      <w:marBottom w:val="0"/>
      <w:divBdr>
        <w:top w:val="none" w:sz="0" w:space="0" w:color="auto"/>
        <w:left w:val="none" w:sz="0" w:space="0" w:color="auto"/>
        <w:bottom w:val="none" w:sz="0" w:space="0" w:color="auto"/>
        <w:right w:val="none" w:sz="0" w:space="0" w:color="auto"/>
      </w:divBdr>
    </w:div>
    <w:div w:id="22904620">
      <w:bodyDiv w:val="1"/>
      <w:marLeft w:val="0"/>
      <w:marRight w:val="0"/>
      <w:marTop w:val="0"/>
      <w:marBottom w:val="0"/>
      <w:divBdr>
        <w:top w:val="none" w:sz="0" w:space="0" w:color="auto"/>
        <w:left w:val="none" w:sz="0" w:space="0" w:color="auto"/>
        <w:bottom w:val="none" w:sz="0" w:space="0" w:color="auto"/>
        <w:right w:val="none" w:sz="0" w:space="0" w:color="auto"/>
      </w:divBdr>
    </w:div>
    <w:div w:id="61343273">
      <w:bodyDiv w:val="1"/>
      <w:marLeft w:val="0"/>
      <w:marRight w:val="0"/>
      <w:marTop w:val="0"/>
      <w:marBottom w:val="0"/>
      <w:divBdr>
        <w:top w:val="none" w:sz="0" w:space="0" w:color="auto"/>
        <w:left w:val="none" w:sz="0" w:space="0" w:color="auto"/>
        <w:bottom w:val="none" w:sz="0" w:space="0" w:color="auto"/>
        <w:right w:val="none" w:sz="0" w:space="0" w:color="auto"/>
      </w:divBdr>
    </w:div>
    <w:div w:id="67001133">
      <w:bodyDiv w:val="1"/>
      <w:marLeft w:val="0"/>
      <w:marRight w:val="0"/>
      <w:marTop w:val="0"/>
      <w:marBottom w:val="0"/>
      <w:divBdr>
        <w:top w:val="none" w:sz="0" w:space="0" w:color="auto"/>
        <w:left w:val="none" w:sz="0" w:space="0" w:color="auto"/>
        <w:bottom w:val="none" w:sz="0" w:space="0" w:color="auto"/>
        <w:right w:val="none" w:sz="0" w:space="0" w:color="auto"/>
      </w:divBdr>
    </w:div>
    <w:div w:id="85543338">
      <w:bodyDiv w:val="1"/>
      <w:marLeft w:val="0"/>
      <w:marRight w:val="0"/>
      <w:marTop w:val="0"/>
      <w:marBottom w:val="0"/>
      <w:divBdr>
        <w:top w:val="none" w:sz="0" w:space="0" w:color="auto"/>
        <w:left w:val="none" w:sz="0" w:space="0" w:color="auto"/>
        <w:bottom w:val="none" w:sz="0" w:space="0" w:color="auto"/>
        <w:right w:val="none" w:sz="0" w:space="0" w:color="auto"/>
      </w:divBdr>
    </w:div>
    <w:div w:id="100876222">
      <w:bodyDiv w:val="1"/>
      <w:marLeft w:val="0"/>
      <w:marRight w:val="0"/>
      <w:marTop w:val="0"/>
      <w:marBottom w:val="0"/>
      <w:divBdr>
        <w:top w:val="none" w:sz="0" w:space="0" w:color="auto"/>
        <w:left w:val="none" w:sz="0" w:space="0" w:color="auto"/>
        <w:bottom w:val="none" w:sz="0" w:space="0" w:color="auto"/>
        <w:right w:val="none" w:sz="0" w:space="0" w:color="auto"/>
      </w:divBdr>
    </w:div>
    <w:div w:id="105393928">
      <w:bodyDiv w:val="1"/>
      <w:marLeft w:val="0"/>
      <w:marRight w:val="0"/>
      <w:marTop w:val="0"/>
      <w:marBottom w:val="0"/>
      <w:divBdr>
        <w:top w:val="none" w:sz="0" w:space="0" w:color="auto"/>
        <w:left w:val="none" w:sz="0" w:space="0" w:color="auto"/>
        <w:bottom w:val="none" w:sz="0" w:space="0" w:color="auto"/>
        <w:right w:val="none" w:sz="0" w:space="0" w:color="auto"/>
      </w:divBdr>
    </w:div>
    <w:div w:id="145905235">
      <w:bodyDiv w:val="1"/>
      <w:marLeft w:val="0"/>
      <w:marRight w:val="0"/>
      <w:marTop w:val="0"/>
      <w:marBottom w:val="0"/>
      <w:divBdr>
        <w:top w:val="none" w:sz="0" w:space="0" w:color="auto"/>
        <w:left w:val="none" w:sz="0" w:space="0" w:color="auto"/>
        <w:bottom w:val="none" w:sz="0" w:space="0" w:color="auto"/>
        <w:right w:val="none" w:sz="0" w:space="0" w:color="auto"/>
      </w:divBdr>
    </w:div>
    <w:div w:id="158084666">
      <w:bodyDiv w:val="1"/>
      <w:marLeft w:val="0"/>
      <w:marRight w:val="0"/>
      <w:marTop w:val="0"/>
      <w:marBottom w:val="0"/>
      <w:divBdr>
        <w:top w:val="none" w:sz="0" w:space="0" w:color="auto"/>
        <w:left w:val="none" w:sz="0" w:space="0" w:color="auto"/>
        <w:bottom w:val="none" w:sz="0" w:space="0" w:color="auto"/>
        <w:right w:val="none" w:sz="0" w:space="0" w:color="auto"/>
      </w:divBdr>
    </w:div>
    <w:div w:id="158886821">
      <w:bodyDiv w:val="1"/>
      <w:marLeft w:val="0"/>
      <w:marRight w:val="0"/>
      <w:marTop w:val="0"/>
      <w:marBottom w:val="0"/>
      <w:divBdr>
        <w:top w:val="none" w:sz="0" w:space="0" w:color="auto"/>
        <w:left w:val="none" w:sz="0" w:space="0" w:color="auto"/>
        <w:bottom w:val="none" w:sz="0" w:space="0" w:color="auto"/>
        <w:right w:val="none" w:sz="0" w:space="0" w:color="auto"/>
      </w:divBdr>
      <w:divsChild>
        <w:div w:id="116919527">
          <w:marLeft w:val="360"/>
          <w:marRight w:val="0"/>
          <w:marTop w:val="200"/>
          <w:marBottom w:val="0"/>
          <w:divBdr>
            <w:top w:val="none" w:sz="0" w:space="0" w:color="auto"/>
            <w:left w:val="none" w:sz="0" w:space="0" w:color="auto"/>
            <w:bottom w:val="none" w:sz="0" w:space="0" w:color="auto"/>
            <w:right w:val="none" w:sz="0" w:space="0" w:color="auto"/>
          </w:divBdr>
        </w:div>
      </w:divsChild>
    </w:div>
    <w:div w:id="180777265">
      <w:bodyDiv w:val="1"/>
      <w:marLeft w:val="0"/>
      <w:marRight w:val="0"/>
      <w:marTop w:val="0"/>
      <w:marBottom w:val="0"/>
      <w:divBdr>
        <w:top w:val="none" w:sz="0" w:space="0" w:color="auto"/>
        <w:left w:val="none" w:sz="0" w:space="0" w:color="auto"/>
        <w:bottom w:val="none" w:sz="0" w:space="0" w:color="auto"/>
        <w:right w:val="none" w:sz="0" w:space="0" w:color="auto"/>
      </w:divBdr>
      <w:divsChild>
        <w:div w:id="758527879">
          <w:marLeft w:val="0"/>
          <w:marRight w:val="0"/>
          <w:marTop w:val="0"/>
          <w:marBottom w:val="0"/>
          <w:divBdr>
            <w:top w:val="none" w:sz="0" w:space="0" w:color="auto"/>
            <w:left w:val="none" w:sz="0" w:space="0" w:color="auto"/>
            <w:bottom w:val="none" w:sz="0" w:space="0" w:color="auto"/>
            <w:right w:val="none" w:sz="0" w:space="0" w:color="auto"/>
          </w:divBdr>
          <w:divsChild>
            <w:div w:id="1569266387">
              <w:marLeft w:val="0"/>
              <w:marRight w:val="0"/>
              <w:marTop w:val="0"/>
              <w:marBottom w:val="0"/>
              <w:divBdr>
                <w:top w:val="none" w:sz="0" w:space="0" w:color="auto"/>
                <w:left w:val="none" w:sz="0" w:space="0" w:color="auto"/>
                <w:bottom w:val="none" w:sz="0" w:space="0" w:color="auto"/>
                <w:right w:val="none" w:sz="0" w:space="0" w:color="auto"/>
              </w:divBdr>
              <w:divsChild>
                <w:div w:id="1589196619">
                  <w:marLeft w:val="0"/>
                  <w:marRight w:val="0"/>
                  <w:marTop w:val="0"/>
                  <w:marBottom w:val="0"/>
                  <w:divBdr>
                    <w:top w:val="none" w:sz="0" w:space="0" w:color="auto"/>
                    <w:left w:val="none" w:sz="0" w:space="0" w:color="auto"/>
                    <w:bottom w:val="none" w:sz="0" w:space="0" w:color="auto"/>
                    <w:right w:val="none" w:sz="0" w:space="0" w:color="auto"/>
                  </w:divBdr>
                  <w:divsChild>
                    <w:div w:id="163513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01846">
          <w:marLeft w:val="0"/>
          <w:marRight w:val="0"/>
          <w:marTop w:val="0"/>
          <w:marBottom w:val="0"/>
          <w:divBdr>
            <w:top w:val="none" w:sz="0" w:space="0" w:color="auto"/>
            <w:left w:val="none" w:sz="0" w:space="0" w:color="auto"/>
            <w:bottom w:val="none" w:sz="0" w:space="0" w:color="auto"/>
            <w:right w:val="none" w:sz="0" w:space="0" w:color="auto"/>
          </w:divBdr>
          <w:divsChild>
            <w:div w:id="1470056311">
              <w:marLeft w:val="0"/>
              <w:marRight w:val="0"/>
              <w:marTop w:val="0"/>
              <w:marBottom w:val="0"/>
              <w:divBdr>
                <w:top w:val="none" w:sz="0" w:space="0" w:color="auto"/>
                <w:left w:val="none" w:sz="0" w:space="0" w:color="auto"/>
                <w:bottom w:val="none" w:sz="0" w:space="0" w:color="auto"/>
                <w:right w:val="none" w:sz="0" w:space="0" w:color="auto"/>
              </w:divBdr>
              <w:divsChild>
                <w:div w:id="101073543">
                  <w:marLeft w:val="0"/>
                  <w:marRight w:val="0"/>
                  <w:marTop w:val="0"/>
                  <w:marBottom w:val="0"/>
                  <w:divBdr>
                    <w:top w:val="none" w:sz="0" w:space="0" w:color="auto"/>
                    <w:left w:val="none" w:sz="0" w:space="0" w:color="auto"/>
                    <w:bottom w:val="none" w:sz="0" w:space="0" w:color="auto"/>
                    <w:right w:val="none" w:sz="0" w:space="0" w:color="auto"/>
                  </w:divBdr>
                  <w:divsChild>
                    <w:div w:id="10582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04022">
      <w:bodyDiv w:val="1"/>
      <w:marLeft w:val="0"/>
      <w:marRight w:val="0"/>
      <w:marTop w:val="0"/>
      <w:marBottom w:val="0"/>
      <w:divBdr>
        <w:top w:val="none" w:sz="0" w:space="0" w:color="auto"/>
        <w:left w:val="none" w:sz="0" w:space="0" w:color="auto"/>
        <w:bottom w:val="none" w:sz="0" w:space="0" w:color="auto"/>
        <w:right w:val="none" w:sz="0" w:space="0" w:color="auto"/>
      </w:divBdr>
    </w:div>
    <w:div w:id="220099062">
      <w:bodyDiv w:val="1"/>
      <w:marLeft w:val="0"/>
      <w:marRight w:val="0"/>
      <w:marTop w:val="0"/>
      <w:marBottom w:val="0"/>
      <w:divBdr>
        <w:top w:val="none" w:sz="0" w:space="0" w:color="auto"/>
        <w:left w:val="none" w:sz="0" w:space="0" w:color="auto"/>
        <w:bottom w:val="none" w:sz="0" w:space="0" w:color="auto"/>
        <w:right w:val="none" w:sz="0" w:space="0" w:color="auto"/>
      </w:divBdr>
    </w:div>
    <w:div w:id="242686069">
      <w:bodyDiv w:val="1"/>
      <w:marLeft w:val="0"/>
      <w:marRight w:val="0"/>
      <w:marTop w:val="0"/>
      <w:marBottom w:val="0"/>
      <w:divBdr>
        <w:top w:val="none" w:sz="0" w:space="0" w:color="auto"/>
        <w:left w:val="none" w:sz="0" w:space="0" w:color="auto"/>
        <w:bottom w:val="none" w:sz="0" w:space="0" w:color="auto"/>
        <w:right w:val="none" w:sz="0" w:space="0" w:color="auto"/>
      </w:divBdr>
    </w:div>
    <w:div w:id="276059836">
      <w:bodyDiv w:val="1"/>
      <w:marLeft w:val="0"/>
      <w:marRight w:val="0"/>
      <w:marTop w:val="0"/>
      <w:marBottom w:val="0"/>
      <w:divBdr>
        <w:top w:val="none" w:sz="0" w:space="0" w:color="auto"/>
        <w:left w:val="none" w:sz="0" w:space="0" w:color="auto"/>
        <w:bottom w:val="none" w:sz="0" w:space="0" w:color="auto"/>
        <w:right w:val="none" w:sz="0" w:space="0" w:color="auto"/>
      </w:divBdr>
      <w:divsChild>
        <w:div w:id="385952414">
          <w:marLeft w:val="547"/>
          <w:marRight w:val="0"/>
          <w:marTop w:val="200"/>
          <w:marBottom w:val="0"/>
          <w:divBdr>
            <w:top w:val="none" w:sz="0" w:space="0" w:color="auto"/>
            <w:left w:val="none" w:sz="0" w:space="0" w:color="auto"/>
            <w:bottom w:val="none" w:sz="0" w:space="0" w:color="auto"/>
            <w:right w:val="none" w:sz="0" w:space="0" w:color="auto"/>
          </w:divBdr>
        </w:div>
      </w:divsChild>
    </w:div>
    <w:div w:id="290596081">
      <w:bodyDiv w:val="1"/>
      <w:marLeft w:val="0"/>
      <w:marRight w:val="0"/>
      <w:marTop w:val="0"/>
      <w:marBottom w:val="0"/>
      <w:divBdr>
        <w:top w:val="none" w:sz="0" w:space="0" w:color="auto"/>
        <w:left w:val="none" w:sz="0" w:space="0" w:color="auto"/>
        <w:bottom w:val="none" w:sz="0" w:space="0" w:color="auto"/>
        <w:right w:val="none" w:sz="0" w:space="0" w:color="auto"/>
      </w:divBdr>
      <w:divsChild>
        <w:div w:id="2054500633">
          <w:marLeft w:val="1080"/>
          <w:marRight w:val="0"/>
          <w:marTop w:val="100"/>
          <w:marBottom w:val="0"/>
          <w:divBdr>
            <w:top w:val="none" w:sz="0" w:space="0" w:color="auto"/>
            <w:left w:val="none" w:sz="0" w:space="0" w:color="auto"/>
            <w:bottom w:val="none" w:sz="0" w:space="0" w:color="auto"/>
            <w:right w:val="none" w:sz="0" w:space="0" w:color="auto"/>
          </w:divBdr>
        </w:div>
      </w:divsChild>
    </w:div>
    <w:div w:id="329793001">
      <w:bodyDiv w:val="1"/>
      <w:marLeft w:val="0"/>
      <w:marRight w:val="0"/>
      <w:marTop w:val="0"/>
      <w:marBottom w:val="0"/>
      <w:divBdr>
        <w:top w:val="none" w:sz="0" w:space="0" w:color="auto"/>
        <w:left w:val="none" w:sz="0" w:space="0" w:color="auto"/>
        <w:bottom w:val="none" w:sz="0" w:space="0" w:color="auto"/>
        <w:right w:val="none" w:sz="0" w:space="0" w:color="auto"/>
      </w:divBdr>
    </w:div>
    <w:div w:id="358045631">
      <w:bodyDiv w:val="1"/>
      <w:marLeft w:val="0"/>
      <w:marRight w:val="0"/>
      <w:marTop w:val="0"/>
      <w:marBottom w:val="0"/>
      <w:divBdr>
        <w:top w:val="none" w:sz="0" w:space="0" w:color="auto"/>
        <w:left w:val="none" w:sz="0" w:space="0" w:color="auto"/>
        <w:bottom w:val="none" w:sz="0" w:space="0" w:color="auto"/>
        <w:right w:val="none" w:sz="0" w:space="0" w:color="auto"/>
      </w:divBdr>
      <w:divsChild>
        <w:div w:id="847407098">
          <w:marLeft w:val="1080"/>
          <w:marRight w:val="0"/>
          <w:marTop w:val="100"/>
          <w:marBottom w:val="0"/>
          <w:divBdr>
            <w:top w:val="none" w:sz="0" w:space="0" w:color="auto"/>
            <w:left w:val="none" w:sz="0" w:space="0" w:color="auto"/>
            <w:bottom w:val="none" w:sz="0" w:space="0" w:color="auto"/>
            <w:right w:val="none" w:sz="0" w:space="0" w:color="auto"/>
          </w:divBdr>
        </w:div>
      </w:divsChild>
    </w:div>
    <w:div w:id="362021365">
      <w:bodyDiv w:val="1"/>
      <w:marLeft w:val="0"/>
      <w:marRight w:val="0"/>
      <w:marTop w:val="0"/>
      <w:marBottom w:val="0"/>
      <w:divBdr>
        <w:top w:val="none" w:sz="0" w:space="0" w:color="auto"/>
        <w:left w:val="none" w:sz="0" w:space="0" w:color="auto"/>
        <w:bottom w:val="none" w:sz="0" w:space="0" w:color="auto"/>
        <w:right w:val="none" w:sz="0" w:space="0" w:color="auto"/>
      </w:divBdr>
    </w:div>
    <w:div w:id="368918798">
      <w:bodyDiv w:val="1"/>
      <w:marLeft w:val="0"/>
      <w:marRight w:val="0"/>
      <w:marTop w:val="0"/>
      <w:marBottom w:val="0"/>
      <w:divBdr>
        <w:top w:val="none" w:sz="0" w:space="0" w:color="auto"/>
        <w:left w:val="none" w:sz="0" w:space="0" w:color="auto"/>
        <w:bottom w:val="none" w:sz="0" w:space="0" w:color="auto"/>
        <w:right w:val="none" w:sz="0" w:space="0" w:color="auto"/>
      </w:divBdr>
    </w:div>
    <w:div w:id="397098186">
      <w:bodyDiv w:val="1"/>
      <w:marLeft w:val="0"/>
      <w:marRight w:val="0"/>
      <w:marTop w:val="0"/>
      <w:marBottom w:val="0"/>
      <w:divBdr>
        <w:top w:val="none" w:sz="0" w:space="0" w:color="auto"/>
        <w:left w:val="none" w:sz="0" w:space="0" w:color="auto"/>
        <w:bottom w:val="none" w:sz="0" w:space="0" w:color="auto"/>
        <w:right w:val="none" w:sz="0" w:space="0" w:color="auto"/>
      </w:divBdr>
    </w:div>
    <w:div w:id="477067194">
      <w:bodyDiv w:val="1"/>
      <w:marLeft w:val="0"/>
      <w:marRight w:val="0"/>
      <w:marTop w:val="0"/>
      <w:marBottom w:val="0"/>
      <w:divBdr>
        <w:top w:val="none" w:sz="0" w:space="0" w:color="auto"/>
        <w:left w:val="none" w:sz="0" w:space="0" w:color="auto"/>
        <w:bottom w:val="none" w:sz="0" w:space="0" w:color="auto"/>
        <w:right w:val="none" w:sz="0" w:space="0" w:color="auto"/>
      </w:divBdr>
    </w:div>
    <w:div w:id="493764348">
      <w:bodyDiv w:val="1"/>
      <w:marLeft w:val="0"/>
      <w:marRight w:val="0"/>
      <w:marTop w:val="0"/>
      <w:marBottom w:val="0"/>
      <w:divBdr>
        <w:top w:val="none" w:sz="0" w:space="0" w:color="auto"/>
        <w:left w:val="none" w:sz="0" w:space="0" w:color="auto"/>
        <w:bottom w:val="none" w:sz="0" w:space="0" w:color="auto"/>
        <w:right w:val="none" w:sz="0" w:space="0" w:color="auto"/>
      </w:divBdr>
    </w:div>
    <w:div w:id="498737001">
      <w:bodyDiv w:val="1"/>
      <w:marLeft w:val="0"/>
      <w:marRight w:val="0"/>
      <w:marTop w:val="0"/>
      <w:marBottom w:val="0"/>
      <w:divBdr>
        <w:top w:val="none" w:sz="0" w:space="0" w:color="auto"/>
        <w:left w:val="none" w:sz="0" w:space="0" w:color="auto"/>
        <w:bottom w:val="none" w:sz="0" w:space="0" w:color="auto"/>
        <w:right w:val="none" w:sz="0" w:space="0" w:color="auto"/>
      </w:divBdr>
    </w:div>
    <w:div w:id="612370798">
      <w:bodyDiv w:val="1"/>
      <w:marLeft w:val="0"/>
      <w:marRight w:val="0"/>
      <w:marTop w:val="0"/>
      <w:marBottom w:val="0"/>
      <w:divBdr>
        <w:top w:val="none" w:sz="0" w:space="0" w:color="auto"/>
        <w:left w:val="none" w:sz="0" w:space="0" w:color="auto"/>
        <w:bottom w:val="none" w:sz="0" w:space="0" w:color="auto"/>
        <w:right w:val="none" w:sz="0" w:space="0" w:color="auto"/>
      </w:divBdr>
    </w:div>
    <w:div w:id="637608989">
      <w:bodyDiv w:val="1"/>
      <w:marLeft w:val="0"/>
      <w:marRight w:val="0"/>
      <w:marTop w:val="0"/>
      <w:marBottom w:val="0"/>
      <w:divBdr>
        <w:top w:val="none" w:sz="0" w:space="0" w:color="auto"/>
        <w:left w:val="none" w:sz="0" w:space="0" w:color="auto"/>
        <w:bottom w:val="none" w:sz="0" w:space="0" w:color="auto"/>
        <w:right w:val="none" w:sz="0" w:space="0" w:color="auto"/>
      </w:divBdr>
    </w:div>
    <w:div w:id="680620468">
      <w:bodyDiv w:val="1"/>
      <w:marLeft w:val="0"/>
      <w:marRight w:val="0"/>
      <w:marTop w:val="0"/>
      <w:marBottom w:val="0"/>
      <w:divBdr>
        <w:top w:val="none" w:sz="0" w:space="0" w:color="auto"/>
        <w:left w:val="none" w:sz="0" w:space="0" w:color="auto"/>
        <w:bottom w:val="none" w:sz="0" w:space="0" w:color="auto"/>
        <w:right w:val="none" w:sz="0" w:space="0" w:color="auto"/>
      </w:divBdr>
    </w:div>
    <w:div w:id="684550373">
      <w:bodyDiv w:val="1"/>
      <w:marLeft w:val="0"/>
      <w:marRight w:val="0"/>
      <w:marTop w:val="0"/>
      <w:marBottom w:val="0"/>
      <w:divBdr>
        <w:top w:val="none" w:sz="0" w:space="0" w:color="auto"/>
        <w:left w:val="none" w:sz="0" w:space="0" w:color="auto"/>
        <w:bottom w:val="none" w:sz="0" w:space="0" w:color="auto"/>
        <w:right w:val="none" w:sz="0" w:space="0" w:color="auto"/>
      </w:divBdr>
      <w:divsChild>
        <w:div w:id="1077286704">
          <w:marLeft w:val="360"/>
          <w:marRight w:val="0"/>
          <w:marTop w:val="200"/>
          <w:marBottom w:val="0"/>
          <w:divBdr>
            <w:top w:val="none" w:sz="0" w:space="0" w:color="auto"/>
            <w:left w:val="none" w:sz="0" w:space="0" w:color="auto"/>
            <w:bottom w:val="none" w:sz="0" w:space="0" w:color="auto"/>
            <w:right w:val="none" w:sz="0" w:space="0" w:color="auto"/>
          </w:divBdr>
        </w:div>
      </w:divsChild>
    </w:div>
    <w:div w:id="700665651">
      <w:bodyDiv w:val="1"/>
      <w:marLeft w:val="0"/>
      <w:marRight w:val="0"/>
      <w:marTop w:val="0"/>
      <w:marBottom w:val="0"/>
      <w:divBdr>
        <w:top w:val="none" w:sz="0" w:space="0" w:color="auto"/>
        <w:left w:val="none" w:sz="0" w:space="0" w:color="auto"/>
        <w:bottom w:val="none" w:sz="0" w:space="0" w:color="auto"/>
        <w:right w:val="none" w:sz="0" w:space="0" w:color="auto"/>
      </w:divBdr>
    </w:div>
    <w:div w:id="728923091">
      <w:bodyDiv w:val="1"/>
      <w:marLeft w:val="0"/>
      <w:marRight w:val="0"/>
      <w:marTop w:val="0"/>
      <w:marBottom w:val="0"/>
      <w:divBdr>
        <w:top w:val="none" w:sz="0" w:space="0" w:color="auto"/>
        <w:left w:val="none" w:sz="0" w:space="0" w:color="auto"/>
        <w:bottom w:val="none" w:sz="0" w:space="0" w:color="auto"/>
        <w:right w:val="none" w:sz="0" w:space="0" w:color="auto"/>
      </w:divBdr>
    </w:div>
    <w:div w:id="768282669">
      <w:bodyDiv w:val="1"/>
      <w:marLeft w:val="0"/>
      <w:marRight w:val="0"/>
      <w:marTop w:val="0"/>
      <w:marBottom w:val="0"/>
      <w:divBdr>
        <w:top w:val="none" w:sz="0" w:space="0" w:color="auto"/>
        <w:left w:val="none" w:sz="0" w:space="0" w:color="auto"/>
        <w:bottom w:val="none" w:sz="0" w:space="0" w:color="auto"/>
        <w:right w:val="none" w:sz="0" w:space="0" w:color="auto"/>
      </w:divBdr>
    </w:div>
    <w:div w:id="826819837">
      <w:bodyDiv w:val="1"/>
      <w:marLeft w:val="0"/>
      <w:marRight w:val="0"/>
      <w:marTop w:val="0"/>
      <w:marBottom w:val="0"/>
      <w:divBdr>
        <w:top w:val="none" w:sz="0" w:space="0" w:color="auto"/>
        <w:left w:val="none" w:sz="0" w:space="0" w:color="auto"/>
        <w:bottom w:val="none" w:sz="0" w:space="0" w:color="auto"/>
        <w:right w:val="none" w:sz="0" w:space="0" w:color="auto"/>
      </w:divBdr>
    </w:div>
    <w:div w:id="853425881">
      <w:bodyDiv w:val="1"/>
      <w:marLeft w:val="0"/>
      <w:marRight w:val="0"/>
      <w:marTop w:val="0"/>
      <w:marBottom w:val="0"/>
      <w:divBdr>
        <w:top w:val="none" w:sz="0" w:space="0" w:color="auto"/>
        <w:left w:val="none" w:sz="0" w:space="0" w:color="auto"/>
        <w:bottom w:val="none" w:sz="0" w:space="0" w:color="auto"/>
        <w:right w:val="none" w:sz="0" w:space="0" w:color="auto"/>
      </w:divBdr>
    </w:div>
    <w:div w:id="856509022">
      <w:bodyDiv w:val="1"/>
      <w:marLeft w:val="0"/>
      <w:marRight w:val="0"/>
      <w:marTop w:val="0"/>
      <w:marBottom w:val="0"/>
      <w:divBdr>
        <w:top w:val="none" w:sz="0" w:space="0" w:color="auto"/>
        <w:left w:val="none" w:sz="0" w:space="0" w:color="auto"/>
        <w:bottom w:val="none" w:sz="0" w:space="0" w:color="auto"/>
        <w:right w:val="none" w:sz="0" w:space="0" w:color="auto"/>
      </w:divBdr>
    </w:div>
    <w:div w:id="953054581">
      <w:bodyDiv w:val="1"/>
      <w:marLeft w:val="0"/>
      <w:marRight w:val="0"/>
      <w:marTop w:val="0"/>
      <w:marBottom w:val="0"/>
      <w:divBdr>
        <w:top w:val="none" w:sz="0" w:space="0" w:color="auto"/>
        <w:left w:val="none" w:sz="0" w:space="0" w:color="auto"/>
        <w:bottom w:val="none" w:sz="0" w:space="0" w:color="auto"/>
        <w:right w:val="none" w:sz="0" w:space="0" w:color="auto"/>
      </w:divBdr>
    </w:div>
    <w:div w:id="1027491118">
      <w:bodyDiv w:val="1"/>
      <w:marLeft w:val="0"/>
      <w:marRight w:val="0"/>
      <w:marTop w:val="0"/>
      <w:marBottom w:val="0"/>
      <w:divBdr>
        <w:top w:val="none" w:sz="0" w:space="0" w:color="auto"/>
        <w:left w:val="none" w:sz="0" w:space="0" w:color="auto"/>
        <w:bottom w:val="none" w:sz="0" w:space="0" w:color="auto"/>
        <w:right w:val="none" w:sz="0" w:space="0" w:color="auto"/>
      </w:divBdr>
    </w:div>
    <w:div w:id="1037586254">
      <w:bodyDiv w:val="1"/>
      <w:marLeft w:val="0"/>
      <w:marRight w:val="0"/>
      <w:marTop w:val="0"/>
      <w:marBottom w:val="0"/>
      <w:divBdr>
        <w:top w:val="none" w:sz="0" w:space="0" w:color="auto"/>
        <w:left w:val="none" w:sz="0" w:space="0" w:color="auto"/>
        <w:bottom w:val="none" w:sz="0" w:space="0" w:color="auto"/>
        <w:right w:val="none" w:sz="0" w:space="0" w:color="auto"/>
      </w:divBdr>
    </w:div>
    <w:div w:id="1166483039">
      <w:bodyDiv w:val="1"/>
      <w:marLeft w:val="0"/>
      <w:marRight w:val="0"/>
      <w:marTop w:val="0"/>
      <w:marBottom w:val="0"/>
      <w:divBdr>
        <w:top w:val="none" w:sz="0" w:space="0" w:color="auto"/>
        <w:left w:val="none" w:sz="0" w:space="0" w:color="auto"/>
        <w:bottom w:val="none" w:sz="0" w:space="0" w:color="auto"/>
        <w:right w:val="none" w:sz="0" w:space="0" w:color="auto"/>
      </w:divBdr>
      <w:divsChild>
        <w:div w:id="588007287">
          <w:marLeft w:val="360"/>
          <w:marRight w:val="0"/>
          <w:marTop w:val="200"/>
          <w:marBottom w:val="0"/>
          <w:divBdr>
            <w:top w:val="none" w:sz="0" w:space="0" w:color="auto"/>
            <w:left w:val="none" w:sz="0" w:space="0" w:color="auto"/>
            <w:bottom w:val="none" w:sz="0" w:space="0" w:color="auto"/>
            <w:right w:val="none" w:sz="0" w:space="0" w:color="auto"/>
          </w:divBdr>
        </w:div>
      </w:divsChild>
    </w:div>
    <w:div w:id="1311522541">
      <w:bodyDiv w:val="1"/>
      <w:marLeft w:val="0"/>
      <w:marRight w:val="0"/>
      <w:marTop w:val="0"/>
      <w:marBottom w:val="0"/>
      <w:divBdr>
        <w:top w:val="none" w:sz="0" w:space="0" w:color="auto"/>
        <w:left w:val="none" w:sz="0" w:space="0" w:color="auto"/>
        <w:bottom w:val="none" w:sz="0" w:space="0" w:color="auto"/>
        <w:right w:val="none" w:sz="0" w:space="0" w:color="auto"/>
      </w:divBdr>
    </w:div>
    <w:div w:id="1487477289">
      <w:bodyDiv w:val="1"/>
      <w:marLeft w:val="0"/>
      <w:marRight w:val="0"/>
      <w:marTop w:val="0"/>
      <w:marBottom w:val="0"/>
      <w:divBdr>
        <w:top w:val="none" w:sz="0" w:space="0" w:color="auto"/>
        <w:left w:val="none" w:sz="0" w:space="0" w:color="auto"/>
        <w:bottom w:val="none" w:sz="0" w:space="0" w:color="auto"/>
        <w:right w:val="none" w:sz="0" w:space="0" w:color="auto"/>
      </w:divBdr>
    </w:div>
    <w:div w:id="1497568889">
      <w:bodyDiv w:val="1"/>
      <w:marLeft w:val="0"/>
      <w:marRight w:val="0"/>
      <w:marTop w:val="0"/>
      <w:marBottom w:val="0"/>
      <w:divBdr>
        <w:top w:val="none" w:sz="0" w:space="0" w:color="auto"/>
        <w:left w:val="none" w:sz="0" w:space="0" w:color="auto"/>
        <w:bottom w:val="none" w:sz="0" w:space="0" w:color="auto"/>
        <w:right w:val="none" w:sz="0" w:space="0" w:color="auto"/>
      </w:divBdr>
    </w:div>
    <w:div w:id="1498304195">
      <w:bodyDiv w:val="1"/>
      <w:marLeft w:val="0"/>
      <w:marRight w:val="0"/>
      <w:marTop w:val="0"/>
      <w:marBottom w:val="0"/>
      <w:divBdr>
        <w:top w:val="none" w:sz="0" w:space="0" w:color="auto"/>
        <w:left w:val="none" w:sz="0" w:space="0" w:color="auto"/>
        <w:bottom w:val="none" w:sz="0" w:space="0" w:color="auto"/>
        <w:right w:val="none" w:sz="0" w:space="0" w:color="auto"/>
      </w:divBdr>
    </w:div>
    <w:div w:id="1576208373">
      <w:bodyDiv w:val="1"/>
      <w:marLeft w:val="0"/>
      <w:marRight w:val="0"/>
      <w:marTop w:val="0"/>
      <w:marBottom w:val="0"/>
      <w:divBdr>
        <w:top w:val="none" w:sz="0" w:space="0" w:color="auto"/>
        <w:left w:val="none" w:sz="0" w:space="0" w:color="auto"/>
        <w:bottom w:val="none" w:sz="0" w:space="0" w:color="auto"/>
        <w:right w:val="none" w:sz="0" w:space="0" w:color="auto"/>
      </w:divBdr>
    </w:div>
    <w:div w:id="1580869423">
      <w:bodyDiv w:val="1"/>
      <w:marLeft w:val="0"/>
      <w:marRight w:val="0"/>
      <w:marTop w:val="0"/>
      <w:marBottom w:val="0"/>
      <w:divBdr>
        <w:top w:val="none" w:sz="0" w:space="0" w:color="auto"/>
        <w:left w:val="none" w:sz="0" w:space="0" w:color="auto"/>
        <w:bottom w:val="none" w:sz="0" w:space="0" w:color="auto"/>
        <w:right w:val="none" w:sz="0" w:space="0" w:color="auto"/>
      </w:divBdr>
    </w:div>
    <w:div w:id="1614701233">
      <w:bodyDiv w:val="1"/>
      <w:marLeft w:val="0"/>
      <w:marRight w:val="0"/>
      <w:marTop w:val="0"/>
      <w:marBottom w:val="0"/>
      <w:divBdr>
        <w:top w:val="none" w:sz="0" w:space="0" w:color="auto"/>
        <w:left w:val="none" w:sz="0" w:space="0" w:color="auto"/>
        <w:bottom w:val="none" w:sz="0" w:space="0" w:color="auto"/>
        <w:right w:val="none" w:sz="0" w:space="0" w:color="auto"/>
      </w:divBdr>
    </w:div>
    <w:div w:id="1668167805">
      <w:bodyDiv w:val="1"/>
      <w:marLeft w:val="0"/>
      <w:marRight w:val="0"/>
      <w:marTop w:val="0"/>
      <w:marBottom w:val="0"/>
      <w:divBdr>
        <w:top w:val="none" w:sz="0" w:space="0" w:color="auto"/>
        <w:left w:val="none" w:sz="0" w:space="0" w:color="auto"/>
        <w:bottom w:val="none" w:sz="0" w:space="0" w:color="auto"/>
        <w:right w:val="none" w:sz="0" w:space="0" w:color="auto"/>
      </w:divBdr>
    </w:div>
    <w:div w:id="1744058655">
      <w:bodyDiv w:val="1"/>
      <w:marLeft w:val="0"/>
      <w:marRight w:val="0"/>
      <w:marTop w:val="0"/>
      <w:marBottom w:val="0"/>
      <w:divBdr>
        <w:top w:val="none" w:sz="0" w:space="0" w:color="auto"/>
        <w:left w:val="none" w:sz="0" w:space="0" w:color="auto"/>
        <w:bottom w:val="none" w:sz="0" w:space="0" w:color="auto"/>
        <w:right w:val="none" w:sz="0" w:space="0" w:color="auto"/>
      </w:divBdr>
      <w:divsChild>
        <w:div w:id="1789813503">
          <w:marLeft w:val="360"/>
          <w:marRight w:val="0"/>
          <w:marTop w:val="200"/>
          <w:marBottom w:val="0"/>
          <w:divBdr>
            <w:top w:val="none" w:sz="0" w:space="0" w:color="auto"/>
            <w:left w:val="none" w:sz="0" w:space="0" w:color="auto"/>
            <w:bottom w:val="none" w:sz="0" w:space="0" w:color="auto"/>
            <w:right w:val="none" w:sz="0" w:space="0" w:color="auto"/>
          </w:divBdr>
        </w:div>
        <w:div w:id="1578662418">
          <w:marLeft w:val="360"/>
          <w:marRight w:val="0"/>
          <w:marTop w:val="200"/>
          <w:marBottom w:val="0"/>
          <w:divBdr>
            <w:top w:val="none" w:sz="0" w:space="0" w:color="auto"/>
            <w:left w:val="none" w:sz="0" w:space="0" w:color="auto"/>
            <w:bottom w:val="none" w:sz="0" w:space="0" w:color="auto"/>
            <w:right w:val="none" w:sz="0" w:space="0" w:color="auto"/>
          </w:divBdr>
        </w:div>
        <w:div w:id="639306032">
          <w:marLeft w:val="360"/>
          <w:marRight w:val="0"/>
          <w:marTop w:val="200"/>
          <w:marBottom w:val="0"/>
          <w:divBdr>
            <w:top w:val="none" w:sz="0" w:space="0" w:color="auto"/>
            <w:left w:val="none" w:sz="0" w:space="0" w:color="auto"/>
            <w:bottom w:val="none" w:sz="0" w:space="0" w:color="auto"/>
            <w:right w:val="none" w:sz="0" w:space="0" w:color="auto"/>
          </w:divBdr>
        </w:div>
        <w:div w:id="1175539230">
          <w:marLeft w:val="360"/>
          <w:marRight w:val="0"/>
          <w:marTop w:val="200"/>
          <w:marBottom w:val="0"/>
          <w:divBdr>
            <w:top w:val="none" w:sz="0" w:space="0" w:color="auto"/>
            <w:left w:val="none" w:sz="0" w:space="0" w:color="auto"/>
            <w:bottom w:val="none" w:sz="0" w:space="0" w:color="auto"/>
            <w:right w:val="none" w:sz="0" w:space="0" w:color="auto"/>
          </w:divBdr>
        </w:div>
        <w:div w:id="442307383">
          <w:marLeft w:val="360"/>
          <w:marRight w:val="0"/>
          <w:marTop w:val="200"/>
          <w:marBottom w:val="0"/>
          <w:divBdr>
            <w:top w:val="none" w:sz="0" w:space="0" w:color="auto"/>
            <w:left w:val="none" w:sz="0" w:space="0" w:color="auto"/>
            <w:bottom w:val="none" w:sz="0" w:space="0" w:color="auto"/>
            <w:right w:val="none" w:sz="0" w:space="0" w:color="auto"/>
          </w:divBdr>
        </w:div>
        <w:div w:id="1869945987">
          <w:marLeft w:val="360"/>
          <w:marRight w:val="0"/>
          <w:marTop w:val="200"/>
          <w:marBottom w:val="0"/>
          <w:divBdr>
            <w:top w:val="none" w:sz="0" w:space="0" w:color="auto"/>
            <w:left w:val="none" w:sz="0" w:space="0" w:color="auto"/>
            <w:bottom w:val="none" w:sz="0" w:space="0" w:color="auto"/>
            <w:right w:val="none" w:sz="0" w:space="0" w:color="auto"/>
          </w:divBdr>
        </w:div>
      </w:divsChild>
    </w:div>
    <w:div w:id="1809930284">
      <w:bodyDiv w:val="1"/>
      <w:marLeft w:val="0"/>
      <w:marRight w:val="0"/>
      <w:marTop w:val="0"/>
      <w:marBottom w:val="0"/>
      <w:divBdr>
        <w:top w:val="none" w:sz="0" w:space="0" w:color="auto"/>
        <w:left w:val="none" w:sz="0" w:space="0" w:color="auto"/>
        <w:bottom w:val="none" w:sz="0" w:space="0" w:color="auto"/>
        <w:right w:val="none" w:sz="0" w:space="0" w:color="auto"/>
      </w:divBdr>
    </w:div>
    <w:div w:id="1821925586">
      <w:bodyDiv w:val="1"/>
      <w:marLeft w:val="0"/>
      <w:marRight w:val="0"/>
      <w:marTop w:val="0"/>
      <w:marBottom w:val="0"/>
      <w:divBdr>
        <w:top w:val="none" w:sz="0" w:space="0" w:color="auto"/>
        <w:left w:val="none" w:sz="0" w:space="0" w:color="auto"/>
        <w:bottom w:val="none" w:sz="0" w:space="0" w:color="auto"/>
        <w:right w:val="none" w:sz="0" w:space="0" w:color="auto"/>
      </w:divBdr>
      <w:divsChild>
        <w:div w:id="107547005">
          <w:marLeft w:val="0"/>
          <w:marRight w:val="0"/>
          <w:marTop w:val="0"/>
          <w:marBottom w:val="0"/>
          <w:divBdr>
            <w:top w:val="none" w:sz="0" w:space="0" w:color="auto"/>
            <w:left w:val="none" w:sz="0" w:space="0" w:color="auto"/>
            <w:bottom w:val="none" w:sz="0" w:space="0" w:color="auto"/>
            <w:right w:val="none" w:sz="0" w:space="0" w:color="auto"/>
          </w:divBdr>
          <w:divsChild>
            <w:div w:id="1449155350">
              <w:marLeft w:val="0"/>
              <w:marRight w:val="0"/>
              <w:marTop w:val="0"/>
              <w:marBottom w:val="0"/>
              <w:divBdr>
                <w:top w:val="none" w:sz="0" w:space="0" w:color="auto"/>
                <w:left w:val="none" w:sz="0" w:space="0" w:color="auto"/>
                <w:bottom w:val="none" w:sz="0" w:space="0" w:color="auto"/>
                <w:right w:val="none" w:sz="0" w:space="0" w:color="auto"/>
              </w:divBdr>
              <w:divsChild>
                <w:div w:id="1442872488">
                  <w:marLeft w:val="0"/>
                  <w:marRight w:val="0"/>
                  <w:marTop w:val="0"/>
                  <w:marBottom w:val="0"/>
                  <w:divBdr>
                    <w:top w:val="none" w:sz="0" w:space="0" w:color="auto"/>
                    <w:left w:val="none" w:sz="0" w:space="0" w:color="auto"/>
                    <w:bottom w:val="none" w:sz="0" w:space="0" w:color="auto"/>
                    <w:right w:val="none" w:sz="0" w:space="0" w:color="auto"/>
                  </w:divBdr>
                  <w:divsChild>
                    <w:div w:id="128211346">
                      <w:marLeft w:val="0"/>
                      <w:marRight w:val="0"/>
                      <w:marTop w:val="0"/>
                      <w:marBottom w:val="0"/>
                      <w:divBdr>
                        <w:top w:val="none" w:sz="0" w:space="0" w:color="auto"/>
                        <w:left w:val="none" w:sz="0" w:space="0" w:color="auto"/>
                        <w:bottom w:val="none" w:sz="0" w:space="0" w:color="auto"/>
                        <w:right w:val="none" w:sz="0" w:space="0" w:color="auto"/>
                      </w:divBdr>
                      <w:divsChild>
                        <w:div w:id="856194802">
                          <w:marLeft w:val="0"/>
                          <w:marRight w:val="0"/>
                          <w:marTop w:val="0"/>
                          <w:marBottom w:val="0"/>
                          <w:divBdr>
                            <w:top w:val="none" w:sz="0" w:space="0" w:color="auto"/>
                            <w:left w:val="none" w:sz="0" w:space="0" w:color="auto"/>
                            <w:bottom w:val="none" w:sz="0" w:space="0" w:color="auto"/>
                            <w:right w:val="none" w:sz="0" w:space="0" w:color="auto"/>
                          </w:divBdr>
                          <w:divsChild>
                            <w:div w:id="1803956005">
                              <w:marLeft w:val="0"/>
                              <w:marRight w:val="0"/>
                              <w:marTop w:val="0"/>
                              <w:marBottom w:val="0"/>
                              <w:divBdr>
                                <w:top w:val="none" w:sz="0" w:space="0" w:color="auto"/>
                                <w:left w:val="none" w:sz="0" w:space="0" w:color="auto"/>
                                <w:bottom w:val="none" w:sz="0" w:space="0" w:color="auto"/>
                                <w:right w:val="none" w:sz="0" w:space="0" w:color="auto"/>
                              </w:divBdr>
                              <w:divsChild>
                                <w:div w:id="56562412">
                                  <w:marLeft w:val="0"/>
                                  <w:marRight w:val="0"/>
                                  <w:marTop w:val="0"/>
                                  <w:marBottom w:val="0"/>
                                  <w:divBdr>
                                    <w:top w:val="none" w:sz="0" w:space="0" w:color="auto"/>
                                    <w:left w:val="none" w:sz="0" w:space="0" w:color="auto"/>
                                    <w:bottom w:val="none" w:sz="0" w:space="0" w:color="auto"/>
                                    <w:right w:val="none" w:sz="0" w:space="0" w:color="auto"/>
                                  </w:divBdr>
                                  <w:divsChild>
                                    <w:div w:id="620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47172">
                          <w:marLeft w:val="0"/>
                          <w:marRight w:val="0"/>
                          <w:marTop w:val="0"/>
                          <w:marBottom w:val="0"/>
                          <w:divBdr>
                            <w:top w:val="none" w:sz="0" w:space="0" w:color="auto"/>
                            <w:left w:val="none" w:sz="0" w:space="0" w:color="auto"/>
                            <w:bottom w:val="none" w:sz="0" w:space="0" w:color="auto"/>
                            <w:right w:val="none" w:sz="0" w:space="0" w:color="auto"/>
                          </w:divBdr>
                          <w:divsChild>
                            <w:div w:id="1418287438">
                              <w:marLeft w:val="0"/>
                              <w:marRight w:val="0"/>
                              <w:marTop w:val="0"/>
                              <w:marBottom w:val="0"/>
                              <w:divBdr>
                                <w:top w:val="none" w:sz="0" w:space="0" w:color="auto"/>
                                <w:left w:val="none" w:sz="0" w:space="0" w:color="auto"/>
                                <w:bottom w:val="none" w:sz="0" w:space="0" w:color="auto"/>
                                <w:right w:val="none" w:sz="0" w:space="0" w:color="auto"/>
                              </w:divBdr>
                              <w:divsChild>
                                <w:div w:id="1294673741">
                                  <w:marLeft w:val="0"/>
                                  <w:marRight w:val="0"/>
                                  <w:marTop w:val="0"/>
                                  <w:marBottom w:val="0"/>
                                  <w:divBdr>
                                    <w:top w:val="none" w:sz="0" w:space="0" w:color="auto"/>
                                    <w:left w:val="none" w:sz="0" w:space="0" w:color="auto"/>
                                    <w:bottom w:val="none" w:sz="0" w:space="0" w:color="auto"/>
                                    <w:right w:val="none" w:sz="0" w:space="0" w:color="auto"/>
                                  </w:divBdr>
                                  <w:divsChild>
                                    <w:div w:id="9548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992087">
          <w:marLeft w:val="0"/>
          <w:marRight w:val="0"/>
          <w:marTop w:val="0"/>
          <w:marBottom w:val="0"/>
          <w:divBdr>
            <w:top w:val="none" w:sz="0" w:space="0" w:color="auto"/>
            <w:left w:val="none" w:sz="0" w:space="0" w:color="auto"/>
            <w:bottom w:val="none" w:sz="0" w:space="0" w:color="auto"/>
            <w:right w:val="none" w:sz="0" w:space="0" w:color="auto"/>
          </w:divBdr>
          <w:divsChild>
            <w:div w:id="1720324953">
              <w:marLeft w:val="0"/>
              <w:marRight w:val="0"/>
              <w:marTop w:val="0"/>
              <w:marBottom w:val="0"/>
              <w:divBdr>
                <w:top w:val="none" w:sz="0" w:space="0" w:color="auto"/>
                <w:left w:val="none" w:sz="0" w:space="0" w:color="auto"/>
                <w:bottom w:val="none" w:sz="0" w:space="0" w:color="auto"/>
                <w:right w:val="none" w:sz="0" w:space="0" w:color="auto"/>
              </w:divBdr>
              <w:divsChild>
                <w:div w:id="2036298372">
                  <w:marLeft w:val="0"/>
                  <w:marRight w:val="0"/>
                  <w:marTop w:val="0"/>
                  <w:marBottom w:val="0"/>
                  <w:divBdr>
                    <w:top w:val="none" w:sz="0" w:space="0" w:color="auto"/>
                    <w:left w:val="none" w:sz="0" w:space="0" w:color="auto"/>
                    <w:bottom w:val="none" w:sz="0" w:space="0" w:color="auto"/>
                    <w:right w:val="none" w:sz="0" w:space="0" w:color="auto"/>
                  </w:divBdr>
                  <w:divsChild>
                    <w:div w:id="1345472697">
                      <w:marLeft w:val="0"/>
                      <w:marRight w:val="0"/>
                      <w:marTop w:val="0"/>
                      <w:marBottom w:val="0"/>
                      <w:divBdr>
                        <w:top w:val="none" w:sz="0" w:space="0" w:color="auto"/>
                        <w:left w:val="none" w:sz="0" w:space="0" w:color="auto"/>
                        <w:bottom w:val="none" w:sz="0" w:space="0" w:color="auto"/>
                        <w:right w:val="none" w:sz="0" w:space="0" w:color="auto"/>
                      </w:divBdr>
                      <w:divsChild>
                        <w:div w:id="1482428045">
                          <w:marLeft w:val="0"/>
                          <w:marRight w:val="0"/>
                          <w:marTop w:val="0"/>
                          <w:marBottom w:val="0"/>
                          <w:divBdr>
                            <w:top w:val="none" w:sz="0" w:space="0" w:color="auto"/>
                            <w:left w:val="none" w:sz="0" w:space="0" w:color="auto"/>
                            <w:bottom w:val="none" w:sz="0" w:space="0" w:color="auto"/>
                            <w:right w:val="none" w:sz="0" w:space="0" w:color="auto"/>
                          </w:divBdr>
                          <w:divsChild>
                            <w:div w:id="311100559">
                              <w:marLeft w:val="0"/>
                              <w:marRight w:val="0"/>
                              <w:marTop w:val="0"/>
                              <w:marBottom w:val="0"/>
                              <w:divBdr>
                                <w:top w:val="none" w:sz="0" w:space="0" w:color="auto"/>
                                <w:left w:val="none" w:sz="0" w:space="0" w:color="auto"/>
                                <w:bottom w:val="none" w:sz="0" w:space="0" w:color="auto"/>
                                <w:right w:val="none" w:sz="0" w:space="0" w:color="auto"/>
                              </w:divBdr>
                              <w:divsChild>
                                <w:div w:id="1785997112">
                                  <w:marLeft w:val="0"/>
                                  <w:marRight w:val="0"/>
                                  <w:marTop w:val="0"/>
                                  <w:marBottom w:val="0"/>
                                  <w:divBdr>
                                    <w:top w:val="none" w:sz="0" w:space="0" w:color="auto"/>
                                    <w:left w:val="none" w:sz="0" w:space="0" w:color="auto"/>
                                    <w:bottom w:val="none" w:sz="0" w:space="0" w:color="auto"/>
                                    <w:right w:val="none" w:sz="0" w:space="0" w:color="auto"/>
                                  </w:divBdr>
                                  <w:divsChild>
                                    <w:div w:id="1883907504">
                                      <w:marLeft w:val="0"/>
                                      <w:marRight w:val="0"/>
                                      <w:marTop w:val="0"/>
                                      <w:marBottom w:val="0"/>
                                      <w:divBdr>
                                        <w:top w:val="none" w:sz="0" w:space="0" w:color="auto"/>
                                        <w:left w:val="none" w:sz="0" w:space="0" w:color="auto"/>
                                        <w:bottom w:val="none" w:sz="0" w:space="0" w:color="auto"/>
                                        <w:right w:val="none" w:sz="0" w:space="0" w:color="auto"/>
                                      </w:divBdr>
                                      <w:divsChild>
                                        <w:div w:id="2189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96881">
          <w:marLeft w:val="0"/>
          <w:marRight w:val="0"/>
          <w:marTop w:val="0"/>
          <w:marBottom w:val="0"/>
          <w:divBdr>
            <w:top w:val="none" w:sz="0" w:space="0" w:color="auto"/>
            <w:left w:val="none" w:sz="0" w:space="0" w:color="auto"/>
            <w:bottom w:val="none" w:sz="0" w:space="0" w:color="auto"/>
            <w:right w:val="none" w:sz="0" w:space="0" w:color="auto"/>
          </w:divBdr>
          <w:divsChild>
            <w:div w:id="1021475195">
              <w:marLeft w:val="0"/>
              <w:marRight w:val="0"/>
              <w:marTop w:val="0"/>
              <w:marBottom w:val="0"/>
              <w:divBdr>
                <w:top w:val="none" w:sz="0" w:space="0" w:color="auto"/>
                <w:left w:val="none" w:sz="0" w:space="0" w:color="auto"/>
                <w:bottom w:val="none" w:sz="0" w:space="0" w:color="auto"/>
                <w:right w:val="none" w:sz="0" w:space="0" w:color="auto"/>
              </w:divBdr>
              <w:divsChild>
                <w:div w:id="1335111663">
                  <w:marLeft w:val="0"/>
                  <w:marRight w:val="0"/>
                  <w:marTop w:val="0"/>
                  <w:marBottom w:val="0"/>
                  <w:divBdr>
                    <w:top w:val="none" w:sz="0" w:space="0" w:color="auto"/>
                    <w:left w:val="none" w:sz="0" w:space="0" w:color="auto"/>
                    <w:bottom w:val="none" w:sz="0" w:space="0" w:color="auto"/>
                    <w:right w:val="none" w:sz="0" w:space="0" w:color="auto"/>
                  </w:divBdr>
                  <w:divsChild>
                    <w:div w:id="2108381809">
                      <w:marLeft w:val="0"/>
                      <w:marRight w:val="0"/>
                      <w:marTop w:val="0"/>
                      <w:marBottom w:val="0"/>
                      <w:divBdr>
                        <w:top w:val="none" w:sz="0" w:space="0" w:color="auto"/>
                        <w:left w:val="none" w:sz="0" w:space="0" w:color="auto"/>
                        <w:bottom w:val="none" w:sz="0" w:space="0" w:color="auto"/>
                        <w:right w:val="none" w:sz="0" w:space="0" w:color="auto"/>
                      </w:divBdr>
                      <w:divsChild>
                        <w:div w:id="663314178">
                          <w:marLeft w:val="0"/>
                          <w:marRight w:val="0"/>
                          <w:marTop w:val="0"/>
                          <w:marBottom w:val="0"/>
                          <w:divBdr>
                            <w:top w:val="none" w:sz="0" w:space="0" w:color="auto"/>
                            <w:left w:val="none" w:sz="0" w:space="0" w:color="auto"/>
                            <w:bottom w:val="none" w:sz="0" w:space="0" w:color="auto"/>
                            <w:right w:val="none" w:sz="0" w:space="0" w:color="auto"/>
                          </w:divBdr>
                          <w:divsChild>
                            <w:div w:id="4788666">
                              <w:marLeft w:val="0"/>
                              <w:marRight w:val="0"/>
                              <w:marTop w:val="0"/>
                              <w:marBottom w:val="0"/>
                              <w:divBdr>
                                <w:top w:val="none" w:sz="0" w:space="0" w:color="auto"/>
                                <w:left w:val="none" w:sz="0" w:space="0" w:color="auto"/>
                                <w:bottom w:val="none" w:sz="0" w:space="0" w:color="auto"/>
                                <w:right w:val="none" w:sz="0" w:space="0" w:color="auto"/>
                              </w:divBdr>
                              <w:divsChild>
                                <w:div w:id="198334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736342">
                  <w:marLeft w:val="0"/>
                  <w:marRight w:val="0"/>
                  <w:marTop w:val="0"/>
                  <w:marBottom w:val="0"/>
                  <w:divBdr>
                    <w:top w:val="none" w:sz="0" w:space="0" w:color="auto"/>
                    <w:left w:val="none" w:sz="0" w:space="0" w:color="auto"/>
                    <w:bottom w:val="none" w:sz="0" w:space="0" w:color="auto"/>
                    <w:right w:val="none" w:sz="0" w:space="0" w:color="auto"/>
                  </w:divBdr>
                  <w:divsChild>
                    <w:div w:id="1630940284">
                      <w:marLeft w:val="0"/>
                      <w:marRight w:val="0"/>
                      <w:marTop w:val="0"/>
                      <w:marBottom w:val="0"/>
                      <w:divBdr>
                        <w:top w:val="none" w:sz="0" w:space="0" w:color="auto"/>
                        <w:left w:val="none" w:sz="0" w:space="0" w:color="auto"/>
                        <w:bottom w:val="none" w:sz="0" w:space="0" w:color="auto"/>
                        <w:right w:val="none" w:sz="0" w:space="0" w:color="auto"/>
                      </w:divBdr>
                      <w:divsChild>
                        <w:div w:id="453909911">
                          <w:marLeft w:val="0"/>
                          <w:marRight w:val="0"/>
                          <w:marTop w:val="0"/>
                          <w:marBottom w:val="0"/>
                          <w:divBdr>
                            <w:top w:val="none" w:sz="0" w:space="0" w:color="auto"/>
                            <w:left w:val="none" w:sz="0" w:space="0" w:color="auto"/>
                            <w:bottom w:val="none" w:sz="0" w:space="0" w:color="auto"/>
                            <w:right w:val="none" w:sz="0" w:space="0" w:color="auto"/>
                          </w:divBdr>
                          <w:divsChild>
                            <w:div w:id="824785541">
                              <w:marLeft w:val="0"/>
                              <w:marRight w:val="0"/>
                              <w:marTop w:val="0"/>
                              <w:marBottom w:val="0"/>
                              <w:divBdr>
                                <w:top w:val="none" w:sz="0" w:space="0" w:color="auto"/>
                                <w:left w:val="none" w:sz="0" w:space="0" w:color="auto"/>
                                <w:bottom w:val="none" w:sz="0" w:space="0" w:color="auto"/>
                                <w:right w:val="none" w:sz="0" w:space="0" w:color="auto"/>
                              </w:divBdr>
                              <w:divsChild>
                                <w:div w:id="1285772835">
                                  <w:marLeft w:val="0"/>
                                  <w:marRight w:val="0"/>
                                  <w:marTop w:val="0"/>
                                  <w:marBottom w:val="0"/>
                                  <w:divBdr>
                                    <w:top w:val="none" w:sz="0" w:space="0" w:color="auto"/>
                                    <w:left w:val="none" w:sz="0" w:space="0" w:color="auto"/>
                                    <w:bottom w:val="none" w:sz="0" w:space="0" w:color="auto"/>
                                    <w:right w:val="none" w:sz="0" w:space="0" w:color="auto"/>
                                  </w:divBdr>
                                  <w:divsChild>
                                    <w:div w:id="12378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3928">
                          <w:marLeft w:val="0"/>
                          <w:marRight w:val="0"/>
                          <w:marTop w:val="0"/>
                          <w:marBottom w:val="0"/>
                          <w:divBdr>
                            <w:top w:val="none" w:sz="0" w:space="0" w:color="auto"/>
                            <w:left w:val="none" w:sz="0" w:space="0" w:color="auto"/>
                            <w:bottom w:val="none" w:sz="0" w:space="0" w:color="auto"/>
                            <w:right w:val="none" w:sz="0" w:space="0" w:color="auto"/>
                          </w:divBdr>
                          <w:divsChild>
                            <w:div w:id="1908343623">
                              <w:marLeft w:val="0"/>
                              <w:marRight w:val="0"/>
                              <w:marTop w:val="0"/>
                              <w:marBottom w:val="0"/>
                              <w:divBdr>
                                <w:top w:val="none" w:sz="0" w:space="0" w:color="auto"/>
                                <w:left w:val="none" w:sz="0" w:space="0" w:color="auto"/>
                                <w:bottom w:val="none" w:sz="0" w:space="0" w:color="auto"/>
                                <w:right w:val="none" w:sz="0" w:space="0" w:color="auto"/>
                              </w:divBdr>
                              <w:divsChild>
                                <w:div w:id="1187448739">
                                  <w:marLeft w:val="0"/>
                                  <w:marRight w:val="0"/>
                                  <w:marTop w:val="0"/>
                                  <w:marBottom w:val="0"/>
                                  <w:divBdr>
                                    <w:top w:val="none" w:sz="0" w:space="0" w:color="auto"/>
                                    <w:left w:val="none" w:sz="0" w:space="0" w:color="auto"/>
                                    <w:bottom w:val="none" w:sz="0" w:space="0" w:color="auto"/>
                                    <w:right w:val="none" w:sz="0" w:space="0" w:color="auto"/>
                                  </w:divBdr>
                                  <w:divsChild>
                                    <w:div w:id="7553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086024">
          <w:marLeft w:val="0"/>
          <w:marRight w:val="0"/>
          <w:marTop w:val="0"/>
          <w:marBottom w:val="0"/>
          <w:divBdr>
            <w:top w:val="none" w:sz="0" w:space="0" w:color="auto"/>
            <w:left w:val="none" w:sz="0" w:space="0" w:color="auto"/>
            <w:bottom w:val="none" w:sz="0" w:space="0" w:color="auto"/>
            <w:right w:val="none" w:sz="0" w:space="0" w:color="auto"/>
          </w:divBdr>
          <w:divsChild>
            <w:div w:id="1042752352">
              <w:marLeft w:val="0"/>
              <w:marRight w:val="0"/>
              <w:marTop w:val="0"/>
              <w:marBottom w:val="0"/>
              <w:divBdr>
                <w:top w:val="none" w:sz="0" w:space="0" w:color="auto"/>
                <w:left w:val="none" w:sz="0" w:space="0" w:color="auto"/>
                <w:bottom w:val="none" w:sz="0" w:space="0" w:color="auto"/>
                <w:right w:val="none" w:sz="0" w:space="0" w:color="auto"/>
              </w:divBdr>
              <w:divsChild>
                <w:div w:id="1314065197">
                  <w:marLeft w:val="0"/>
                  <w:marRight w:val="0"/>
                  <w:marTop w:val="0"/>
                  <w:marBottom w:val="0"/>
                  <w:divBdr>
                    <w:top w:val="none" w:sz="0" w:space="0" w:color="auto"/>
                    <w:left w:val="none" w:sz="0" w:space="0" w:color="auto"/>
                    <w:bottom w:val="none" w:sz="0" w:space="0" w:color="auto"/>
                    <w:right w:val="none" w:sz="0" w:space="0" w:color="auto"/>
                  </w:divBdr>
                  <w:divsChild>
                    <w:div w:id="921063418">
                      <w:marLeft w:val="0"/>
                      <w:marRight w:val="0"/>
                      <w:marTop w:val="0"/>
                      <w:marBottom w:val="0"/>
                      <w:divBdr>
                        <w:top w:val="none" w:sz="0" w:space="0" w:color="auto"/>
                        <w:left w:val="none" w:sz="0" w:space="0" w:color="auto"/>
                        <w:bottom w:val="none" w:sz="0" w:space="0" w:color="auto"/>
                        <w:right w:val="none" w:sz="0" w:space="0" w:color="auto"/>
                      </w:divBdr>
                      <w:divsChild>
                        <w:div w:id="679162778">
                          <w:marLeft w:val="0"/>
                          <w:marRight w:val="0"/>
                          <w:marTop w:val="0"/>
                          <w:marBottom w:val="0"/>
                          <w:divBdr>
                            <w:top w:val="none" w:sz="0" w:space="0" w:color="auto"/>
                            <w:left w:val="none" w:sz="0" w:space="0" w:color="auto"/>
                            <w:bottom w:val="none" w:sz="0" w:space="0" w:color="auto"/>
                            <w:right w:val="none" w:sz="0" w:space="0" w:color="auto"/>
                          </w:divBdr>
                          <w:divsChild>
                            <w:div w:id="2101413379">
                              <w:marLeft w:val="0"/>
                              <w:marRight w:val="0"/>
                              <w:marTop w:val="0"/>
                              <w:marBottom w:val="0"/>
                              <w:divBdr>
                                <w:top w:val="none" w:sz="0" w:space="0" w:color="auto"/>
                                <w:left w:val="none" w:sz="0" w:space="0" w:color="auto"/>
                                <w:bottom w:val="none" w:sz="0" w:space="0" w:color="auto"/>
                                <w:right w:val="none" w:sz="0" w:space="0" w:color="auto"/>
                              </w:divBdr>
                              <w:divsChild>
                                <w:div w:id="118643561">
                                  <w:marLeft w:val="0"/>
                                  <w:marRight w:val="0"/>
                                  <w:marTop w:val="0"/>
                                  <w:marBottom w:val="0"/>
                                  <w:divBdr>
                                    <w:top w:val="none" w:sz="0" w:space="0" w:color="auto"/>
                                    <w:left w:val="none" w:sz="0" w:space="0" w:color="auto"/>
                                    <w:bottom w:val="none" w:sz="0" w:space="0" w:color="auto"/>
                                    <w:right w:val="none" w:sz="0" w:space="0" w:color="auto"/>
                                  </w:divBdr>
                                  <w:divsChild>
                                    <w:div w:id="1265647524">
                                      <w:marLeft w:val="0"/>
                                      <w:marRight w:val="0"/>
                                      <w:marTop w:val="0"/>
                                      <w:marBottom w:val="0"/>
                                      <w:divBdr>
                                        <w:top w:val="none" w:sz="0" w:space="0" w:color="auto"/>
                                        <w:left w:val="none" w:sz="0" w:space="0" w:color="auto"/>
                                        <w:bottom w:val="none" w:sz="0" w:space="0" w:color="auto"/>
                                        <w:right w:val="none" w:sz="0" w:space="0" w:color="auto"/>
                                      </w:divBdr>
                                      <w:divsChild>
                                        <w:div w:id="204597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191151">
          <w:marLeft w:val="0"/>
          <w:marRight w:val="0"/>
          <w:marTop w:val="0"/>
          <w:marBottom w:val="0"/>
          <w:divBdr>
            <w:top w:val="none" w:sz="0" w:space="0" w:color="auto"/>
            <w:left w:val="none" w:sz="0" w:space="0" w:color="auto"/>
            <w:bottom w:val="none" w:sz="0" w:space="0" w:color="auto"/>
            <w:right w:val="none" w:sz="0" w:space="0" w:color="auto"/>
          </w:divBdr>
          <w:divsChild>
            <w:div w:id="1384136480">
              <w:marLeft w:val="0"/>
              <w:marRight w:val="0"/>
              <w:marTop w:val="0"/>
              <w:marBottom w:val="0"/>
              <w:divBdr>
                <w:top w:val="none" w:sz="0" w:space="0" w:color="auto"/>
                <w:left w:val="none" w:sz="0" w:space="0" w:color="auto"/>
                <w:bottom w:val="none" w:sz="0" w:space="0" w:color="auto"/>
                <w:right w:val="none" w:sz="0" w:space="0" w:color="auto"/>
              </w:divBdr>
              <w:divsChild>
                <w:div w:id="1583224875">
                  <w:marLeft w:val="0"/>
                  <w:marRight w:val="0"/>
                  <w:marTop w:val="0"/>
                  <w:marBottom w:val="0"/>
                  <w:divBdr>
                    <w:top w:val="none" w:sz="0" w:space="0" w:color="auto"/>
                    <w:left w:val="none" w:sz="0" w:space="0" w:color="auto"/>
                    <w:bottom w:val="none" w:sz="0" w:space="0" w:color="auto"/>
                    <w:right w:val="none" w:sz="0" w:space="0" w:color="auto"/>
                  </w:divBdr>
                  <w:divsChild>
                    <w:div w:id="1739092499">
                      <w:marLeft w:val="0"/>
                      <w:marRight w:val="0"/>
                      <w:marTop w:val="0"/>
                      <w:marBottom w:val="0"/>
                      <w:divBdr>
                        <w:top w:val="none" w:sz="0" w:space="0" w:color="auto"/>
                        <w:left w:val="none" w:sz="0" w:space="0" w:color="auto"/>
                        <w:bottom w:val="none" w:sz="0" w:space="0" w:color="auto"/>
                        <w:right w:val="none" w:sz="0" w:space="0" w:color="auto"/>
                      </w:divBdr>
                      <w:divsChild>
                        <w:div w:id="564296138">
                          <w:marLeft w:val="0"/>
                          <w:marRight w:val="0"/>
                          <w:marTop w:val="0"/>
                          <w:marBottom w:val="0"/>
                          <w:divBdr>
                            <w:top w:val="none" w:sz="0" w:space="0" w:color="auto"/>
                            <w:left w:val="none" w:sz="0" w:space="0" w:color="auto"/>
                            <w:bottom w:val="none" w:sz="0" w:space="0" w:color="auto"/>
                            <w:right w:val="none" w:sz="0" w:space="0" w:color="auto"/>
                          </w:divBdr>
                          <w:divsChild>
                            <w:div w:id="509949927">
                              <w:marLeft w:val="0"/>
                              <w:marRight w:val="0"/>
                              <w:marTop w:val="0"/>
                              <w:marBottom w:val="0"/>
                              <w:divBdr>
                                <w:top w:val="none" w:sz="0" w:space="0" w:color="auto"/>
                                <w:left w:val="none" w:sz="0" w:space="0" w:color="auto"/>
                                <w:bottom w:val="none" w:sz="0" w:space="0" w:color="auto"/>
                                <w:right w:val="none" w:sz="0" w:space="0" w:color="auto"/>
                              </w:divBdr>
                              <w:divsChild>
                                <w:div w:id="22140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935807">
                  <w:marLeft w:val="0"/>
                  <w:marRight w:val="0"/>
                  <w:marTop w:val="0"/>
                  <w:marBottom w:val="0"/>
                  <w:divBdr>
                    <w:top w:val="none" w:sz="0" w:space="0" w:color="auto"/>
                    <w:left w:val="none" w:sz="0" w:space="0" w:color="auto"/>
                    <w:bottom w:val="none" w:sz="0" w:space="0" w:color="auto"/>
                    <w:right w:val="none" w:sz="0" w:space="0" w:color="auto"/>
                  </w:divBdr>
                  <w:divsChild>
                    <w:div w:id="367801202">
                      <w:marLeft w:val="0"/>
                      <w:marRight w:val="0"/>
                      <w:marTop w:val="0"/>
                      <w:marBottom w:val="0"/>
                      <w:divBdr>
                        <w:top w:val="none" w:sz="0" w:space="0" w:color="auto"/>
                        <w:left w:val="none" w:sz="0" w:space="0" w:color="auto"/>
                        <w:bottom w:val="none" w:sz="0" w:space="0" w:color="auto"/>
                        <w:right w:val="none" w:sz="0" w:space="0" w:color="auto"/>
                      </w:divBdr>
                      <w:divsChild>
                        <w:div w:id="1853062758">
                          <w:marLeft w:val="0"/>
                          <w:marRight w:val="0"/>
                          <w:marTop w:val="0"/>
                          <w:marBottom w:val="0"/>
                          <w:divBdr>
                            <w:top w:val="none" w:sz="0" w:space="0" w:color="auto"/>
                            <w:left w:val="none" w:sz="0" w:space="0" w:color="auto"/>
                            <w:bottom w:val="none" w:sz="0" w:space="0" w:color="auto"/>
                            <w:right w:val="none" w:sz="0" w:space="0" w:color="auto"/>
                          </w:divBdr>
                          <w:divsChild>
                            <w:div w:id="2070957374">
                              <w:marLeft w:val="0"/>
                              <w:marRight w:val="0"/>
                              <w:marTop w:val="0"/>
                              <w:marBottom w:val="0"/>
                              <w:divBdr>
                                <w:top w:val="none" w:sz="0" w:space="0" w:color="auto"/>
                                <w:left w:val="none" w:sz="0" w:space="0" w:color="auto"/>
                                <w:bottom w:val="none" w:sz="0" w:space="0" w:color="auto"/>
                                <w:right w:val="none" w:sz="0" w:space="0" w:color="auto"/>
                              </w:divBdr>
                              <w:divsChild>
                                <w:div w:id="1704282257">
                                  <w:marLeft w:val="0"/>
                                  <w:marRight w:val="0"/>
                                  <w:marTop w:val="0"/>
                                  <w:marBottom w:val="0"/>
                                  <w:divBdr>
                                    <w:top w:val="none" w:sz="0" w:space="0" w:color="auto"/>
                                    <w:left w:val="none" w:sz="0" w:space="0" w:color="auto"/>
                                    <w:bottom w:val="none" w:sz="0" w:space="0" w:color="auto"/>
                                    <w:right w:val="none" w:sz="0" w:space="0" w:color="auto"/>
                                  </w:divBdr>
                                  <w:divsChild>
                                    <w:div w:id="14717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67709">
                          <w:marLeft w:val="0"/>
                          <w:marRight w:val="0"/>
                          <w:marTop w:val="0"/>
                          <w:marBottom w:val="0"/>
                          <w:divBdr>
                            <w:top w:val="none" w:sz="0" w:space="0" w:color="auto"/>
                            <w:left w:val="none" w:sz="0" w:space="0" w:color="auto"/>
                            <w:bottom w:val="none" w:sz="0" w:space="0" w:color="auto"/>
                            <w:right w:val="none" w:sz="0" w:space="0" w:color="auto"/>
                          </w:divBdr>
                          <w:divsChild>
                            <w:div w:id="1875387175">
                              <w:marLeft w:val="0"/>
                              <w:marRight w:val="0"/>
                              <w:marTop w:val="0"/>
                              <w:marBottom w:val="0"/>
                              <w:divBdr>
                                <w:top w:val="none" w:sz="0" w:space="0" w:color="auto"/>
                                <w:left w:val="none" w:sz="0" w:space="0" w:color="auto"/>
                                <w:bottom w:val="none" w:sz="0" w:space="0" w:color="auto"/>
                                <w:right w:val="none" w:sz="0" w:space="0" w:color="auto"/>
                              </w:divBdr>
                              <w:divsChild>
                                <w:div w:id="395130837">
                                  <w:marLeft w:val="0"/>
                                  <w:marRight w:val="0"/>
                                  <w:marTop w:val="0"/>
                                  <w:marBottom w:val="0"/>
                                  <w:divBdr>
                                    <w:top w:val="none" w:sz="0" w:space="0" w:color="auto"/>
                                    <w:left w:val="none" w:sz="0" w:space="0" w:color="auto"/>
                                    <w:bottom w:val="none" w:sz="0" w:space="0" w:color="auto"/>
                                    <w:right w:val="none" w:sz="0" w:space="0" w:color="auto"/>
                                  </w:divBdr>
                                  <w:divsChild>
                                    <w:div w:id="9880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013936">
          <w:marLeft w:val="0"/>
          <w:marRight w:val="0"/>
          <w:marTop w:val="0"/>
          <w:marBottom w:val="0"/>
          <w:divBdr>
            <w:top w:val="none" w:sz="0" w:space="0" w:color="auto"/>
            <w:left w:val="none" w:sz="0" w:space="0" w:color="auto"/>
            <w:bottom w:val="none" w:sz="0" w:space="0" w:color="auto"/>
            <w:right w:val="none" w:sz="0" w:space="0" w:color="auto"/>
          </w:divBdr>
          <w:divsChild>
            <w:div w:id="543714877">
              <w:marLeft w:val="0"/>
              <w:marRight w:val="0"/>
              <w:marTop w:val="0"/>
              <w:marBottom w:val="0"/>
              <w:divBdr>
                <w:top w:val="none" w:sz="0" w:space="0" w:color="auto"/>
                <w:left w:val="none" w:sz="0" w:space="0" w:color="auto"/>
                <w:bottom w:val="none" w:sz="0" w:space="0" w:color="auto"/>
                <w:right w:val="none" w:sz="0" w:space="0" w:color="auto"/>
              </w:divBdr>
              <w:divsChild>
                <w:div w:id="1437603332">
                  <w:marLeft w:val="0"/>
                  <w:marRight w:val="0"/>
                  <w:marTop w:val="0"/>
                  <w:marBottom w:val="0"/>
                  <w:divBdr>
                    <w:top w:val="none" w:sz="0" w:space="0" w:color="auto"/>
                    <w:left w:val="none" w:sz="0" w:space="0" w:color="auto"/>
                    <w:bottom w:val="none" w:sz="0" w:space="0" w:color="auto"/>
                    <w:right w:val="none" w:sz="0" w:space="0" w:color="auto"/>
                  </w:divBdr>
                  <w:divsChild>
                    <w:div w:id="1664970548">
                      <w:marLeft w:val="0"/>
                      <w:marRight w:val="0"/>
                      <w:marTop w:val="0"/>
                      <w:marBottom w:val="0"/>
                      <w:divBdr>
                        <w:top w:val="none" w:sz="0" w:space="0" w:color="auto"/>
                        <w:left w:val="none" w:sz="0" w:space="0" w:color="auto"/>
                        <w:bottom w:val="none" w:sz="0" w:space="0" w:color="auto"/>
                        <w:right w:val="none" w:sz="0" w:space="0" w:color="auto"/>
                      </w:divBdr>
                      <w:divsChild>
                        <w:div w:id="1964311324">
                          <w:marLeft w:val="0"/>
                          <w:marRight w:val="0"/>
                          <w:marTop w:val="0"/>
                          <w:marBottom w:val="0"/>
                          <w:divBdr>
                            <w:top w:val="none" w:sz="0" w:space="0" w:color="auto"/>
                            <w:left w:val="none" w:sz="0" w:space="0" w:color="auto"/>
                            <w:bottom w:val="none" w:sz="0" w:space="0" w:color="auto"/>
                            <w:right w:val="none" w:sz="0" w:space="0" w:color="auto"/>
                          </w:divBdr>
                          <w:divsChild>
                            <w:div w:id="1549536560">
                              <w:marLeft w:val="0"/>
                              <w:marRight w:val="0"/>
                              <w:marTop w:val="0"/>
                              <w:marBottom w:val="0"/>
                              <w:divBdr>
                                <w:top w:val="none" w:sz="0" w:space="0" w:color="auto"/>
                                <w:left w:val="none" w:sz="0" w:space="0" w:color="auto"/>
                                <w:bottom w:val="none" w:sz="0" w:space="0" w:color="auto"/>
                                <w:right w:val="none" w:sz="0" w:space="0" w:color="auto"/>
                              </w:divBdr>
                              <w:divsChild>
                                <w:div w:id="1215503678">
                                  <w:marLeft w:val="0"/>
                                  <w:marRight w:val="0"/>
                                  <w:marTop w:val="0"/>
                                  <w:marBottom w:val="0"/>
                                  <w:divBdr>
                                    <w:top w:val="none" w:sz="0" w:space="0" w:color="auto"/>
                                    <w:left w:val="none" w:sz="0" w:space="0" w:color="auto"/>
                                    <w:bottom w:val="none" w:sz="0" w:space="0" w:color="auto"/>
                                    <w:right w:val="none" w:sz="0" w:space="0" w:color="auto"/>
                                  </w:divBdr>
                                  <w:divsChild>
                                    <w:div w:id="496455934">
                                      <w:marLeft w:val="0"/>
                                      <w:marRight w:val="0"/>
                                      <w:marTop w:val="0"/>
                                      <w:marBottom w:val="0"/>
                                      <w:divBdr>
                                        <w:top w:val="none" w:sz="0" w:space="0" w:color="auto"/>
                                        <w:left w:val="none" w:sz="0" w:space="0" w:color="auto"/>
                                        <w:bottom w:val="none" w:sz="0" w:space="0" w:color="auto"/>
                                        <w:right w:val="none" w:sz="0" w:space="0" w:color="auto"/>
                                      </w:divBdr>
                                      <w:divsChild>
                                        <w:div w:id="171326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341223">
          <w:marLeft w:val="0"/>
          <w:marRight w:val="0"/>
          <w:marTop w:val="0"/>
          <w:marBottom w:val="0"/>
          <w:divBdr>
            <w:top w:val="none" w:sz="0" w:space="0" w:color="auto"/>
            <w:left w:val="none" w:sz="0" w:space="0" w:color="auto"/>
            <w:bottom w:val="none" w:sz="0" w:space="0" w:color="auto"/>
            <w:right w:val="none" w:sz="0" w:space="0" w:color="auto"/>
          </w:divBdr>
          <w:divsChild>
            <w:div w:id="788625702">
              <w:marLeft w:val="0"/>
              <w:marRight w:val="0"/>
              <w:marTop w:val="0"/>
              <w:marBottom w:val="0"/>
              <w:divBdr>
                <w:top w:val="none" w:sz="0" w:space="0" w:color="auto"/>
                <w:left w:val="none" w:sz="0" w:space="0" w:color="auto"/>
                <w:bottom w:val="none" w:sz="0" w:space="0" w:color="auto"/>
                <w:right w:val="none" w:sz="0" w:space="0" w:color="auto"/>
              </w:divBdr>
              <w:divsChild>
                <w:div w:id="1985618637">
                  <w:marLeft w:val="0"/>
                  <w:marRight w:val="0"/>
                  <w:marTop w:val="0"/>
                  <w:marBottom w:val="0"/>
                  <w:divBdr>
                    <w:top w:val="none" w:sz="0" w:space="0" w:color="auto"/>
                    <w:left w:val="none" w:sz="0" w:space="0" w:color="auto"/>
                    <w:bottom w:val="none" w:sz="0" w:space="0" w:color="auto"/>
                    <w:right w:val="none" w:sz="0" w:space="0" w:color="auto"/>
                  </w:divBdr>
                  <w:divsChild>
                    <w:div w:id="1779904385">
                      <w:marLeft w:val="0"/>
                      <w:marRight w:val="0"/>
                      <w:marTop w:val="0"/>
                      <w:marBottom w:val="0"/>
                      <w:divBdr>
                        <w:top w:val="none" w:sz="0" w:space="0" w:color="auto"/>
                        <w:left w:val="none" w:sz="0" w:space="0" w:color="auto"/>
                        <w:bottom w:val="none" w:sz="0" w:space="0" w:color="auto"/>
                        <w:right w:val="none" w:sz="0" w:space="0" w:color="auto"/>
                      </w:divBdr>
                      <w:divsChild>
                        <w:div w:id="182940639">
                          <w:marLeft w:val="0"/>
                          <w:marRight w:val="0"/>
                          <w:marTop w:val="0"/>
                          <w:marBottom w:val="0"/>
                          <w:divBdr>
                            <w:top w:val="none" w:sz="0" w:space="0" w:color="auto"/>
                            <w:left w:val="none" w:sz="0" w:space="0" w:color="auto"/>
                            <w:bottom w:val="none" w:sz="0" w:space="0" w:color="auto"/>
                            <w:right w:val="none" w:sz="0" w:space="0" w:color="auto"/>
                          </w:divBdr>
                          <w:divsChild>
                            <w:div w:id="98260805">
                              <w:marLeft w:val="0"/>
                              <w:marRight w:val="0"/>
                              <w:marTop w:val="0"/>
                              <w:marBottom w:val="0"/>
                              <w:divBdr>
                                <w:top w:val="none" w:sz="0" w:space="0" w:color="auto"/>
                                <w:left w:val="none" w:sz="0" w:space="0" w:color="auto"/>
                                <w:bottom w:val="none" w:sz="0" w:space="0" w:color="auto"/>
                                <w:right w:val="none" w:sz="0" w:space="0" w:color="auto"/>
                              </w:divBdr>
                              <w:divsChild>
                                <w:div w:id="115711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231977">
                  <w:marLeft w:val="0"/>
                  <w:marRight w:val="0"/>
                  <w:marTop w:val="0"/>
                  <w:marBottom w:val="0"/>
                  <w:divBdr>
                    <w:top w:val="none" w:sz="0" w:space="0" w:color="auto"/>
                    <w:left w:val="none" w:sz="0" w:space="0" w:color="auto"/>
                    <w:bottom w:val="none" w:sz="0" w:space="0" w:color="auto"/>
                    <w:right w:val="none" w:sz="0" w:space="0" w:color="auto"/>
                  </w:divBdr>
                  <w:divsChild>
                    <w:div w:id="2115976537">
                      <w:marLeft w:val="0"/>
                      <w:marRight w:val="0"/>
                      <w:marTop w:val="0"/>
                      <w:marBottom w:val="0"/>
                      <w:divBdr>
                        <w:top w:val="none" w:sz="0" w:space="0" w:color="auto"/>
                        <w:left w:val="none" w:sz="0" w:space="0" w:color="auto"/>
                        <w:bottom w:val="none" w:sz="0" w:space="0" w:color="auto"/>
                        <w:right w:val="none" w:sz="0" w:space="0" w:color="auto"/>
                      </w:divBdr>
                      <w:divsChild>
                        <w:div w:id="935938291">
                          <w:marLeft w:val="0"/>
                          <w:marRight w:val="0"/>
                          <w:marTop w:val="0"/>
                          <w:marBottom w:val="0"/>
                          <w:divBdr>
                            <w:top w:val="none" w:sz="0" w:space="0" w:color="auto"/>
                            <w:left w:val="none" w:sz="0" w:space="0" w:color="auto"/>
                            <w:bottom w:val="none" w:sz="0" w:space="0" w:color="auto"/>
                            <w:right w:val="none" w:sz="0" w:space="0" w:color="auto"/>
                          </w:divBdr>
                          <w:divsChild>
                            <w:div w:id="1158568687">
                              <w:marLeft w:val="0"/>
                              <w:marRight w:val="0"/>
                              <w:marTop w:val="0"/>
                              <w:marBottom w:val="0"/>
                              <w:divBdr>
                                <w:top w:val="none" w:sz="0" w:space="0" w:color="auto"/>
                                <w:left w:val="none" w:sz="0" w:space="0" w:color="auto"/>
                                <w:bottom w:val="none" w:sz="0" w:space="0" w:color="auto"/>
                                <w:right w:val="none" w:sz="0" w:space="0" w:color="auto"/>
                              </w:divBdr>
                              <w:divsChild>
                                <w:div w:id="1994137964">
                                  <w:marLeft w:val="0"/>
                                  <w:marRight w:val="0"/>
                                  <w:marTop w:val="0"/>
                                  <w:marBottom w:val="0"/>
                                  <w:divBdr>
                                    <w:top w:val="none" w:sz="0" w:space="0" w:color="auto"/>
                                    <w:left w:val="none" w:sz="0" w:space="0" w:color="auto"/>
                                    <w:bottom w:val="none" w:sz="0" w:space="0" w:color="auto"/>
                                    <w:right w:val="none" w:sz="0" w:space="0" w:color="auto"/>
                                  </w:divBdr>
                                  <w:divsChild>
                                    <w:div w:id="10329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693915">
                          <w:marLeft w:val="0"/>
                          <w:marRight w:val="0"/>
                          <w:marTop w:val="0"/>
                          <w:marBottom w:val="0"/>
                          <w:divBdr>
                            <w:top w:val="none" w:sz="0" w:space="0" w:color="auto"/>
                            <w:left w:val="none" w:sz="0" w:space="0" w:color="auto"/>
                            <w:bottom w:val="none" w:sz="0" w:space="0" w:color="auto"/>
                            <w:right w:val="none" w:sz="0" w:space="0" w:color="auto"/>
                          </w:divBdr>
                          <w:divsChild>
                            <w:div w:id="1997370385">
                              <w:marLeft w:val="0"/>
                              <w:marRight w:val="0"/>
                              <w:marTop w:val="0"/>
                              <w:marBottom w:val="0"/>
                              <w:divBdr>
                                <w:top w:val="none" w:sz="0" w:space="0" w:color="auto"/>
                                <w:left w:val="none" w:sz="0" w:space="0" w:color="auto"/>
                                <w:bottom w:val="none" w:sz="0" w:space="0" w:color="auto"/>
                                <w:right w:val="none" w:sz="0" w:space="0" w:color="auto"/>
                              </w:divBdr>
                              <w:divsChild>
                                <w:div w:id="567376337">
                                  <w:marLeft w:val="0"/>
                                  <w:marRight w:val="0"/>
                                  <w:marTop w:val="0"/>
                                  <w:marBottom w:val="0"/>
                                  <w:divBdr>
                                    <w:top w:val="none" w:sz="0" w:space="0" w:color="auto"/>
                                    <w:left w:val="none" w:sz="0" w:space="0" w:color="auto"/>
                                    <w:bottom w:val="none" w:sz="0" w:space="0" w:color="auto"/>
                                    <w:right w:val="none" w:sz="0" w:space="0" w:color="auto"/>
                                  </w:divBdr>
                                  <w:divsChild>
                                    <w:div w:id="104460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483038">
          <w:marLeft w:val="0"/>
          <w:marRight w:val="0"/>
          <w:marTop w:val="0"/>
          <w:marBottom w:val="0"/>
          <w:divBdr>
            <w:top w:val="none" w:sz="0" w:space="0" w:color="auto"/>
            <w:left w:val="none" w:sz="0" w:space="0" w:color="auto"/>
            <w:bottom w:val="none" w:sz="0" w:space="0" w:color="auto"/>
            <w:right w:val="none" w:sz="0" w:space="0" w:color="auto"/>
          </w:divBdr>
          <w:divsChild>
            <w:div w:id="1103572373">
              <w:marLeft w:val="0"/>
              <w:marRight w:val="0"/>
              <w:marTop w:val="0"/>
              <w:marBottom w:val="0"/>
              <w:divBdr>
                <w:top w:val="none" w:sz="0" w:space="0" w:color="auto"/>
                <w:left w:val="none" w:sz="0" w:space="0" w:color="auto"/>
                <w:bottom w:val="none" w:sz="0" w:space="0" w:color="auto"/>
                <w:right w:val="none" w:sz="0" w:space="0" w:color="auto"/>
              </w:divBdr>
              <w:divsChild>
                <w:div w:id="353729436">
                  <w:marLeft w:val="0"/>
                  <w:marRight w:val="0"/>
                  <w:marTop w:val="0"/>
                  <w:marBottom w:val="0"/>
                  <w:divBdr>
                    <w:top w:val="none" w:sz="0" w:space="0" w:color="auto"/>
                    <w:left w:val="none" w:sz="0" w:space="0" w:color="auto"/>
                    <w:bottom w:val="none" w:sz="0" w:space="0" w:color="auto"/>
                    <w:right w:val="none" w:sz="0" w:space="0" w:color="auto"/>
                  </w:divBdr>
                  <w:divsChild>
                    <w:div w:id="379525259">
                      <w:marLeft w:val="0"/>
                      <w:marRight w:val="0"/>
                      <w:marTop w:val="0"/>
                      <w:marBottom w:val="0"/>
                      <w:divBdr>
                        <w:top w:val="none" w:sz="0" w:space="0" w:color="auto"/>
                        <w:left w:val="none" w:sz="0" w:space="0" w:color="auto"/>
                        <w:bottom w:val="none" w:sz="0" w:space="0" w:color="auto"/>
                        <w:right w:val="none" w:sz="0" w:space="0" w:color="auto"/>
                      </w:divBdr>
                      <w:divsChild>
                        <w:div w:id="1199126262">
                          <w:marLeft w:val="0"/>
                          <w:marRight w:val="0"/>
                          <w:marTop w:val="0"/>
                          <w:marBottom w:val="0"/>
                          <w:divBdr>
                            <w:top w:val="none" w:sz="0" w:space="0" w:color="auto"/>
                            <w:left w:val="none" w:sz="0" w:space="0" w:color="auto"/>
                            <w:bottom w:val="none" w:sz="0" w:space="0" w:color="auto"/>
                            <w:right w:val="none" w:sz="0" w:space="0" w:color="auto"/>
                          </w:divBdr>
                          <w:divsChild>
                            <w:div w:id="732851760">
                              <w:marLeft w:val="0"/>
                              <w:marRight w:val="0"/>
                              <w:marTop w:val="0"/>
                              <w:marBottom w:val="0"/>
                              <w:divBdr>
                                <w:top w:val="none" w:sz="0" w:space="0" w:color="auto"/>
                                <w:left w:val="none" w:sz="0" w:space="0" w:color="auto"/>
                                <w:bottom w:val="none" w:sz="0" w:space="0" w:color="auto"/>
                                <w:right w:val="none" w:sz="0" w:space="0" w:color="auto"/>
                              </w:divBdr>
                              <w:divsChild>
                                <w:div w:id="1447775622">
                                  <w:marLeft w:val="0"/>
                                  <w:marRight w:val="0"/>
                                  <w:marTop w:val="0"/>
                                  <w:marBottom w:val="0"/>
                                  <w:divBdr>
                                    <w:top w:val="none" w:sz="0" w:space="0" w:color="auto"/>
                                    <w:left w:val="none" w:sz="0" w:space="0" w:color="auto"/>
                                    <w:bottom w:val="none" w:sz="0" w:space="0" w:color="auto"/>
                                    <w:right w:val="none" w:sz="0" w:space="0" w:color="auto"/>
                                  </w:divBdr>
                                  <w:divsChild>
                                    <w:div w:id="735974103">
                                      <w:marLeft w:val="0"/>
                                      <w:marRight w:val="0"/>
                                      <w:marTop w:val="0"/>
                                      <w:marBottom w:val="0"/>
                                      <w:divBdr>
                                        <w:top w:val="none" w:sz="0" w:space="0" w:color="auto"/>
                                        <w:left w:val="none" w:sz="0" w:space="0" w:color="auto"/>
                                        <w:bottom w:val="none" w:sz="0" w:space="0" w:color="auto"/>
                                        <w:right w:val="none" w:sz="0" w:space="0" w:color="auto"/>
                                      </w:divBdr>
                                      <w:divsChild>
                                        <w:div w:id="150366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805432">
          <w:marLeft w:val="0"/>
          <w:marRight w:val="0"/>
          <w:marTop w:val="0"/>
          <w:marBottom w:val="0"/>
          <w:divBdr>
            <w:top w:val="none" w:sz="0" w:space="0" w:color="auto"/>
            <w:left w:val="none" w:sz="0" w:space="0" w:color="auto"/>
            <w:bottom w:val="none" w:sz="0" w:space="0" w:color="auto"/>
            <w:right w:val="none" w:sz="0" w:space="0" w:color="auto"/>
          </w:divBdr>
          <w:divsChild>
            <w:div w:id="1826117314">
              <w:marLeft w:val="0"/>
              <w:marRight w:val="0"/>
              <w:marTop w:val="0"/>
              <w:marBottom w:val="0"/>
              <w:divBdr>
                <w:top w:val="none" w:sz="0" w:space="0" w:color="auto"/>
                <w:left w:val="none" w:sz="0" w:space="0" w:color="auto"/>
                <w:bottom w:val="none" w:sz="0" w:space="0" w:color="auto"/>
                <w:right w:val="none" w:sz="0" w:space="0" w:color="auto"/>
              </w:divBdr>
              <w:divsChild>
                <w:div w:id="1968505336">
                  <w:marLeft w:val="0"/>
                  <w:marRight w:val="0"/>
                  <w:marTop w:val="0"/>
                  <w:marBottom w:val="0"/>
                  <w:divBdr>
                    <w:top w:val="none" w:sz="0" w:space="0" w:color="auto"/>
                    <w:left w:val="none" w:sz="0" w:space="0" w:color="auto"/>
                    <w:bottom w:val="none" w:sz="0" w:space="0" w:color="auto"/>
                    <w:right w:val="none" w:sz="0" w:space="0" w:color="auto"/>
                  </w:divBdr>
                  <w:divsChild>
                    <w:div w:id="1678343587">
                      <w:marLeft w:val="0"/>
                      <w:marRight w:val="0"/>
                      <w:marTop w:val="0"/>
                      <w:marBottom w:val="0"/>
                      <w:divBdr>
                        <w:top w:val="none" w:sz="0" w:space="0" w:color="auto"/>
                        <w:left w:val="none" w:sz="0" w:space="0" w:color="auto"/>
                        <w:bottom w:val="none" w:sz="0" w:space="0" w:color="auto"/>
                        <w:right w:val="none" w:sz="0" w:space="0" w:color="auto"/>
                      </w:divBdr>
                      <w:divsChild>
                        <w:div w:id="558320634">
                          <w:marLeft w:val="0"/>
                          <w:marRight w:val="0"/>
                          <w:marTop w:val="0"/>
                          <w:marBottom w:val="0"/>
                          <w:divBdr>
                            <w:top w:val="none" w:sz="0" w:space="0" w:color="auto"/>
                            <w:left w:val="none" w:sz="0" w:space="0" w:color="auto"/>
                            <w:bottom w:val="none" w:sz="0" w:space="0" w:color="auto"/>
                            <w:right w:val="none" w:sz="0" w:space="0" w:color="auto"/>
                          </w:divBdr>
                          <w:divsChild>
                            <w:div w:id="2126813">
                              <w:marLeft w:val="0"/>
                              <w:marRight w:val="0"/>
                              <w:marTop w:val="0"/>
                              <w:marBottom w:val="0"/>
                              <w:divBdr>
                                <w:top w:val="none" w:sz="0" w:space="0" w:color="auto"/>
                                <w:left w:val="none" w:sz="0" w:space="0" w:color="auto"/>
                                <w:bottom w:val="none" w:sz="0" w:space="0" w:color="auto"/>
                                <w:right w:val="none" w:sz="0" w:space="0" w:color="auto"/>
                              </w:divBdr>
                              <w:divsChild>
                                <w:div w:id="146160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353945">
                  <w:marLeft w:val="0"/>
                  <w:marRight w:val="0"/>
                  <w:marTop w:val="0"/>
                  <w:marBottom w:val="0"/>
                  <w:divBdr>
                    <w:top w:val="none" w:sz="0" w:space="0" w:color="auto"/>
                    <w:left w:val="none" w:sz="0" w:space="0" w:color="auto"/>
                    <w:bottom w:val="none" w:sz="0" w:space="0" w:color="auto"/>
                    <w:right w:val="none" w:sz="0" w:space="0" w:color="auto"/>
                  </w:divBdr>
                  <w:divsChild>
                    <w:div w:id="1915241832">
                      <w:marLeft w:val="0"/>
                      <w:marRight w:val="0"/>
                      <w:marTop w:val="0"/>
                      <w:marBottom w:val="0"/>
                      <w:divBdr>
                        <w:top w:val="none" w:sz="0" w:space="0" w:color="auto"/>
                        <w:left w:val="none" w:sz="0" w:space="0" w:color="auto"/>
                        <w:bottom w:val="none" w:sz="0" w:space="0" w:color="auto"/>
                        <w:right w:val="none" w:sz="0" w:space="0" w:color="auto"/>
                      </w:divBdr>
                      <w:divsChild>
                        <w:div w:id="553588524">
                          <w:marLeft w:val="0"/>
                          <w:marRight w:val="0"/>
                          <w:marTop w:val="0"/>
                          <w:marBottom w:val="0"/>
                          <w:divBdr>
                            <w:top w:val="none" w:sz="0" w:space="0" w:color="auto"/>
                            <w:left w:val="none" w:sz="0" w:space="0" w:color="auto"/>
                            <w:bottom w:val="none" w:sz="0" w:space="0" w:color="auto"/>
                            <w:right w:val="none" w:sz="0" w:space="0" w:color="auto"/>
                          </w:divBdr>
                          <w:divsChild>
                            <w:div w:id="1280995440">
                              <w:marLeft w:val="0"/>
                              <w:marRight w:val="0"/>
                              <w:marTop w:val="0"/>
                              <w:marBottom w:val="0"/>
                              <w:divBdr>
                                <w:top w:val="none" w:sz="0" w:space="0" w:color="auto"/>
                                <w:left w:val="none" w:sz="0" w:space="0" w:color="auto"/>
                                <w:bottom w:val="none" w:sz="0" w:space="0" w:color="auto"/>
                                <w:right w:val="none" w:sz="0" w:space="0" w:color="auto"/>
                              </w:divBdr>
                              <w:divsChild>
                                <w:div w:id="250551707">
                                  <w:marLeft w:val="0"/>
                                  <w:marRight w:val="0"/>
                                  <w:marTop w:val="0"/>
                                  <w:marBottom w:val="0"/>
                                  <w:divBdr>
                                    <w:top w:val="none" w:sz="0" w:space="0" w:color="auto"/>
                                    <w:left w:val="none" w:sz="0" w:space="0" w:color="auto"/>
                                    <w:bottom w:val="none" w:sz="0" w:space="0" w:color="auto"/>
                                    <w:right w:val="none" w:sz="0" w:space="0" w:color="auto"/>
                                  </w:divBdr>
                                  <w:divsChild>
                                    <w:div w:id="2495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0241919">
      <w:bodyDiv w:val="1"/>
      <w:marLeft w:val="0"/>
      <w:marRight w:val="0"/>
      <w:marTop w:val="0"/>
      <w:marBottom w:val="0"/>
      <w:divBdr>
        <w:top w:val="none" w:sz="0" w:space="0" w:color="auto"/>
        <w:left w:val="none" w:sz="0" w:space="0" w:color="auto"/>
        <w:bottom w:val="none" w:sz="0" w:space="0" w:color="auto"/>
        <w:right w:val="none" w:sz="0" w:space="0" w:color="auto"/>
      </w:divBdr>
    </w:div>
    <w:div w:id="1895000028">
      <w:bodyDiv w:val="1"/>
      <w:marLeft w:val="0"/>
      <w:marRight w:val="0"/>
      <w:marTop w:val="0"/>
      <w:marBottom w:val="0"/>
      <w:divBdr>
        <w:top w:val="none" w:sz="0" w:space="0" w:color="auto"/>
        <w:left w:val="none" w:sz="0" w:space="0" w:color="auto"/>
        <w:bottom w:val="none" w:sz="0" w:space="0" w:color="auto"/>
        <w:right w:val="none" w:sz="0" w:space="0" w:color="auto"/>
      </w:divBdr>
    </w:div>
    <w:div w:id="1913659394">
      <w:bodyDiv w:val="1"/>
      <w:marLeft w:val="0"/>
      <w:marRight w:val="0"/>
      <w:marTop w:val="0"/>
      <w:marBottom w:val="0"/>
      <w:divBdr>
        <w:top w:val="none" w:sz="0" w:space="0" w:color="auto"/>
        <w:left w:val="none" w:sz="0" w:space="0" w:color="auto"/>
        <w:bottom w:val="none" w:sz="0" w:space="0" w:color="auto"/>
        <w:right w:val="none" w:sz="0" w:space="0" w:color="auto"/>
      </w:divBdr>
    </w:div>
    <w:div w:id="1913739562">
      <w:bodyDiv w:val="1"/>
      <w:marLeft w:val="0"/>
      <w:marRight w:val="0"/>
      <w:marTop w:val="0"/>
      <w:marBottom w:val="0"/>
      <w:divBdr>
        <w:top w:val="none" w:sz="0" w:space="0" w:color="auto"/>
        <w:left w:val="none" w:sz="0" w:space="0" w:color="auto"/>
        <w:bottom w:val="none" w:sz="0" w:space="0" w:color="auto"/>
        <w:right w:val="none" w:sz="0" w:space="0" w:color="auto"/>
      </w:divBdr>
    </w:div>
    <w:div w:id="1949000921">
      <w:bodyDiv w:val="1"/>
      <w:marLeft w:val="0"/>
      <w:marRight w:val="0"/>
      <w:marTop w:val="0"/>
      <w:marBottom w:val="0"/>
      <w:divBdr>
        <w:top w:val="none" w:sz="0" w:space="0" w:color="auto"/>
        <w:left w:val="none" w:sz="0" w:space="0" w:color="auto"/>
        <w:bottom w:val="none" w:sz="0" w:space="0" w:color="auto"/>
        <w:right w:val="none" w:sz="0" w:space="0" w:color="auto"/>
      </w:divBdr>
      <w:divsChild>
        <w:div w:id="1217426089">
          <w:marLeft w:val="446"/>
          <w:marRight w:val="0"/>
          <w:marTop w:val="200"/>
          <w:marBottom w:val="0"/>
          <w:divBdr>
            <w:top w:val="none" w:sz="0" w:space="0" w:color="auto"/>
            <w:left w:val="none" w:sz="0" w:space="0" w:color="auto"/>
            <w:bottom w:val="none" w:sz="0" w:space="0" w:color="auto"/>
            <w:right w:val="none" w:sz="0" w:space="0" w:color="auto"/>
          </w:divBdr>
        </w:div>
      </w:divsChild>
    </w:div>
    <w:div w:id="1953391600">
      <w:bodyDiv w:val="1"/>
      <w:marLeft w:val="0"/>
      <w:marRight w:val="0"/>
      <w:marTop w:val="0"/>
      <w:marBottom w:val="0"/>
      <w:divBdr>
        <w:top w:val="none" w:sz="0" w:space="0" w:color="auto"/>
        <w:left w:val="none" w:sz="0" w:space="0" w:color="auto"/>
        <w:bottom w:val="none" w:sz="0" w:space="0" w:color="auto"/>
        <w:right w:val="none" w:sz="0" w:space="0" w:color="auto"/>
      </w:divBdr>
    </w:div>
    <w:div w:id="1974173682">
      <w:bodyDiv w:val="1"/>
      <w:marLeft w:val="0"/>
      <w:marRight w:val="0"/>
      <w:marTop w:val="0"/>
      <w:marBottom w:val="0"/>
      <w:divBdr>
        <w:top w:val="none" w:sz="0" w:space="0" w:color="auto"/>
        <w:left w:val="none" w:sz="0" w:space="0" w:color="auto"/>
        <w:bottom w:val="none" w:sz="0" w:space="0" w:color="auto"/>
        <w:right w:val="none" w:sz="0" w:space="0" w:color="auto"/>
      </w:divBdr>
    </w:div>
    <w:div w:id="1975257746">
      <w:bodyDiv w:val="1"/>
      <w:marLeft w:val="0"/>
      <w:marRight w:val="0"/>
      <w:marTop w:val="0"/>
      <w:marBottom w:val="0"/>
      <w:divBdr>
        <w:top w:val="none" w:sz="0" w:space="0" w:color="auto"/>
        <w:left w:val="none" w:sz="0" w:space="0" w:color="auto"/>
        <w:bottom w:val="none" w:sz="0" w:space="0" w:color="auto"/>
        <w:right w:val="none" w:sz="0" w:space="0" w:color="auto"/>
      </w:divBdr>
    </w:div>
    <w:div w:id="1998993576">
      <w:bodyDiv w:val="1"/>
      <w:marLeft w:val="0"/>
      <w:marRight w:val="0"/>
      <w:marTop w:val="0"/>
      <w:marBottom w:val="0"/>
      <w:divBdr>
        <w:top w:val="none" w:sz="0" w:space="0" w:color="auto"/>
        <w:left w:val="none" w:sz="0" w:space="0" w:color="auto"/>
        <w:bottom w:val="none" w:sz="0" w:space="0" w:color="auto"/>
        <w:right w:val="none" w:sz="0" w:space="0" w:color="auto"/>
      </w:divBdr>
    </w:div>
    <w:div w:id="2007707755">
      <w:bodyDiv w:val="1"/>
      <w:marLeft w:val="0"/>
      <w:marRight w:val="0"/>
      <w:marTop w:val="0"/>
      <w:marBottom w:val="0"/>
      <w:divBdr>
        <w:top w:val="none" w:sz="0" w:space="0" w:color="auto"/>
        <w:left w:val="none" w:sz="0" w:space="0" w:color="auto"/>
        <w:bottom w:val="none" w:sz="0" w:space="0" w:color="auto"/>
        <w:right w:val="none" w:sz="0" w:space="0" w:color="auto"/>
      </w:divBdr>
      <w:divsChild>
        <w:div w:id="1589734454">
          <w:marLeft w:val="360"/>
          <w:marRight w:val="0"/>
          <w:marTop w:val="200"/>
          <w:marBottom w:val="0"/>
          <w:divBdr>
            <w:top w:val="none" w:sz="0" w:space="0" w:color="auto"/>
            <w:left w:val="none" w:sz="0" w:space="0" w:color="auto"/>
            <w:bottom w:val="none" w:sz="0" w:space="0" w:color="auto"/>
            <w:right w:val="none" w:sz="0" w:space="0" w:color="auto"/>
          </w:divBdr>
        </w:div>
      </w:divsChild>
    </w:div>
    <w:div w:id="2022465283">
      <w:bodyDiv w:val="1"/>
      <w:marLeft w:val="0"/>
      <w:marRight w:val="0"/>
      <w:marTop w:val="0"/>
      <w:marBottom w:val="0"/>
      <w:divBdr>
        <w:top w:val="none" w:sz="0" w:space="0" w:color="auto"/>
        <w:left w:val="none" w:sz="0" w:space="0" w:color="auto"/>
        <w:bottom w:val="none" w:sz="0" w:space="0" w:color="auto"/>
        <w:right w:val="none" w:sz="0" w:space="0" w:color="auto"/>
      </w:divBdr>
    </w:div>
    <w:div w:id="2027558000">
      <w:bodyDiv w:val="1"/>
      <w:marLeft w:val="0"/>
      <w:marRight w:val="0"/>
      <w:marTop w:val="0"/>
      <w:marBottom w:val="0"/>
      <w:divBdr>
        <w:top w:val="none" w:sz="0" w:space="0" w:color="auto"/>
        <w:left w:val="none" w:sz="0" w:space="0" w:color="auto"/>
        <w:bottom w:val="none" w:sz="0" w:space="0" w:color="auto"/>
        <w:right w:val="none" w:sz="0" w:space="0" w:color="auto"/>
      </w:divBdr>
    </w:div>
    <w:div w:id="2040929003">
      <w:bodyDiv w:val="1"/>
      <w:marLeft w:val="0"/>
      <w:marRight w:val="0"/>
      <w:marTop w:val="0"/>
      <w:marBottom w:val="0"/>
      <w:divBdr>
        <w:top w:val="none" w:sz="0" w:space="0" w:color="auto"/>
        <w:left w:val="none" w:sz="0" w:space="0" w:color="auto"/>
        <w:bottom w:val="none" w:sz="0" w:space="0" w:color="auto"/>
        <w:right w:val="none" w:sz="0" w:space="0" w:color="auto"/>
      </w:divBdr>
    </w:div>
    <w:div w:id="2082482582">
      <w:bodyDiv w:val="1"/>
      <w:marLeft w:val="0"/>
      <w:marRight w:val="0"/>
      <w:marTop w:val="0"/>
      <w:marBottom w:val="0"/>
      <w:divBdr>
        <w:top w:val="none" w:sz="0" w:space="0" w:color="auto"/>
        <w:left w:val="none" w:sz="0" w:space="0" w:color="auto"/>
        <w:bottom w:val="none" w:sz="0" w:space="0" w:color="auto"/>
        <w:right w:val="none" w:sz="0" w:space="0" w:color="auto"/>
      </w:divBdr>
    </w:div>
    <w:div w:id="208714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rthyorkshireandyorkformulary.nhs.uk/default.asp?siteType=Full" TargetMode="External"/><Relationship Id="rId18" Type="http://schemas.openxmlformats.org/officeDocument/2006/relationships/hyperlink" Target="https://www.gmc-uk.org/registration-and-licensing/our-registers/a-guide-to-our-registers/specialist-registrat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pcnlgformulary.nhs.uk/about.as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humberandnorthyorkshire.org.uk/wp-content/uploads/2025/04/S1_EMIS_Red-Drug-Recording-April-2025.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mberandnorthyorkshire.org.uk/area-prescribing-committee-apc/" TargetMode="External"/><Relationship Id="rId5" Type="http://schemas.openxmlformats.org/officeDocument/2006/relationships/numbering" Target="numbering.xml"/><Relationship Id="rId15" Type="http://schemas.openxmlformats.org/officeDocument/2006/relationships/hyperlink" Target="https://humberandnorthyorkshire.org.uk/area-prescribing-committee-apc/" TargetMode="External"/><Relationship Id="rId10" Type="http://schemas.openxmlformats.org/officeDocument/2006/relationships/endnotes" Target="endnotes.xml"/><Relationship Id="rId19" Type="http://schemas.openxmlformats.org/officeDocument/2006/relationships/hyperlink" Target="https://www.cqc.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guidance/mpg1"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20" ma:contentTypeDescription="Create a new document." ma:contentTypeScope="" ma:versionID="017541d92783072df114291d558a64e5">
  <xsd:schema xmlns:xsd="http://www.w3.org/2001/XMLSchema" xmlns:xs="http://www.w3.org/2001/XMLSchema" xmlns:p="http://schemas.microsoft.com/office/2006/metadata/properties" xmlns:ns1="http://schemas.microsoft.com/sharepoint/v3" xmlns:ns3="5789755c-de38-4fe3-9623-40afa3bba1e2" xmlns:ns4="32678723-8c06-45e1-8bd0-318b9868a43d" targetNamespace="http://schemas.microsoft.com/office/2006/metadata/properties" ma:root="true" ma:fieldsID="d30177ed64d7ea871467d4305df93e84" ns1:_="" ns3:_="" ns4:_="">
    <xsd:import namespace="http://schemas.microsoft.com/sharepoint/v3"/>
    <xsd:import namespace="5789755c-de38-4fe3-9623-40afa3bba1e2"/>
    <xsd:import namespace="32678723-8c06-45e1-8bd0-318b9868a4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1:_ip_UnifiedCompliancePolicyProperties" minOccurs="0"/>
                <xsd:element ref="ns1:_ip_UnifiedCompliancePolicyUIAction"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9755c-de38-4fe3-9623-40afa3bba1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32678723-8c06-45e1-8bd0-318b9868a43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2C8CAB-7433-40A2-84F4-56DB57EA3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89755c-de38-4fe3-9623-40afa3bba1e2"/>
    <ds:schemaRef ds:uri="32678723-8c06-45e1-8bd0-318b9868a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453A60-B544-4BC1-9182-F2A47243DCBC}">
  <ds:schemaRefs>
    <ds:schemaRef ds:uri="http://schemas.openxmlformats.org/officeDocument/2006/bibliography"/>
  </ds:schemaRefs>
</ds:datastoreItem>
</file>

<file path=customXml/itemProps3.xml><?xml version="1.0" encoding="utf-8"?>
<ds:datastoreItem xmlns:ds="http://schemas.openxmlformats.org/officeDocument/2006/customXml" ds:itemID="{23763037-B374-4E91-8EE6-BB39F8C96688}">
  <ds:schemaRef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32678723-8c06-45e1-8bd0-318b9868a43d"/>
    <ds:schemaRef ds:uri="5789755c-de38-4fe3-9623-40afa3bba1e2"/>
    <ds:schemaRef ds:uri="http://www.w3.org/XML/1998/namespace"/>
    <ds:schemaRef ds:uri="http://purl.org/dc/dcmitype/"/>
  </ds:schemaRefs>
</ds:datastoreItem>
</file>

<file path=customXml/itemProps4.xml><?xml version="1.0" encoding="utf-8"?>
<ds:datastoreItem xmlns:ds="http://schemas.openxmlformats.org/officeDocument/2006/customXml" ds:itemID="{061DA949-B127-41BD-B7F7-DFC352955A49}">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13</TotalTime>
  <Pages>18</Pages>
  <Words>4238</Words>
  <Characters>27345</Characters>
  <Application>Microsoft Office Word</Application>
  <DocSecurity>0</DocSecurity>
  <Lines>739</Lines>
  <Paragraphs>438</Paragraphs>
  <ScaleCrop>false</ScaleCrop>
  <HeadingPairs>
    <vt:vector size="2" baseType="variant">
      <vt:variant>
        <vt:lpstr>Title</vt:lpstr>
      </vt:variant>
      <vt:variant>
        <vt:i4>1</vt:i4>
      </vt:variant>
    </vt:vector>
  </HeadingPairs>
  <TitlesOfParts>
    <vt:vector size="1" baseType="lpstr">
      <vt:lpstr/>
    </vt:vector>
  </TitlesOfParts>
  <Company>NHS Hull</Company>
  <LinksUpToDate>false</LinksUpToDate>
  <CharactersWithSpaces>31145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smorley</dc:creator>
  <cp:lastModifiedBy>ANGUS, Laura (NHS HUMBER AND NORTH YORKSHIRE ICB - 42D)</cp:lastModifiedBy>
  <cp:revision>3</cp:revision>
  <cp:lastPrinted>2017-09-01T14:28:00Z</cp:lastPrinted>
  <dcterms:created xsi:type="dcterms:W3CDTF">2025-04-03T16:52:00Z</dcterms:created>
  <dcterms:modified xsi:type="dcterms:W3CDTF">2025-04-04T11:55:00Z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y fmtid="{D5CDD505-2E9C-101B-9397-08002B2CF9AE}" pid="3" name="MediaServiceImageTags">
    <vt:lpwstr/>
  </property>
  <property fmtid="{D5CDD505-2E9C-101B-9397-08002B2CF9AE}" pid="4" name="GrammarlyDocumentId">
    <vt:lpwstr>ca62c3d2fd99f48bc77102ad14e0d42b6bfd39c76070ac885cd7d79443d2cd0f</vt:lpwstr>
  </property>
</Properties>
</file>