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B01C9" w14:textId="44EE229F" w:rsidR="003144A8" w:rsidRDefault="003144A8" w:rsidP="00DA73C7"/>
    <w:p w14:paraId="330F5E41" w14:textId="77777777" w:rsidR="00DA73C7" w:rsidRDefault="00DA73C7" w:rsidP="00DA73C7"/>
    <w:p w14:paraId="3C15ED92" w14:textId="146D06B3" w:rsidR="00DA73C7" w:rsidRDefault="00075E05" w:rsidP="00075E05">
      <w:pPr>
        <w:pStyle w:val="Title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 xml:space="preserve">HNY </w:t>
      </w:r>
      <w:r w:rsidR="00DA73C7" w:rsidRPr="00DA73C7">
        <w:rPr>
          <w:rFonts w:ascii="Arial" w:hAnsi="Arial" w:cs="Arial"/>
          <w:b/>
          <w:bCs/>
          <w:color w:val="002060"/>
          <w:sz w:val="32"/>
          <w:szCs w:val="32"/>
        </w:rPr>
        <w:t>Single System Formulary Alignment</w:t>
      </w:r>
    </w:p>
    <w:p w14:paraId="7CBC4263" w14:textId="5161303E" w:rsidR="00C65DE0" w:rsidRPr="00C65DE0" w:rsidRDefault="00C65DE0" w:rsidP="00C65DE0">
      <w:pPr>
        <w:rPr>
          <w:rFonts w:ascii="Arial" w:eastAsiaTheme="majorEastAsia" w:hAnsi="Arial" w:cs="Arial"/>
          <w:b/>
          <w:bCs/>
          <w:color w:val="002060"/>
          <w:spacing w:val="-10"/>
          <w:kern w:val="28"/>
          <w:sz w:val="32"/>
          <w:szCs w:val="32"/>
        </w:rPr>
      </w:pPr>
      <w:r w:rsidRPr="00C65DE0">
        <w:rPr>
          <w:rFonts w:ascii="Arial" w:eastAsiaTheme="majorEastAsia" w:hAnsi="Arial" w:cs="Arial"/>
          <w:b/>
          <w:bCs/>
          <w:color w:val="002060"/>
          <w:spacing w:val="-10"/>
          <w:kern w:val="28"/>
          <w:sz w:val="32"/>
          <w:szCs w:val="32"/>
        </w:rPr>
        <w:t>Chapter 10 – Musculoskeletal</w:t>
      </w:r>
    </w:p>
    <w:p w14:paraId="788813C5" w14:textId="434D40C2" w:rsidR="00C65DE0" w:rsidRDefault="00673E3C" w:rsidP="00C65DE0">
      <w:pPr>
        <w:rPr>
          <w:rFonts w:ascii="Arial" w:hAnsi="Arial" w:cs="Arial"/>
        </w:rPr>
      </w:pPr>
      <w:hyperlink r:id="rId10" w:history="1">
        <w:r w:rsidR="00C65DE0" w:rsidRPr="00C65DE0">
          <w:rPr>
            <w:rStyle w:val="Hyperlink"/>
            <w:rFonts w:ascii="Arial" w:hAnsi="Arial" w:cs="Arial"/>
          </w:rPr>
          <w:t>HNY Traffic Light Classification – Short Summary</w:t>
        </w:r>
      </w:hyperlink>
    </w:p>
    <w:p w14:paraId="16A5A46B" w14:textId="161E45A5" w:rsidR="00075E05" w:rsidRPr="00C65DE0" w:rsidRDefault="00075E05" w:rsidP="00C65DE0">
      <w:pPr>
        <w:rPr>
          <w:rFonts w:ascii="Arial" w:hAnsi="Arial" w:cs="Arial"/>
        </w:rPr>
      </w:pPr>
      <w:r>
        <w:rPr>
          <w:rFonts w:ascii="Arial" w:hAnsi="Arial" w:cs="Arial"/>
        </w:rPr>
        <w:t>Changes to note - Right hand column – either aligned or change to North Yorkshire and York current formulary (NYY side) or change to Humber current formulary (Humber side)</w:t>
      </w:r>
    </w:p>
    <w:p w14:paraId="53E44DC3" w14:textId="77777777" w:rsidR="00C65DE0" w:rsidRDefault="00C65DE0" w:rsidP="00C65D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699"/>
        <w:gridCol w:w="7230"/>
        <w:gridCol w:w="3060"/>
        <w:gridCol w:w="1442"/>
      </w:tblGrid>
      <w:tr w:rsidR="003E3293" w:rsidRPr="00D3344E" w14:paraId="6CDF0B0C" w14:textId="220B62AA" w:rsidTr="00673E3C">
        <w:trPr>
          <w:tblHeader/>
        </w:trPr>
        <w:tc>
          <w:tcPr>
            <w:tcW w:w="343" w:type="pct"/>
            <w:shd w:val="clear" w:color="auto" w:fill="DBE5F1" w:themeFill="accent1" w:themeFillTint="33"/>
            <w:hideMark/>
          </w:tcPr>
          <w:p w14:paraId="0150D86D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bookmarkStart w:id="0" w:name="RANGE!A1:F128"/>
            <w:r w:rsidRPr="00D334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BNF Section</w:t>
            </w:r>
            <w:bookmarkEnd w:id="0"/>
          </w:p>
        </w:tc>
        <w:tc>
          <w:tcPr>
            <w:tcW w:w="589" w:type="pct"/>
            <w:shd w:val="clear" w:color="auto" w:fill="DBE5F1" w:themeFill="accent1" w:themeFillTint="33"/>
            <w:hideMark/>
          </w:tcPr>
          <w:p w14:paraId="158B7B4F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Section Description</w:t>
            </w:r>
          </w:p>
        </w:tc>
        <w:tc>
          <w:tcPr>
            <w:tcW w:w="2507" w:type="pct"/>
            <w:shd w:val="clear" w:color="auto" w:fill="DBE5F1" w:themeFill="accent1" w:themeFillTint="33"/>
          </w:tcPr>
          <w:p w14:paraId="092BB583" w14:textId="18FBD258" w:rsidR="003E3293" w:rsidRPr="00D3344E" w:rsidRDefault="003E3293" w:rsidP="00673E3C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464F29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Medicine and form</w:t>
            </w:r>
          </w:p>
        </w:tc>
        <w:tc>
          <w:tcPr>
            <w:tcW w:w="1061" w:type="pct"/>
            <w:shd w:val="clear" w:color="auto" w:fill="DBE5F1" w:themeFill="accent1" w:themeFillTint="33"/>
          </w:tcPr>
          <w:p w14:paraId="6D7F3054" w14:textId="7AEDC7FD" w:rsidR="003E3293" w:rsidRPr="00464F29" w:rsidRDefault="003E3293" w:rsidP="00673E3C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464F29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NEW HNY APC RAG Alignment</w:t>
            </w:r>
          </w:p>
        </w:tc>
        <w:tc>
          <w:tcPr>
            <w:tcW w:w="500" w:type="pct"/>
            <w:shd w:val="clear" w:color="auto" w:fill="DBE5F1" w:themeFill="accent1" w:themeFillTint="33"/>
          </w:tcPr>
          <w:p w14:paraId="29D4D852" w14:textId="3972577B" w:rsidR="003E3293" w:rsidRPr="00464F29" w:rsidRDefault="003E3293" w:rsidP="00673E3C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Change</w:t>
            </w:r>
          </w:p>
        </w:tc>
      </w:tr>
      <w:tr w:rsidR="003E3293" w:rsidRPr="00D3344E" w14:paraId="48A2545A" w14:textId="59676E00" w:rsidTr="00673E3C">
        <w:tc>
          <w:tcPr>
            <w:tcW w:w="343" w:type="pct"/>
            <w:shd w:val="clear" w:color="auto" w:fill="auto"/>
            <w:hideMark/>
          </w:tcPr>
          <w:p w14:paraId="43B7CEDC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D879F5E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07" w:type="pct"/>
            <w:shd w:val="clear" w:color="auto" w:fill="auto"/>
            <w:hideMark/>
          </w:tcPr>
          <w:p w14:paraId="3D3F8371" w14:textId="124B95E8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Ibuprofen </w:t>
            </w: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>solution for infusion</w:t>
            </w:r>
          </w:p>
        </w:tc>
        <w:tc>
          <w:tcPr>
            <w:tcW w:w="1061" w:type="pct"/>
            <w:shd w:val="clear" w:color="auto" w:fill="auto"/>
          </w:tcPr>
          <w:p w14:paraId="5D855CDE" w14:textId="20DA9CFC" w:rsidR="003E3293" w:rsidRPr="00464F29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>Red – specialist use only. Hospital only.</w:t>
            </w:r>
          </w:p>
        </w:tc>
        <w:tc>
          <w:tcPr>
            <w:tcW w:w="500" w:type="pct"/>
          </w:tcPr>
          <w:p w14:paraId="6FF3EAD0" w14:textId="5A5BEB2A" w:rsidR="003E3293" w:rsidRPr="00464F29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Addition to NYY side</w:t>
            </w:r>
          </w:p>
        </w:tc>
      </w:tr>
      <w:tr w:rsidR="00673E3C" w:rsidRPr="00D3344E" w14:paraId="28900DBA" w14:textId="05DBCB9E" w:rsidTr="00673E3C">
        <w:tc>
          <w:tcPr>
            <w:tcW w:w="343" w:type="pct"/>
            <w:vMerge w:val="restart"/>
            <w:shd w:val="clear" w:color="auto" w:fill="auto"/>
            <w:hideMark/>
          </w:tcPr>
          <w:p w14:paraId="7A9742BE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10.1.1</w:t>
            </w:r>
          </w:p>
          <w:p w14:paraId="17E87CBF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4D065978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07A31F46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17F36945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701A2F51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3796198F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145F426B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2583B094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168AD36B" w14:textId="4819EFF6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14:paraId="4490F2C1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07BDA9D0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12283FEC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2D28EC6B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16029ABE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7CF724A4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30459B92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796DEA68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08C684BB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66DD77BA" w14:textId="42DEB19B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07" w:type="pct"/>
            <w:shd w:val="clear" w:color="auto" w:fill="auto"/>
            <w:hideMark/>
          </w:tcPr>
          <w:p w14:paraId="4A056176" w14:textId="3F8B2ECD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Ibuprofen </w:t>
            </w: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 xml:space="preserve">tablets (suspension if person cannot swallow tablets) </w:t>
            </w:r>
          </w:p>
          <w:p w14:paraId="5D8DEB7D" w14:textId="29D7B045" w:rsidR="00673E3C" w:rsidRPr="00D3344E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61" w:type="pct"/>
            <w:shd w:val="clear" w:color="auto" w:fill="auto"/>
          </w:tcPr>
          <w:p w14:paraId="052B822A" w14:textId="4406BD7C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>Green – 1</w:t>
            </w:r>
            <w:r w:rsidRPr="00464F29">
              <w:rPr>
                <w:rFonts w:ascii="Arial" w:hAnsi="Arial" w:cs="Arial"/>
                <w:sz w:val="18"/>
                <w:szCs w:val="18"/>
                <w:vertAlign w:val="superscript"/>
                <w:lang w:eastAsia="en-GB"/>
              </w:rPr>
              <w:t>st</w:t>
            </w: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 xml:space="preserve"> choice</w:t>
            </w:r>
          </w:p>
        </w:tc>
        <w:tc>
          <w:tcPr>
            <w:tcW w:w="500" w:type="pct"/>
          </w:tcPr>
          <w:p w14:paraId="5C1F0EB7" w14:textId="77777777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673E3C" w:rsidRPr="00D3344E" w14:paraId="75251702" w14:textId="460C1C8B" w:rsidTr="00673E3C">
        <w:tc>
          <w:tcPr>
            <w:tcW w:w="343" w:type="pct"/>
            <w:vMerge/>
            <w:shd w:val="clear" w:color="auto" w:fill="auto"/>
            <w:hideMark/>
          </w:tcPr>
          <w:p w14:paraId="396B60F4" w14:textId="4298CA5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shd w:val="clear" w:color="auto" w:fill="auto"/>
            <w:hideMark/>
          </w:tcPr>
          <w:p w14:paraId="677335F2" w14:textId="3E04432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0D50F073" w14:textId="224F2580" w:rsidR="00673E3C" w:rsidRPr="00D3344E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Naproxen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oral </w:t>
            </w: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>tablets</w:t>
            </w:r>
          </w:p>
        </w:tc>
        <w:tc>
          <w:tcPr>
            <w:tcW w:w="1061" w:type="pct"/>
            <w:shd w:val="clear" w:color="auto" w:fill="auto"/>
          </w:tcPr>
          <w:p w14:paraId="63D0FE94" w14:textId="035FD78F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 xml:space="preserve">Green –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2</w:t>
            </w:r>
            <w:r w:rsidRPr="003E3293">
              <w:rPr>
                <w:rFonts w:ascii="Arial" w:hAnsi="Arial" w:cs="Arial"/>
                <w:sz w:val="18"/>
                <w:szCs w:val="18"/>
                <w:vertAlign w:val="superscript"/>
                <w:lang w:eastAsia="en-GB"/>
              </w:rPr>
              <w:t>nd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>choice</w:t>
            </w:r>
          </w:p>
          <w:p w14:paraId="5817122D" w14:textId="77777777" w:rsidR="00673E3C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655C65D5" w14:textId="322F3528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1</w:t>
            </w:r>
            <w:r w:rsidRPr="003E3293">
              <w:rPr>
                <w:rFonts w:ascii="Arial" w:hAnsi="Arial" w:cs="Arial"/>
                <w:sz w:val="18"/>
                <w:szCs w:val="18"/>
                <w:vertAlign w:val="superscript"/>
                <w:lang w:eastAsia="en-GB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>NSAID choice for gout.</w:t>
            </w:r>
          </w:p>
        </w:tc>
        <w:tc>
          <w:tcPr>
            <w:tcW w:w="500" w:type="pct"/>
          </w:tcPr>
          <w:p w14:paraId="59AFCD12" w14:textId="77777777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673E3C" w:rsidRPr="00D3344E" w14:paraId="483F2889" w14:textId="2E4E3B64" w:rsidTr="00673E3C">
        <w:tc>
          <w:tcPr>
            <w:tcW w:w="343" w:type="pct"/>
            <w:vMerge/>
            <w:shd w:val="clear" w:color="auto" w:fill="auto"/>
            <w:hideMark/>
          </w:tcPr>
          <w:p w14:paraId="2AF0A083" w14:textId="221C98B9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shd w:val="clear" w:color="auto" w:fill="auto"/>
            <w:hideMark/>
          </w:tcPr>
          <w:p w14:paraId="6C4A93EF" w14:textId="49F6744B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20756B18" w14:textId="4CC1491C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Diclofenac </w:t>
            </w: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 xml:space="preserve">sodium 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oral </w:t>
            </w: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>tablets</w:t>
            </w:r>
          </w:p>
          <w:p w14:paraId="5F690CF3" w14:textId="77777777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36F0A037" w14:textId="284EEC54" w:rsidR="00673E3C" w:rsidRPr="00D3344E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>Diclofenac suppositories</w:t>
            </w:r>
          </w:p>
        </w:tc>
        <w:tc>
          <w:tcPr>
            <w:tcW w:w="1061" w:type="pct"/>
            <w:shd w:val="clear" w:color="auto" w:fill="auto"/>
          </w:tcPr>
          <w:p w14:paraId="35EC213C" w14:textId="77777777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>Amber specialist recommendation</w:t>
            </w:r>
          </w:p>
          <w:p w14:paraId="266DF27E" w14:textId="3EC3C68D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cardiovascular safety must be considered on individual basis.  </w:t>
            </w:r>
          </w:p>
        </w:tc>
        <w:tc>
          <w:tcPr>
            <w:tcW w:w="500" w:type="pct"/>
          </w:tcPr>
          <w:p w14:paraId="0A49409A" w14:textId="613CEB05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Yes – change for NYY side to Amber SR – safety grounds</w:t>
            </w:r>
          </w:p>
        </w:tc>
      </w:tr>
      <w:tr w:rsidR="00673E3C" w:rsidRPr="00D3344E" w14:paraId="5550AFDE" w14:textId="04E71113" w:rsidTr="00673E3C">
        <w:tc>
          <w:tcPr>
            <w:tcW w:w="343" w:type="pct"/>
            <w:vMerge/>
            <w:shd w:val="clear" w:color="auto" w:fill="auto"/>
          </w:tcPr>
          <w:p w14:paraId="10F8D50F" w14:textId="539294BC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shd w:val="clear" w:color="auto" w:fill="auto"/>
          </w:tcPr>
          <w:p w14:paraId="351265FC" w14:textId="6C77C94A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</w:tcPr>
          <w:p w14:paraId="14488819" w14:textId="787A40E8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Diclofenac </w:t>
            </w: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 xml:space="preserve">solution for 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injection  </w:t>
            </w:r>
          </w:p>
        </w:tc>
        <w:tc>
          <w:tcPr>
            <w:tcW w:w="1061" w:type="pct"/>
            <w:shd w:val="clear" w:color="auto" w:fill="auto"/>
          </w:tcPr>
          <w:p w14:paraId="3D99EE1D" w14:textId="0F81B5FB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>Red – specialist use only. Hospital only.</w:t>
            </w:r>
          </w:p>
        </w:tc>
        <w:tc>
          <w:tcPr>
            <w:tcW w:w="500" w:type="pct"/>
          </w:tcPr>
          <w:p w14:paraId="2F86C24C" w14:textId="77777777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673E3C" w:rsidRPr="00D3344E" w14:paraId="4E8B864D" w14:textId="70FBB336" w:rsidTr="00673E3C">
        <w:tc>
          <w:tcPr>
            <w:tcW w:w="343" w:type="pct"/>
            <w:vMerge/>
            <w:shd w:val="clear" w:color="auto" w:fill="auto"/>
            <w:hideMark/>
          </w:tcPr>
          <w:p w14:paraId="03DBC353" w14:textId="2E976D55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shd w:val="clear" w:color="auto" w:fill="auto"/>
            <w:hideMark/>
          </w:tcPr>
          <w:p w14:paraId="20E0F0BD" w14:textId="7B807313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29B98E0E" w14:textId="70F9DDF1" w:rsidR="00673E3C" w:rsidRPr="00D3344E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Meloxicam</w:t>
            </w: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 xml:space="preserve"> oral tablets</w:t>
            </w:r>
          </w:p>
        </w:tc>
        <w:tc>
          <w:tcPr>
            <w:tcW w:w="1061" w:type="pct"/>
            <w:shd w:val="clear" w:color="auto" w:fill="auto"/>
          </w:tcPr>
          <w:p w14:paraId="16A85BD3" w14:textId="79EA29FF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>Green – after ibuprofen and naproxen</w:t>
            </w:r>
          </w:p>
        </w:tc>
        <w:tc>
          <w:tcPr>
            <w:tcW w:w="500" w:type="pct"/>
          </w:tcPr>
          <w:p w14:paraId="03170460" w14:textId="76E5C16E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Addition for NYY side</w:t>
            </w:r>
          </w:p>
        </w:tc>
      </w:tr>
      <w:tr w:rsidR="00673E3C" w:rsidRPr="00D3344E" w14:paraId="61FEB1FB" w14:textId="051D38EA" w:rsidTr="00673E3C">
        <w:tc>
          <w:tcPr>
            <w:tcW w:w="343" w:type="pct"/>
            <w:vMerge/>
            <w:shd w:val="clear" w:color="auto" w:fill="auto"/>
            <w:hideMark/>
          </w:tcPr>
          <w:p w14:paraId="59AC224B" w14:textId="3985E1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shd w:val="clear" w:color="auto" w:fill="auto"/>
            <w:hideMark/>
          </w:tcPr>
          <w:p w14:paraId="3BAC8DC9" w14:textId="6513AA53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07C0ECDB" w14:textId="77777777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Celecoxib</w:t>
            </w: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 xml:space="preserve"> oral; capsules </w:t>
            </w:r>
          </w:p>
          <w:p w14:paraId="65329EB0" w14:textId="716BF0CF" w:rsidR="00673E3C" w:rsidRPr="00D3344E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>For OA, RA and AS</w:t>
            </w:r>
          </w:p>
        </w:tc>
        <w:tc>
          <w:tcPr>
            <w:tcW w:w="1061" w:type="pct"/>
            <w:shd w:val="clear" w:color="auto" w:fill="auto"/>
          </w:tcPr>
          <w:p w14:paraId="12091C54" w14:textId="1C841230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>Amber specialist recommendation only after other NSAIDs have been tried.</w:t>
            </w:r>
          </w:p>
        </w:tc>
        <w:tc>
          <w:tcPr>
            <w:tcW w:w="500" w:type="pct"/>
          </w:tcPr>
          <w:p w14:paraId="4D1D1597" w14:textId="4A471DB7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Yes – change for NYY side to Amber SR – safety grounds</w:t>
            </w:r>
          </w:p>
        </w:tc>
      </w:tr>
      <w:tr w:rsidR="00673E3C" w:rsidRPr="00D3344E" w14:paraId="2F52BDDB" w14:textId="30C6D772" w:rsidTr="00673E3C">
        <w:trPr>
          <w:cantSplit/>
        </w:trPr>
        <w:tc>
          <w:tcPr>
            <w:tcW w:w="343" w:type="pct"/>
            <w:vMerge/>
            <w:shd w:val="clear" w:color="auto" w:fill="auto"/>
          </w:tcPr>
          <w:p w14:paraId="2DB57394" w14:textId="35EE6425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shd w:val="clear" w:color="auto" w:fill="auto"/>
          </w:tcPr>
          <w:p w14:paraId="251FB07C" w14:textId="12957458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</w:tcPr>
          <w:p w14:paraId="49206B1D" w14:textId="3DCEE0B4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Celecoxib </w:t>
            </w: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>oral - for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palliative care.</w:t>
            </w:r>
          </w:p>
        </w:tc>
        <w:tc>
          <w:tcPr>
            <w:tcW w:w="1061" w:type="pct"/>
            <w:shd w:val="clear" w:color="auto" w:fill="auto"/>
          </w:tcPr>
          <w:p w14:paraId="427DFC0F" w14:textId="77777777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 xml:space="preserve">Move to palliative care section </w:t>
            </w:r>
          </w:p>
          <w:p w14:paraId="68832217" w14:textId="77777777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7BBA260D" w14:textId="763BA057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>Green as part of a palliative care pathway.</w:t>
            </w:r>
          </w:p>
        </w:tc>
        <w:tc>
          <w:tcPr>
            <w:tcW w:w="500" w:type="pct"/>
          </w:tcPr>
          <w:p w14:paraId="5743EDEE" w14:textId="77777777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673E3C" w:rsidRPr="00D3344E" w14:paraId="3B3ED375" w14:textId="5368CA39" w:rsidTr="00673E3C">
        <w:tc>
          <w:tcPr>
            <w:tcW w:w="343" w:type="pct"/>
            <w:vMerge/>
            <w:shd w:val="clear" w:color="auto" w:fill="auto"/>
            <w:hideMark/>
          </w:tcPr>
          <w:p w14:paraId="02FEE78B" w14:textId="04A2A36E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shd w:val="clear" w:color="auto" w:fill="auto"/>
            <w:hideMark/>
          </w:tcPr>
          <w:p w14:paraId="08056E8E" w14:textId="260C7E7F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75D326FF" w14:textId="306EACBA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Etoricoxib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>for OA, RA and AS</w:t>
            </w:r>
          </w:p>
          <w:p w14:paraId="57015982" w14:textId="77777777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7031A2C8" w14:textId="12D7128B" w:rsidR="00673E3C" w:rsidRPr="00D3344E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Prescribing information updated to lower recommended dose of 60 mg daily for patients with rheumatoid arthri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tis or ankylosing spondylitis.</w:t>
            </w:r>
          </w:p>
        </w:tc>
        <w:tc>
          <w:tcPr>
            <w:tcW w:w="1061" w:type="pct"/>
            <w:shd w:val="clear" w:color="auto" w:fill="auto"/>
          </w:tcPr>
          <w:p w14:paraId="44AC46E3" w14:textId="1922F293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>Amber specialist recommendation only after other NSAIDs have been tried.</w:t>
            </w:r>
          </w:p>
        </w:tc>
        <w:tc>
          <w:tcPr>
            <w:tcW w:w="500" w:type="pct"/>
          </w:tcPr>
          <w:p w14:paraId="7622D348" w14:textId="111C95E5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Yes – change to Amber SR – safety grounds</w:t>
            </w:r>
          </w:p>
        </w:tc>
      </w:tr>
      <w:tr w:rsidR="00673E3C" w:rsidRPr="00D3344E" w14:paraId="3E52172F" w14:textId="3609BECE" w:rsidTr="00673E3C">
        <w:tc>
          <w:tcPr>
            <w:tcW w:w="343" w:type="pct"/>
            <w:vMerge/>
            <w:shd w:val="clear" w:color="auto" w:fill="auto"/>
          </w:tcPr>
          <w:p w14:paraId="11805453" w14:textId="7B1B48F4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shd w:val="clear" w:color="auto" w:fill="auto"/>
          </w:tcPr>
          <w:p w14:paraId="032FB99D" w14:textId="649D840D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</w:tcPr>
          <w:p w14:paraId="6E4F9169" w14:textId="545FA044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Etoricoxib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- for palliative care</w:t>
            </w:r>
          </w:p>
        </w:tc>
        <w:tc>
          <w:tcPr>
            <w:tcW w:w="1061" w:type="pct"/>
            <w:shd w:val="clear" w:color="auto" w:fill="auto"/>
          </w:tcPr>
          <w:p w14:paraId="7D8A50FE" w14:textId="53DAA06D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>Move to palliative care section - Green as part of a palliative care pathway.</w:t>
            </w:r>
          </w:p>
        </w:tc>
        <w:tc>
          <w:tcPr>
            <w:tcW w:w="500" w:type="pct"/>
          </w:tcPr>
          <w:p w14:paraId="2EE9BFBA" w14:textId="77777777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673E3C" w:rsidRPr="00D3344E" w14:paraId="6881315C" w14:textId="50787FD1" w:rsidTr="00673E3C">
        <w:tc>
          <w:tcPr>
            <w:tcW w:w="343" w:type="pct"/>
            <w:vMerge/>
            <w:shd w:val="clear" w:color="auto" w:fill="auto"/>
            <w:hideMark/>
          </w:tcPr>
          <w:p w14:paraId="23FD33BB" w14:textId="27E21248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shd w:val="clear" w:color="auto" w:fill="auto"/>
            <w:hideMark/>
          </w:tcPr>
          <w:p w14:paraId="43B661E7" w14:textId="0A7F7570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4FD99049" w14:textId="08970FE8" w:rsidR="00673E3C" w:rsidRPr="00D3344E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Parecoxib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injection</w:t>
            </w: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61" w:type="pct"/>
            <w:shd w:val="clear" w:color="auto" w:fill="auto"/>
          </w:tcPr>
          <w:p w14:paraId="18CA98AA" w14:textId="77777777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>Red – specialist use only for palliative care only.</w:t>
            </w:r>
          </w:p>
          <w:p w14:paraId="0C333D81" w14:textId="2F4F7FC2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64F29">
              <w:rPr>
                <w:rFonts w:ascii="Arial" w:hAnsi="Arial" w:cs="Arial"/>
                <w:sz w:val="18"/>
                <w:szCs w:val="18"/>
                <w:lang w:eastAsia="en-GB"/>
              </w:rPr>
              <w:t xml:space="preserve">Move to palliative care section </w:t>
            </w:r>
          </w:p>
        </w:tc>
        <w:tc>
          <w:tcPr>
            <w:tcW w:w="500" w:type="pct"/>
          </w:tcPr>
          <w:p w14:paraId="39CC5C1A" w14:textId="637A5A4F" w:rsidR="00673E3C" w:rsidRPr="00464F29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Yes – addition to NYY side</w:t>
            </w:r>
          </w:p>
        </w:tc>
      </w:tr>
      <w:tr w:rsidR="00673E3C" w:rsidRPr="00D3344E" w14:paraId="6187CAB9" w14:textId="7B4FA998" w:rsidTr="00673E3C">
        <w:tc>
          <w:tcPr>
            <w:tcW w:w="343" w:type="pct"/>
            <w:vMerge/>
            <w:shd w:val="clear" w:color="auto" w:fill="auto"/>
            <w:hideMark/>
          </w:tcPr>
          <w:p w14:paraId="3F4F8564" w14:textId="1E7AB3FF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shd w:val="clear" w:color="auto" w:fill="auto"/>
            <w:hideMark/>
          </w:tcPr>
          <w:p w14:paraId="68BD278A" w14:textId="048FC549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08A6F24A" w14:textId="77777777" w:rsidR="00673E3C" w:rsidRPr="00703915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Indometacin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- capsules 25mg, 50mg;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br/>
              <w:t>capsules SR 75mg;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br/>
            </w:r>
          </w:p>
          <w:p w14:paraId="16973D0E" w14:textId="77777777" w:rsidR="00673E3C" w:rsidRPr="00703915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3915">
              <w:rPr>
                <w:rFonts w:ascii="Arial" w:hAnsi="Arial" w:cs="Arial"/>
                <w:sz w:val="18"/>
                <w:szCs w:val="18"/>
                <w:lang w:eastAsia="en-GB"/>
              </w:rPr>
              <w:t>S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uppository 100mg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br/>
            </w:r>
          </w:p>
          <w:p w14:paraId="05672875" w14:textId="430E00F3" w:rsidR="00673E3C" w:rsidRPr="00D3344E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Use where alternative NSAIDs are not tolerated or effective</w:t>
            </w:r>
          </w:p>
        </w:tc>
        <w:tc>
          <w:tcPr>
            <w:tcW w:w="1061" w:type="pct"/>
            <w:shd w:val="clear" w:color="auto" w:fill="auto"/>
          </w:tcPr>
          <w:p w14:paraId="25287404" w14:textId="049C4B24" w:rsidR="00673E3C" w:rsidRPr="00703915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3915">
              <w:rPr>
                <w:rFonts w:ascii="Arial" w:hAnsi="Arial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00" w:type="pct"/>
          </w:tcPr>
          <w:p w14:paraId="3A2A1844" w14:textId="77777777" w:rsidR="00673E3C" w:rsidRPr="00703915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673E3C" w:rsidRPr="00D3344E" w14:paraId="1C03A9A9" w14:textId="7E150718" w:rsidTr="00673E3C">
        <w:tc>
          <w:tcPr>
            <w:tcW w:w="343" w:type="pct"/>
            <w:vMerge/>
            <w:shd w:val="clear" w:color="auto" w:fill="auto"/>
            <w:hideMark/>
          </w:tcPr>
          <w:p w14:paraId="3178FA38" w14:textId="7F6C07B4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shd w:val="clear" w:color="auto" w:fill="auto"/>
            <w:hideMark/>
          </w:tcPr>
          <w:p w14:paraId="0923F61D" w14:textId="58F68811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3F863DF5" w14:textId="7CB71CF4" w:rsidR="00673E3C" w:rsidRPr="00D3344E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Mefenamic</w:t>
            </w:r>
            <w:proofErr w:type="spellEnd"/>
            <w:r w:rsidRPr="0070391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acid tablets</w:t>
            </w:r>
          </w:p>
        </w:tc>
        <w:tc>
          <w:tcPr>
            <w:tcW w:w="1061" w:type="pct"/>
            <w:shd w:val="clear" w:color="auto" w:fill="auto"/>
          </w:tcPr>
          <w:p w14:paraId="166F21EE" w14:textId="6B5FCF1F" w:rsidR="00673E3C" w:rsidRPr="00703915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3915">
              <w:rPr>
                <w:rFonts w:ascii="Arial" w:hAnsi="Arial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00" w:type="pct"/>
          </w:tcPr>
          <w:p w14:paraId="07BE18C3" w14:textId="77777777" w:rsidR="00673E3C" w:rsidRPr="00703915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673E3C" w:rsidRPr="00D3344E" w14:paraId="42E58CFA" w14:textId="259A74C8" w:rsidTr="00673E3C">
        <w:tc>
          <w:tcPr>
            <w:tcW w:w="343" w:type="pct"/>
            <w:vMerge/>
            <w:shd w:val="clear" w:color="auto" w:fill="auto"/>
            <w:hideMark/>
          </w:tcPr>
          <w:p w14:paraId="53908113" w14:textId="5C4DA32E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shd w:val="clear" w:color="auto" w:fill="auto"/>
            <w:hideMark/>
          </w:tcPr>
          <w:p w14:paraId="69B49715" w14:textId="06540C73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1BD12E2F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Ketoprofen</w:t>
            </w:r>
            <w:proofErr w:type="spellEnd"/>
          </w:p>
        </w:tc>
        <w:tc>
          <w:tcPr>
            <w:tcW w:w="1061" w:type="pct"/>
            <w:shd w:val="clear" w:color="auto" w:fill="auto"/>
          </w:tcPr>
          <w:p w14:paraId="64B25030" w14:textId="56EF9563" w:rsidR="00673E3C" w:rsidRPr="00703915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3915">
              <w:rPr>
                <w:rFonts w:ascii="Arial" w:hAnsi="Arial" w:cs="Arial"/>
                <w:sz w:val="18"/>
                <w:szCs w:val="18"/>
                <w:lang w:eastAsia="en-GB"/>
              </w:rPr>
              <w:t>Do not prescribe – not routinely commissioned</w:t>
            </w:r>
          </w:p>
        </w:tc>
        <w:tc>
          <w:tcPr>
            <w:tcW w:w="500" w:type="pct"/>
          </w:tcPr>
          <w:p w14:paraId="317EDCCC" w14:textId="77777777" w:rsidR="00673E3C" w:rsidRPr="00703915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48C817A6" w14:textId="292C94F0" w:rsidTr="00673E3C">
        <w:tc>
          <w:tcPr>
            <w:tcW w:w="343" w:type="pct"/>
            <w:vMerge w:val="restart"/>
            <w:shd w:val="clear" w:color="auto" w:fill="auto"/>
            <w:hideMark/>
          </w:tcPr>
          <w:p w14:paraId="55DFF4BD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10.1.2.2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14:paraId="0BBCD440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Local corticosteroid injection</w:t>
            </w:r>
          </w:p>
        </w:tc>
        <w:tc>
          <w:tcPr>
            <w:tcW w:w="2507" w:type="pct"/>
            <w:shd w:val="clear" w:color="auto" w:fill="auto"/>
            <w:noWrap/>
            <w:hideMark/>
          </w:tcPr>
          <w:p w14:paraId="1228F83E" w14:textId="433F9BB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Methylprednisolone acetate </w:t>
            </w:r>
            <w:r w:rsidRPr="00703915">
              <w:rPr>
                <w:rFonts w:ascii="Arial" w:hAnsi="Arial" w:cs="Arial"/>
                <w:sz w:val="18"/>
                <w:szCs w:val="18"/>
                <w:lang w:eastAsia="en-GB"/>
              </w:rPr>
              <w:t>injection</w:t>
            </w:r>
          </w:p>
        </w:tc>
        <w:tc>
          <w:tcPr>
            <w:tcW w:w="1061" w:type="pct"/>
            <w:shd w:val="clear" w:color="auto" w:fill="auto"/>
          </w:tcPr>
          <w:p w14:paraId="03A4EFE7" w14:textId="278A91E5" w:rsidR="003E3293" w:rsidRPr="00703915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3915">
              <w:rPr>
                <w:rFonts w:ascii="Arial" w:hAnsi="Arial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00" w:type="pct"/>
          </w:tcPr>
          <w:p w14:paraId="2E5A9374" w14:textId="77777777" w:rsidR="003E3293" w:rsidRPr="00703915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5B089183" w14:textId="65E2087A" w:rsidTr="00673E3C">
        <w:tc>
          <w:tcPr>
            <w:tcW w:w="343" w:type="pct"/>
            <w:vMerge/>
            <w:hideMark/>
          </w:tcPr>
          <w:p w14:paraId="3F400CD4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1738EC79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5B8A1305" w14:textId="077A58A9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Methylprednisolone acetate with lidocaine </w:t>
            </w:r>
            <w:r w:rsidRPr="00703915">
              <w:rPr>
                <w:rFonts w:ascii="Arial" w:hAnsi="Arial" w:cs="Arial"/>
                <w:sz w:val="18"/>
                <w:szCs w:val="18"/>
                <w:lang w:eastAsia="en-GB"/>
              </w:rPr>
              <w:t xml:space="preserve">injection </w:t>
            </w:r>
          </w:p>
        </w:tc>
        <w:tc>
          <w:tcPr>
            <w:tcW w:w="1061" w:type="pct"/>
            <w:shd w:val="clear" w:color="auto" w:fill="auto"/>
          </w:tcPr>
          <w:p w14:paraId="17B1D4D2" w14:textId="75BA2837" w:rsidR="003E3293" w:rsidRPr="00703915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3915">
              <w:rPr>
                <w:rFonts w:ascii="Arial" w:hAnsi="Arial" w:cs="Arial"/>
                <w:sz w:val="18"/>
                <w:szCs w:val="18"/>
                <w:lang w:eastAsia="en-GB"/>
              </w:rPr>
              <w:t xml:space="preserve">Green </w:t>
            </w:r>
          </w:p>
        </w:tc>
        <w:tc>
          <w:tcPr>
            <w:tcW w:w="500" w:type="pct"/>
          </w:tcPr>
          <w:p w14:paraId="2B6C1FAA" w14:textId="77777777" w:rsidR="003E3293" w:rsidRPr="00703915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075E05" w:rsidRPr="00D3344E" w14:paraId="634D9BCF" w14:textId="15926099" w:rsidTr="00673E3C">
        <w:tc>
          <w:tcPr>
            <w:tcW w:w="343" w:type="pct"/>
            <w:vMerge/>
            <w:hideMark/>
          </w:tcPr>
          <w:p w14:paraId="72C3419A" w14:textId="77777777" w:rsidR="00075E05" w:rsidRPr="00D3344E" w:rsidRDefault="00075E05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47B8AA2E" w14:textId="77777777" w:rsidR="00075E05" w:rsidRPr="00D3344E" w:rsidRDefault="00075E05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68" w:type="pct"/>
            <w:gridSpan w:val="3"/>
            <w:shd w:val="clear" w:color="auto" w:fill="auto"/>
            <w:noWrap/>
            <w:hideMark/>
          </w:tcPr>
          <w:p w14:paraId="2B908C13" w14:textId="510A34F0" w:rsidR="00075E05" w:rsidRPr="00703915" w:rsidRDefault="00075E05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3E3293" w:rsidRPr="00D3344E" w14:paraId="7A2B48CD" w14:textId="0D0286B4" w:rsidTr="00673E3C">
        <w:tc>
          <w:tcPr>
            <w:tcW w:w="343" w:type="pct"/>
            <w:vMerge/>
            <w:hideMark/>
          </w:tcPr>
          <w:p w14:paraId="335F3DA0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67CBEC67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757DE79C" w14:textId="7CE10926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Hydrocortisone acetate</w:t>
            </w:r>
            <w:r w:rsidRPr="0070391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injection</w:t>
            </w:r>
          </w:p>
        </w:tc>
        <w:tc>
          <w:tcPr>
            <w:tcW w:w="1061" w:type="pct"/>
            <w:shd w:val="clear" w:color="auto" w:fill="auto"/>
          </w:tcPr>
          <w:p w14:paraId="0E73D1F3" w14:textId="4C0FA01B" w:rsidR="003E3293" w:rsidRPr="00703915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3915">
              <w:rPr>
                <w:rFonts w:ascii="Arial" w:hAnsi="Arial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00" w:type="pct"/>
          </w:tcPr>
          <w:p w14:paraId="34F66030" w14:textId="77777777" w:rsidR="003E3293" w:rsidRPr="00703915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1430E7D8" w14:textId="0D1EB056" w:rsidTr="00673E3C">
        <w:tc>
          <w:tcPr>
            <w:tcW w:w="343" w:type="pct"/>
            <w:vMerge/>
            <w:hideMark/>
          </w:tcPr>
          <w:p w14:paraId="6994C77F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0BB64A0D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2D96FB3C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Triamcinolone acetonide</w:t>
            </w:r>
          </w:p>
        </w:tc>
        <w:tc>
          <w:tcPr>
            <w:tcW w:w="1061" w:type="pct"/>
            <w:shd w:val="clear" w:color="auto" w:fill="auto"/>
          </w:tcPr>
          <w:p w14:paraId="49286860" w14:textId="0D4CA979" w:rsidR="003E3293" w:rsidRPr="00703915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3915">
              <w:rPr>
                <w:rFonts w:ascii="Arial" w:hAnsi="Arial" w:cs="Arial"/>
                <w:sz w:val="18"/>
                <w:szCs w:val="18"/>
                <w:lang w:eastAsia="en-GB"/>
              </w:rPr>
              <w:t xml:space="preserve">triamcinolone acetonide suspension for injection vials, specifically </w:t>
            </w:r>
            <w:proofErr w:type="spellStart"/>
            <w:r w:rsidRPr="00703915">
              <w:rPr>
                <w:rFonts w:ascii="Arial" w:hAnsi="Arial" w:cs="Arial"/>
                <w:sz w:val="18"/>
                <w:szCs w:val="18"/>
                <w:lang w:eastAsia="en-GB"/>
              </w:rPr>
              <w:t>Adcortyl</w:t>
            </w:r>
            <w:proofErr w:type="spellEnd"/>
            <w:r w:rsidRPr="0070391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(10mg/ml) and </w:t>
            </w:r>
            <w:proofErr w:type="spellStart"/>
            <w:r w:rsidRPr="00703915">
              <w:rPr>
                <w:rFonts w:ascii="Arial" w:hAnsi="Arial" w:cs="Arial"/>
                <w:sz w:val="18"/>
                <w:szCs w:val="18"/>
                <w:lang w:eastAsia="en-GB"/>
              </w:rPr>
              <w:t>Kenalog</w:t>
            </w:r>
            <w:proofErr w:type="spellEnd"/>
            <w:r w:rsidRPr="0070391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(40mg/ml), are being </w:t>
            </w:r>
            <w:r w:rsidRPr="00703915">
              <w:rPr>
                <w:rFonts w:ascii="Arial" w:hAnsi="Arial" w:cs="Arial"/>
                <w:sz w:val="18"/>
                <w:szCs w:val="18"/>
                <w:lang w:eastAsia="en-GB"/>
              </w:rPr>
              <w:lastRenderedPageBreak/>
              <w:t>discontinued. Stock is expected to be exhausted by early June 2025</w:t>
            </w:r>
          </w:p>
        </w:tc>
        <w:tc>
          <w:tcPr>
            <w:tcW w:w="500" w:type="pct"/>
          </w:tcPr>
          <w:p w14:paraId="6D5F8B23" w14:textId="77777777" w:rsidR="003E3293" w:rsidRPr="00703915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24A60893" w14:textId="068BF908" w:rsidTr="00673E3C">
        <w:tc>
          <w:tcPr>
            <w:tcW w:w="343" w:type="pct"/>
            <w:vMerge/>
            <w:hideMark/>
          </w:tcPr>
          <w:p w14:paraId="333B020A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79CA18CA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noWrap/>
            <w:hideMark/>
          </w:tcPr>
          <w:p w14:paraId="393E433B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Triamcinolone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hexacetonide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inj</w:t>
            </w:r>
            <w:proofErr w:type="spellEnd"/>
          </w:p>
        </w:tc>
        <w:tc>
          <w:tcPr>
            <w:tcW w:w="1061" w:type="pct"/>
            <w:shd w:val="clear" w:color="auto" w:fill="auto"/>
          </w:tcPr>
          <w:p w14:paraId="315C9A8C" w14:textId="0F6E7C53" w:rsidR="003E3293" w:rsidRPr="00703915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03915">
              <w:rPr>
                <w:rFonts w:ascii="Arial" w:hAnsi="Arial" w:cs="Arial"/>
                <w:sz w:val="18"/>
                <w:szCs w:val="18"/>
                <w:lang w:eastAsia="en-GB"/>
              </w:rPr>
              <w:t>Red – specialist use only – hospital only.</w:t>
            </w:r>
          </w:p>
        </w:tc>
        <w:tc>
          <w:tcPr>
            <w:tcW w:w="500" w:type="pct"/>
          </w:tcPr>
          <w:p w14:paraId="42DD5F94" w14:textId="790D6B32" w:rsidR="003E3293" w:rsidRPr="00703915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Addition to Humber side</w:t>
            </w:r>
          </w:p>
        </w:tc>
      </w:tr>
      <w:tr w:rsidR="003E3293" w:rsidRPr="00D3344E" w14:paraId="27769792" w14:textId="365C1FDF" w:rsidTr="00673E3C">
        <w:tc>
          <w:tcPr>
            <w:tcW w:w="343" w:type="pct"/>
            <w:vMerge/>
            <w:hideMark/>
          </w:tcPr>
          <w:p w14:paraId="10A3B696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73A06165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56E2D4D7" w14:textId="77777777" w:rsidR="003E3293" w:rsidRPr="00431490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Dexamethasone sodium phosphate (joint injection): for in-patient or specialist team administration only.</w:t>
            </w:r>
          </w:p>
          <w:p w14:paraId="40521183" w14:textId="0762083E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br/>
              <w:t>Palliative care- raised intracranial pressure.</w:t>
            </w:r>
          </w:p>
        </w:tc>
        <w:tc>
          <w:tcPr>
            <w:tcW w:w="1061" w:type="pct"/>
            <w:shd w:val="clear" w:color="auto" w:fill="auto"/>
          </w:tcPr>
          <w:p w14:paraId="6B07FB2A" w14:textId="77777777" w:rsidR="003E3293" w:rsidRPr="00431490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31490">
              <w:rPr>
                <w:rFonts w:ascii="Arial" w:hAnsi="Arial" w:cs="Arial"/>
                <w:sz w:val="18"/>
                <w:szCs w:val="18"/>
                <w:lang w:eastAsia="en-GB"/>
              </w:rPr>
              <w:t>Red – specialist use only – hospital only.</w:t>
            </w:r>
          </w:p>
          <w:p w14:paraId="63254621" w14:textId="77777777" w:rsidR="003E3293" w:rsidRPr="00431490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00" w:type="pct"/>
          </w:tcPr>
          <w:p w14:paraId="073F7460" w14:textId="7EF6B13F" w:rsidR="003E3293" w:rsidRPr="00431490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Addition to NYY side</w:t>
            </w:r>
          </w:p>
        </w:tc>
      </w:tr>
      <w:tr w:rsidR="003E3293" w:rsidRPr="00D3344E" w14:paraId="6B2BF83C" w14:textId="73B9BE23" w:rsidTr="00673E3C">
        <w:tc>
          <w:tcPr>
            <w:tcW w:w="343" w:type="pct"/>
            <w:vMerge w:val="restart"/>
            <w:shd w:val="clear" w:color="auto" w:fill="auto"/>
            <w:hideMark/>
          </w:tcPr>
          <w:p w14:paraId="0BA192BC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10.1.3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14:paraId="5086EFD7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Drugs which suppress the rheumatic disease process</w:t>
            </w:r>
          </w:p>
        </w:tc>
        <w:tc>
          <w:tcPr>
            <w:tcW w:w="2507" w:type="pct"/>
            <w:shd w:val="clear" w:color="auto" w:fill="auto"/>
            <w:hideMark/>
          </w:tcPr>
          <w:p w14:paraId="50C9DCE4" w14:textId="11F2BD42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· Azathioprine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oral</w:t>
            </w:r>
          </w:p>
        </w:tc>
        <w:tc>
          <w:tcPr>
            <w:tcW w:w="1061" w:type="pct"/>
            <w:shd w:val="clear" w:color="auto" w:fill="auto"/>
          </w:tcPr>
          <w:p w14:paraId="55AFA2E1" w14:textId="1EEDB96B" w:rsidR="003E3293" w:rsidRPr="00431490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31490">
              <w:rPr>
                <w:rFonts w:ascii="Arial" w:hAnsi="Arial" w:cs="Arial"/>
                <w:sz w:val="18"/>
                <w:szCs w:val="18"/>
                <w:lang w:eastAsia="en-GB"/>
              </w:rPr>
              <w:t>Amber Shared Care</w:t>
            </w:r>
          </w:p>
        </w:tc>
        <w:tc>
          <w:tcPr>
            <w:tcW w:w="500" w:type="pct"/>
          </w:tcPr>
          <w:p w14:paraId="37C031BD" w14:textId="77777777" w:rsidR="003E3293" w:rsidRPr="00431490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3952FFC9" w14:textId="166D622D" w:rsidTr="00673E3C">
        <w:tc>
          <w:tcPr>
            <w:tcW w:w="343" w:type="pct"/>
            <w:vMerge/>
            <w:hideMark/>
          </w:tcPr>
          <w:p w14:paraId="10DEF4BC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545F892B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6CA60D24" w14:textId="2C543FDD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Penicillamine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oral</w:t>
            </w:r>
          </w:p>
        </w:tc>
        <w:tc>
          <w:tcPr>
            <w:tcW w:w="1061" w:type="pct"/>
            <w:shd w:val="clear" w:color="auto" w:fill="auto"/>
          </w:tcPr>
          <w:p w14:paraId="5B26B244" w14:textId="0BC73CD3" w:rsidR="003E3293" w:rsidRPr="00431490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31490">
              <w:rPr>
                <w:rFonts w:ascii="Arial" w:hAnsi="Arial" w:cs="Arial"/>
                <w:sz w:val="18"/>
                <w:szCs w:val="18"/>
                <w:lang w:eastAsia="en-GB"/>
              </w:rPr>
              <w:t>Amber Shared Care</w:t>
            </w:r>
          </w:p>
        </w:tc>
        <w:tc>
          <w:tcPr>
            <w:tcW w:w="500" w:type="pct"/>
          </w:tcPr>
          <w:p w14:paraId="7D5C114A" w14:textId="77777777" w:rsidR="003E3293" w:rsidRPr="00431490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3AF5FE6A" w14:textId="45E50D65" w:rsidTr="00673E3C">
        <w:tc>
          <w:tcPr>
            <w:tcW w:w="343" w:type="pct"/>
            <w:vMerge/>
            <w:hideMark/>
          </w:tcPr>
          <w:p w14:paraId="402B9677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633821E7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3BE77EBD" w14:textId="6919E31A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Hydroxychloroquine </w:t>
            </w: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>oral</w:t>
            </w:r>
          </w:p>
        </w:tc>
        <w:tc>
          <w:tcPr>
            <w:tcW w:w="1061" w:type="pct"/>
            <w:shd w:val="clear" w:color="auto" w:fill="auto"/>
          </w:tcPr>
          <w:p w14:paraId="50B21A92" w14:textId="04A3E5E7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>Amber Shared Care</w:t>
            </w:r>
          </w:p>
        </w:tc>
        <w:tc>
          <w:tcPr>
            <w:tcW w:w="500" w:type="pct"/>
          </w:tcPr>
          <w:p w14:paraId="7F3FAEC9" w14:textId="77777777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7663EBDB" w14:textId="6E81D501" w:rsidTr="00673E3C">
        <w:tc>
          <w:tcPr>
            <w:tcW w:w="343" w:type="pct"/>
            <w:vMerge/>
            <w:hideMark/>
          </w:tcPr>
          <w:p w14:paraId="0A2E0114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21EC0434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51C7BB29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Mepacrine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- for discoid lupus erythematosus (DLE) and for subacute cutaneous lupus erythematosus(SCLE): sub-section 10.1.3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antimalarials</w:t>
            </w:r>
            <w:proofErr w:type="spellEnd"/>
          </w:p>
        </w:tc>
        <w:tc>
          <w:tcPr>
            <w:tcW w:w="1061" w:type="pct"/>
            <w:shd w:val="clear" w:color="auto" w:fill="auto"/>
          </w:tcPr>
          <w:p w14:paraId="47CA21A3" w14:textId="5963D0CD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>Red – specialist use only – hospital only.</w:t>
            </w:r>
          </w:p>
        </w:tc>
        <w:tc>
          <w:tcPr>
            <w:tcW w:w="500" w:type="pct"/>
          </w:tcPr>
          <w:p w14:paraId="05D58386" w14:textId="77777777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44506364" w14:textId="09F2A861" w:rsidTr="00673E3C">
        <w:tc>
          <w:tcPr>
            <w:tcW w:w="343" w:type="pct"/>
            <w:vMerge/>
            <w:hideMark/>
          </w:tcPr>
          <w:p w14:paraId="725C3A33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5731AA4A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0BD34D7D" w14:textId="5C34AE39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Methotrexate oral </w:t>
            </w: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tablets 2.5mg 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only</w:t>
            </w:r>
          </w:p>
        </w:tc>
        <w:tc>
          <w:tcPr>
            <w:tcW w:w="1061" w:type="pct"/>
            <w:shd w:val="clear" w:color="auto" w:fill="auto"/>
          </w:tcPr>
          <w:p w14:paraId="7784A37C" w14:textId="47FBBA06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>Amber Shared Care</w:t>
            </w:r>
          </w:p>
        </w:tc>
        <w:tc>
          <w:tcPr>
            <w:tcW w:w="500" w:type="pct"/>
          </w:tcPr>
          <w:p w14:paraId="3D32355B" w14:textId="77777777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302A7405" w14:textId="6090519B" w:rsidTr="00673E3C">
        <w:tc>
          <w:tcPr>
            <w:tcW w:w="343" w:type="pct"/>
            <w:vMerge/>
            <w:hideMark/>
          </w:tcPr>
          <w:p w14:paraId="5B01C8E5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6E84E3A9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6F6927D8" w14:textId="0D5ADD51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Methotrexate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Inj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61" w:type="pct"/>
            <w:shd w:val="clear" w:color="auto" w:fill="auto"/>
          </w:tcPr>
          <w:p w14:paraId="6696ED36" w14:textId="1CFD9ED3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>Amber Shared Care</w:t>
            </w:r>
          </w:p>
        </w:tc>
        <w:tc>
          <w:tcPr>
            <w:tcW w:w="500" w:type="pct"/>
          </w:tcPr>
          <w:p w14:paraId="1B979275" w14:textId="129F2503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Change for Humber to shared care</w:t>
            </w:r>
          </w:p>
        </w:tc>
      </w:tr>
      <w:tr w:rsidR="003E3293" w:rsidRPr="00D3344E" w14:paraId="2491D338" w14:textId="7136D02E" w:rsidTr="00673E3C">
        <w:tc>
          <w:tcPr>
            <w:tcW w:w="343" w:type="pct"/>
            <w:vMerge/>
            <w:hideMark/>
          </w:tcPr>
          <w:p w14:paraId="67B1A2AE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24BAD643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428FE004" w14:textId="309A8C64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Sulphasalazine</w:t>
            </w:r>
            <w:proofErr w:type="spellEnd"/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 oral</w:t>
            </w:r>
          </w:p>
        </w:tc>
        <w:tc>
          <w:tcPr>
            <w:tcW w:w="1061" w:type="pct"/>
            <w:shd w:val="clear" w:color="auto" w:fill="auto"/>
          </w:tcPr>
          <w:p w14:paraId="78F7495B" w14:textId="5A1E8A2D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>Amber Shared Care</w:t>
            </w:r>
          </w:p>
        </w:tc>
        <w:tc>
          <w:tcPr>
            <w:tcW w:w="500" w:type="pct"/>
          </w:tcPr>
          <w:p w14:paraId="5EDD5F08" w14:textId="77777777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489FDA6A" w14:textId="33F04301" w:rsidTr="00673E3C">
        <w:tc>
          <w:tcPr>
            <w:tcW w:w="343" w:type="pct"/>
            <w:vMerge/>
            <w:hideMark/>
          </w:tcPr>
          <w:p w14:paraId="0960D60D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630067DE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2F1B6288" w14:textId="577B03E5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Ciclosporin </w:t>
            </w: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>oral</w:t>
            </w:r>
          </w:p>
        </w:tc>
        <w:tc>
          <w:tcPr>
            <w:tcW w:w="1061" w:type="pct"/>
            <w:shd w:val="clear" w:color="auto" w:fill="auto"/>
          </w:tcPr>
          <w:p w14:paraId="3BC55F48" w14:textId="3E390BC8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>Amber Shared Care</w:t>
            </w:r>
          </w:p>
        </w:tc>
        <w:tc>
          <w:tcPr>
            <w:tcW w:w="500" w:type="pct"/>
          </w:tcPr>
          <w:p w14:paraId="23474FF0" w14:textId="77777777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4B04D60E" w14:textId="4ED10A11" w:rsidTr="00673E3C">
        <w:tc>
          <w:tcPr>
            <w:tcW w:w="343" w:type="pct"/>
            <w:vMerge/>
            <w:hideMark/>
          </w:tcPr>
          <w:p w14:paraId="378AFAA3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69BE08CB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6D50ACDF" w14:textId="056D1B28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Leflunomide</w:t>
            </w:r>
            <w:proofErr w:type="spellEnd"/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 oral</w:t>
            </w:r>
          </w:p>
        </w:tc>
        <w:tc>
          <w:tcPr>
            <w:tcW w:w="1061" w:type="pct"/>
            <w:shd w:val="clear" w:color="auto" w:fill="auto"/>
          </w:tcPr>
          <w:p w14:paraId="79CDA590" w14:textId="75AC33AD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>Amber Shared Care</w:t>
            </w:r>
          </w:p>
        </w:tc>
        <w:tc>
          <w:tcPr>
            <w:tcW w:w="500" w:type="pct"/>
          </w:tcPr>
          <w:p w14:paraId="447C1248" w14:textId="77777777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65F9EF0F" w14:textId="21FF6F76" w:rsidTr="00673E3C">
        <w:tc>
          <w:tcPr>
            <w:tcW w:w="343" w:type="pct"/>
            <w:vMerge/>
            <w:hideMark/>
          </w:tcPr>
          <w:p w14:paraId="1394B86C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4B73B8D6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52DC3C16" w14:textId="131D4966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Mycophenolate mofetil </w:t>
            </w: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>oral</w:t>
            </w:r>
          </w:p>
        </w:tc>
        <w:tc>
          <w:tcPr>
            <w:tcW w:w="1061" w:type="pct"/>
            <w:shd w:val="clear" w:color="auto" w:fill="auto"/>
          </w:tcPr>
          <w:p w14:paraId="4083847D" w14:textId="35F5AC26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>Amber Shared Care</w:t>
            </w:r>
          </w:p>
        </w:tc>
        <w:tc>
          <w:tcPr>
            <w:tcW w:w="500" w:type="pct"/>
          </w:tcPr>
          <w:p w14:paraId="5F63B784" w14:textId="77777777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7D1BC8D2" w14:textId="68B3CA40" w:rsidTr="00673E3C">
        <w:tc>
          <w:tcPr>
            <w:tcW w:w="343" w:type="pct"/>
            <w:vMerge/>
            <w:hideMark/>
          </w:tcPr>
          <w:p w14:paraId="38ADC5DB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7D8C3E6B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423B6EF0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· Abatacept  (Rheumatology)</w:t>
            </w:r>
          </w:p>
        </w:tc>
        <w:tc>
          <w:tcPr>
            <w:tcW w:w="1061" w:type="pct"/>
            <w:shd w:val="clear" w:color="auto" w:fill="auto"/>
          </w:tcPr>
          <w:p w14:paraId="0D9E7D5D" w14:textId="19202DDD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5462E299" w14:textId="77777777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0715DA61" w14:textId="6BAF2D05" w:rsidTr="00673E3C">
        <w:tc>
          <w:tcPr>
            <w:tcW w:w="343" w:type="pct"/>
            <w:vMerge/>
            <w:hideMark/>
          </w:tcPr>
          <w:p w14:paraId="2DF4261D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0A66E9E6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742D40A4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· Adalimumab</w:t>
            </w:r>
          </w:p>
        </w:tc>
        <w:tc>
          <w:tcPr>
            <w:tcW w:w="1061" w:type="pct"/>
            <w:shd w:val="clear" w:color="auto" w:fill="auto"/>
          </w:tcPr>
          <w:p w14:paraId="697F017F" w14:textId="57F13513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3A5F0ADC" w14:textId="77777777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1E1027AF" w14:textId="0DE93E4F" w:rsidTr="00673E3C">
        <w:tc>
          <w:tcPr>
            <w:tcW w:w="343" w:type="pct"/>
            <w:vMerge/>
            <w:hideMark/>
          </w:tcPr>
          <w:p w14:paraId="6C676605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55C1C327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745C9013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Anakinra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61" w:type="pct"/>
            <w:shd w:val="clear" w:color="auto" w:fill="auto"/>
          </w:tcPr>
          <w:p w14:paraId="1E7E85C0" w14:textId="2C785E11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48081E30" w14:textId="77777777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7FE81917" w14:textId="64CE4A65" w:rsidTr="00673E3C">
        <w:tc>
          <w:tcPr>
            <w:tcW w:w="343" w:type="pct"/>
            <w:vMerge/>
            <w:hideMark/>
          </w:tcPr>
          <w:p w14:paraId="6CCF24EF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61C8E626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58D1B3B5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· Apremilast</w:t>
            </w:r>
          </w:p>
        </w:tc>
        <w:tc>
          <w:tcPr>
            <w:tcW w:w="1061" w:type="pct"/>
            <w:shd w:val="clear" w:color="auto" w:fill="auto"/>
          </w:tcPr>
          <w:p w14:paraId="4721FDAA" w14:textId="7682A392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5908F070" w14:textId="77777777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5710E0F7" w14:textId="5F8AB4B7" w:rsidTr="00673E3C">
        <w:tc>
          <w:tcPr>
            <w:tcW w:w="343" w:type="pct"/>
            <w:vMerge/>
            <w:hideMark/>
          </w:tcPr>
          <w:p w14:paraId="06178E9B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50C67E8A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24CFE856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Baricitinib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61" w:type="pct"/>
            <w:shd w:val="clear" w:color="auto" w:fill="auto"/>
          </w:tcPr>
          <w:p w14:paraId="57177C48" w14:textId="22E5FB17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6743C4FE" w14:textId="77777777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2374CCDA" w14:textId="07452764" w:rsidTr="00673E3C">
        <w:tc>
          <w:tcPr>
            <w:tcW w:w="343" w:type="pct"/>
            <w:vMerge/>
            <w:hideMark/>
          </w:tcPr>
          <w:p w14:paraId="3D9346A3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5609AC10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70951C8A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Bimekizumab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61" w:type="pct"/>
            <w:shd w:val="clear" w:color="auto" w:fill="auto"/>
          </w:tcPr>
          <w:p w14:paraId="537D0F6A" w14:textId="5C80F97A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0304D902" w14:textId="77777777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3668AB96" w14:textId="60D903C2" w:rsidTr="00673E3C">
        <w:tc>
          <w:tcPr>
            <w:tcW w:w="343" w:type="pct"/>
            <w:vMerge/>
            <w:hideMark/>
          </w:tcPr>
          <w:p w14:paraId="52E37E44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7C6FE3F2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5C11EAC7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Certolizumab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Pegol</w:t>
            </w:r>
            <w:proofErr w:type="spellEnd"/>
          </w:p>
        </w:tc>
        <w:tc>
          <w:tcPr>
            <w:tcW w:w="1061" w:type="pct"/>
            <w:shd w:val="clear" w:color="auto" w:fill="auto"/>
          </w:tcPr>
          <w:p w14:paraId="1047EF91" w14:textId="3E07ACEE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00721A53" w14:textId="77777777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40702451" w14:textId="6745CDEE" w:rsidTr="00673E3C">
        <w:tc>
          <w:tcPr>
            <w:tcW w:w="343" w:type="pct"/>
            <w:vMerge/>
            <w:hideMark/>
          </w:tcPr>
          <w:p w14:paraId="688B646B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46984F49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7BAD3FA9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Cyclophosphamide </w:t>
            </w:r>
          </w:p>
        </w:tc>
        <w:tc>
          <w:tcPr>
            <w:tcW w:w="1061" w:type="pct"/>
            <w:shd w:val="clear" w:color="auto" w:fill="auto"/>
          </w:tcPr>
          <w:p w14:paraId="43A78CDD" w14:textId="455B7F7B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7BFA1D41" w14:textId="77777777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6540CA67" w14:textId="79F07F60" w:rsidTr="00673E3C">
        <w:tc>
          <w:tcPr>
            <w:tcW w:w="343" w:type="pct"/>
            <w:vMerge/>
            <w:hideMark/>
          </w:tcPr>
          <w:p w14:paraId="292DFCE3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644B528D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677DEED8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· Etanercept (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Benepali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®;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Embrel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®)</w:t>
            </w:r>
          </w:p>
        </w:tc>
        <w:tc>
          <w:tcPr>
            <w:tcW w:w="1061" w:type="pct"/>
            <w:shd w:val="clear" w:color="auto" w:fill="auto"/>
          </w:tcPr>
          <w:p w14:paraId="0C4CC17B" w14:textId="0B76F04E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1A539045" w14:textId="77777777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534A0127" w14:textId="3BDB7F75" w:rsidTr="00673E3C">
        <w:tc>
          <w:tcPr>
            <w:tcW w:w="343" w:type="pct"/>
            <w:vMerge/>
            <w:hideMark/>
          </w:tcPr>
          <w:p w14:paraId="01A1CDE1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3763D8E7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32752645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Filgotinib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61" w:type="pct"/>
            <w:shd w:val="clear" w:color="auto" w:fill="auto"/>
          </w:tcPr>
          <w:p w14:paraId="20D6FB2A" w14:textId="69171883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6EB58B69" w14:textId="77777777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04ACC552" w14:textId="6295D69D" w:rsidTr="00673E3C">
        <w:tc>
          <w:tcPr>
            <w:tcW w:w="343" w:type="pct"/>
            <w:vMerge/>
            <w:hideMark/>
          </w:tcPr>
          <w:p w14:paraId="591B1812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7F7761BF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75C0E8B8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Golimumab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61" w:type="pct"/>
            <w:shd w:val="clear" w:color="auto" w:fill="auto"/>
          </w:tcPr>
          <w:p w14:paraId="479279D2" w14:textId="40E56423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29572253" w14:textId="77777777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4ACEC288" w14:textId="3F563F4E" w:rsidTr="00673E3C">
        <w:tc>
          <w:tcPr>
            <w:tcW w:w="343" w:type="pct"/>
            <w:vMerge/>
            <w:hideMark/>
          </w:tcPr>
          <w:p w14:paraId="731A929C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5D7750DF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13309B9E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Guselkumab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61" w:type="pct"/>
            <w:shd w:val="clear" w:color="auto" w:fill="auto"/>
          </w:tcPr>
          <w:p w14:paraId="28CE0E24" w14:textId="7D58FAFE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6AC7568B" w14:textId="77777777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06157BBB" w14:textId="6D6DE851" w:rsidTr="00673E3C">
        <w:tc>
          <w:tcPr>
            <w:tcW w:w="343" w:type="pct"/>
            <w:vMerge/>
            <w:hideMark/>
          </w:tcPr>
          <w:p w14:paraId="7909B5D7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04920287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1A212F04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Infliximab  (Dermatology, Gastroenterology, Rheumatology) </w:t>
            </w:r>
          </w:p>
        </w:tc>
        <w:tc>
          <w:tcPr>
            <w:tcW w:w="1061" w:type="pct"/>
            <w:shd w:val="clear" w:color="auto" w:fill="auto"/>
          </w:tcPr>
          <w:p w14:paraId="3DB62980" w14:textId="13305F62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2C7659DF" w14:textId="77777777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44355CD8" w14:textId="492CB178" w:rsidTr="00673E3C">
        <w:tc>
          <w:tcPr>
            <w:tcW w:w="343" w:type="pct"/>
            <w:vMerge/>
            <w:hideMark/>
          </w:tcPr>
          <w:p w14:paraId="01386F28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6D0D0A2D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414D0E96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Ixekizumab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61" w:type="pct"/>
            <w:shd w:val="clear" w:color="auto" w:fill="auto"/>
          </w:tcPr>
          <w:p w14:paraId="6271CAE8" w14:textId="435CA049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52A13218" w14:textId="77777777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2B015EBF" w14:textId="1D041A26" w:rsidTr="00673E3C">
        <w:tc>
          <w:tcPr>
            <w:tcW w:w="343" w:type="pct"/>
            <w:vMerge/>
            <w:hideMark/>
          </w:tcPr>
          <w:p w14:paraId="4E37A7D4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482E564B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2FC4C68A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Risankizumab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61" w:type="pct"/>
            <w:shd w:val="clear" w:color="auto" w:fill="auto"/>
          </w:tcPr>
          <w:p w14:paraId="14B0F100" w14:textId="0AA28B21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C0822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416BE870" w14:textId="77777777" w:rsidR="003E3293" w:rsidRPr="003C0822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3D5A7DE2" w14:textId="21146E71" w:rsidTr="00673E3C">
        <w:tc>
          <w:tcPr>
            <w:tcW w:w="343" w:type="pct"/>
            <w:vMerge/>
            <w:hideMark/>
          </w:tcPr>
          <w:p w14:paraId="6E9C8B38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0695C847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6B086D6A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· Rituximab  (Rheumatology)</w:t>
            </w:r>
          </w:p>
        </w:tc>
        <w:tc>
          <w:tcPr>
            <w:tcW w:w="1061" w:type="pct"/>
            <w:shd w:val="clear" w:color="auto" w:fill="auto"/>
          </w:tcPr>
          <w:p w14:paraId="15D5AC08" w14:textId="3D543B8B" w:rsidR="003E3293" w:rsidRPr="00E006DA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006DA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27DDB00E" w14:textId="77777777" w:rsidR="003E3293" w:rsidRPr="00E006DA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6D14C17F" w14:textId="538A0DFB" w:rsidTr="00673E3C">
        <w:tc>
          <w:tcPr>
            <w:tcW w:w="343" w:type="pct"/>
            <w:vMerge/>
            <w:hideMark/>
          </w:tcPr>
          <w:p w14:paraId="539C230A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27F90B9A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1C43B8C9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Sarilumab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61" w:type="pct"/>
            <w:shd w:val="clear" w:color="auto" w:fill="auto"/>
          </w:tcPr>
          <w:p w14:paraId="14B9CFE3" w14:textId="09803203" w:rsidR="003E3293" w:rsidRPr="00E006DA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006DA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72472FB8" w14:textId="77777777" w:rsidR="003E3293" w:rsidRPr="00E006DA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05DD2570" w14:textId="7EDC5AA5" w:rsidTr="00673E3C">
        <w:tc>
          <w:tcPr>
            <w:tcW w:w="343" w:type="pct"/>
            <w:vMerge/>
            <w:hideMark/>
          </w:tcPr>
          <w:p w14:paraId="5050141B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2B202A19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7DF39D0E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Secukinumab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61" w:type="pct"/>
            <w:shd w:val="clear" w:color="auto" w:fill="auto"/>
          </w:tcPr>
          <w:p w14:paraId="12B34612" w14:textId="712EBF45" w:rsidR="003E3293" w:rsidRPr="00E006DA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006DA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668E63E6" w14:textId="77777777" w:rsidR="003E3293" w:rsidRPr="00E006DA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2C874ADE" w14:textId="7D6D33E8" w:rsidTr="00673E3C">
        <w:tc>
          <w:tcPr>
            <w:tcW w:w="343" w:type="pct"/>
            <w:vMerge/>
            <w:hideMark/>
          </w:tcPr>
          <w:p w14:paraId="0FF1FD33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518B5A41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2FF6DCF4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· Tocilizumab  (Rheumatology)</w:t>
            </w:r>
          </w:p>
        </w:tc>
        <w:tc>
          <w:tcPr>
            <w:tcW w:w="1061" w:type="pct"/>
            <w:shd w:val="clear" w:color="auto" w:fill="auto"/>
          </w:tcPr>
          <w:p w14:paraId="591916B8" w14:textId="43E6A40A" w:rsidR="003E3293" w:rsidRPr="00E006DA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006DA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616D4184" w14:textId="77777777" w:rsidR="003E3293" w:rsidRPr="00E006DA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67A51251" w14:textId="4D63BDD6" w:rsidTr="00673E3C">
        <w:tc>
          <w:tcPr>
            <w:tcW w:w="343" w:type="pct"/>
            <w:vMerge/>
            <w:hideMark/>
          </w:tcPr>
          <w:p w14:paraId="5D4FF266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5F132565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26D8D661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Tofacinitib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61" w:type="pct"/>
            <w:shd w:val="clear" w:color="auto" w:fill="auto"/>
          </w:tcPr>
          <w:p w14:paraId="1B0CCDDE" w14:textId="1D13B978" w:rsidR="003E3293" w:rsidRPr="00E006DA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006DA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06768F57" w14:textId="77777777" w:rsidR="003E3293" w:rsidRPr="00E006DA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2AF1D2CF" w14:textId="26839C52" w:rsidTr="00673E3C">
        <w:tc>
          <w:tcPr>
            <w:tcW w:w="343" w:type="pct"/>
            <w:vMerge/>
            <w:hideMark/>
          </w:tcPr>
          <w:p w14:paraId="42BC95CD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57CBB449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670E4ECC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Upadacitinib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61" w:type="pct"/>
            <w:shd w:val="clear" w:color="auto" w:fill="auto"/>
          </w:tcPr>
          <w:p w14:paraId="2543C824" w14:textId="1A94FFF2" w:rsidR="003E3293" w:rsidRPr="00E006DA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006DA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2210AB84" w14:textId="77777777" w:rsidR="003E3293" w:rsidRPr="00E006DA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5F804BBA" w14:textId="1ABB1017" w:rsidTr="00673E3C">
        <w:tc>
          <w:tcPr>
            <w:tcW w:w="343" w:type="pct"/>
            <w:vMerge/>
            <w:hideMark/>
          </w:tcPr>
          <w:p w14:paraId="1A311BDA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69064D10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51A5C4EB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· Ustekinumab</w:t>
            </w:r>
          </w:p>
        </w:tc>
        <w:tc>
          <w:tcPr>
            <w:tcW w:w="1061" w:type="pct"/>
            <w:shd w:val="clear" w:color="auto" w:fill="auto"/>
          </w:tcPr>
          <w:p w14:paraId="6AECC1EE" w14:textId="5D903F9D" w:rsidR="003E3293" w:rsidRPr="00E006DA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006DA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1564F83B" w14:textId="77777777" w:rsidR="003E3293" w:rsidRPr="00E006DA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08B0F7F6" w14:textId="254D7740" w:rsidTr="00673E3C">
        <w:tc>
          <w:tcPr>
            <w:tcW w:w="343" w:type="pct"/>
            <w:vMerge/>
            <w:hideMark/>
          </w:tcPr>
          <w:p w14:paraId="57E60F09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2FDBBEC3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55646CDB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·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Voclosporin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 </w:t>
            </w:r>
          </w:p>
        </w:tc>
        <w:tc>
          <w:tcPr>
            <w:tcW w:w="1061" w:type="pct"/>
            <w:shd w:val="clear" w:color="auto" w:fill="auto"/>
          </w:tcPr>
          <w:p w14:paraId="28FE483B" w14:textId="61753EF3" w:rsidR="003E3293" w:rsidRPr="00E006DA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006DA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27E4A067" w14:textId="77777777" w:rsidR="003E3293" w:rsidRPr="00E006DA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11EFB93D" w14:textId="2DC0044A" w:rsidTr="00673E3C">
        <w:tc>
          <w:tcPr>
            <w:tcW w:w="343" w:type="pct"/>
            <w:vMerge w:val="restart"/>
            <w:shd w:val="clear" w:color="auto" w:fill="auto"/>
            <w:hideMark/>
          </w:tcPr>
          <w:p w14:paraId="7D63EAC7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10.1.4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14:paraId="7D32C863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Gout and Cytotoxic induced </w:t>
            </w:r>
            <w:proofErr w:type="spellStart"/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hyperuricaemia</w:t>
            </w:r>
            <w:proofErr w:type="spellEnd"/>
          </w:p>
        </w:tc>
        <w:tc>
          <w:tcPr>
            <w:tcW w:w="2507" w:type="pct"/>
            <w:shd w:val="clear" w:color="auto" w:fill="auto"/>
            <w:hideMark/>
          </w:tcPr>
          <w:p w14:paraId="2932839C" w14:textId="300ABEC9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Allopurinol</w:t>
            </w:r>
            <w:r w:rsidRPr="00FC4277">
              <w:rPr>
                <w:rFonts w:ascii="Arial" w:hAnsi="Arial" w:cs="Arial"/>
                <w:sz w:val="18"/>
                <w:szCs w:val="18"/>
                <w:lang w:eastAsia="en-GB"/>
              </w:rPr>
              <w:t xml:space="preserve"> oral (prevention of gout)</w:t>
            </w:r>
          </w:p>
        </w:tc>
        <w:tc>
          <w:tcPr>
            <w:tcW w:w="1061" w:type="pct"/>
            <w:shd w:val="clear" w:color="auto" w:fill="auto"/>
          </w:tcPr>
          <w:p w14:paraId="37CE1F11" w14:textId="7D5915FE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4277">
              <w:rPr>
                <w:rFonts w:ascii="Arial" w:hAnsi="Arial" w:cs="Arial"/>
                <w:sz w:val="18"/>
                <w:szCs w:val="18"/>
                <w:lang w:eastAsia="en-GB"/>
              </w:rPr>
              <w:t>Green 1</w:t>
            </w:r>
            <w:r w:rsidRPr="00FC4277">
              <w:rPr>
                <w:rFonts w:ascii="Arial" w:hAnsi="Arial" w:cs="Arial"/>
                <w:sz w:val="18"/>
                <w:szCs w:val="18"/>
                <w:vertAlign w:val="superscript"/>
                <w:lang w:eastAsia="en-GB"/>
              </w:rPr>
              <w:t>st</w:t>
            </w:r>
            <w:r w:rsidRPr="00FC4277">
              <w:rPr>
                <w:rFonts w:ascii="Arial" w:hAnsi="Arial" w:cs="Arial"/>
                <w:sz w:val="18"/>
                <w:szCs w:val="18"/>
                <w:lang w:eastAsia="en-GB"/>
              </w:rPr>
              <w:t xml:space="preserve"> line</w:t>
            </w:r>
          </w:p>
        </w:tc>
        <w:tc>
          <w:tcPr>
            <w:tcW w:w="500" w:type="pct"/>
          </w:tcPr>
          <w:p w14:paraId="3A715E6E" w14:textId="77777777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3D44BBFF" w14:textId="2C856A2F" w:rsidTr="00673E3C">
        <w:tc>
          <w:tcPr>
            <w:tcW w:w="343" w:type="pct"/>
            <w:vMerge/>
            <w:hideMark/>
          </w:tcPr>
          <w:p w14:paraId="34A20A2A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476CBF28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1EDA7199" w14:textId="49843C25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Colchicine</w:t>
            </w:r>
            <w:r w:rsidRPr="00FC4277">
              <w:rPr>
                <w:rFonts w:ascii="Arial" w:hAnsi="Arial" w:cs="Arial"/>
                <w:sz w:val="18"/>
                <w:szCs w:val="18"/>
                <w:lang w:eastAsia="en-GB"/>
              </w:rPr>
              <w:t xml:space="preserve"> oral (acute gout)</w:t>
            </w:r>
          </w:p>
        </w:tc>
        <w:tc>
          <w:tcPr>
            <w:tcW w:w="1061" w:type="pct"/>
            <w:shd w:val="clear" w:color="auto" w:fill="auto"/>
          </w:tcPr>
          <w:p w14:paraId="71C96EE8" w14:textId="5C2B68B9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4277">
              <w:rPr>
                <w:rFonts w:ascii="Arial" w:hAnsi="Arial" w:cs="Arial"/>
                <w:sz w:val="18"/>
                <w:szCs w:val="18"/>
                <w:lang w:eastAsia="en-GB"/>
              </w:rPr>
              <w:t>Green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1</w:t>
            </w:r>
            <w:r w:rsidRPr="003E3293">
              <w:rPr>
                <w:rFonts w:ascii="Arial" w:hAnsi="Arial" w:cs="Arial"/>
                <w:sz w:val="18"/>
                <w:szCs w:val="18"/>
                <w:vertAlign w:val="superscript"/>
                <w:lang w:eastAsia="en-GB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line for gout</w:t>
            </w:r>
          </w:p>
        </w:tc>
        <w:tc>
          <w:tcPr>
            <w:tcW w:w="500" w:type="pct"/>
          </w:tcPr>
          <w:p w14:paraId="15474DBE" w14:textId="77777777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205FA839" w14:textId="7FADCA1D" w:rsidTr="00673E3C">
        <w:tc>
          <w:tcPr>
            <w:tcW w:w="343" w:type="pct"/>
            <w:vMerge/>
            <w:hideMark/>
          </w:tcPr>
          <w:p w14:paraId="10ECEF12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6C9C3950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3D48793B" w14:textId="737771C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Prednisolone</w:t>
            </w:r>
            <w:r w:rsidRPr="00FC4277">
              <w:rPr>
                <w:rFonts w:ascii="Arial" w:hAnsi="Arial" w:cs="Arial"/>
                <w:sz w:val="18"/>
                <w:szCs w:val="18"/>
                <w:lang w:eastAsia="en-GB"/>
              </w:rPr>
              <w:t xml:space="preserve"> oral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(acute gout)</w:t>
            </w:r>
          </w:p>
        </w:tc>
        <w:tc>
          <w:tcPr>
            <w:tcW w:w="1061" w:type="pct"/>
            <w:shd w:val="clear" w:color="auto" w:fill="auto"/>
          </w:tcPr>
          <w:p w14:paraId="2380D3FB" w14:textId="07AF5280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4277">
              <w:rPr>
                <w:rFonts w:ascii="Arial" w:hAnsi="Arial" w:cs="Arial"/>
                <w:sz w:val="18"/>
                <w:szCs w:val="18"/>
                <w:lang w:eastAsia="en-GB"/>
              </w:rPr>
              <w:t xml:space="preserve">Green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2</w:t>
            </w:r>
            <w:r w:rsidRPr="003E3293">
              <w:rPr>
                <w:rFonts w:ascii="Arial" w:hAnsi="Arial" w:cs="Arial"/>
                <w:sz w:val="18"/>
                <w:szCs w:val="18"/>
                <w:vertAlign w:val="superscript"/>
                <w:lang w:eastAsia="en-GB"/>
              </w:rPr>
              <w:t>nd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line for gout</w:t>
            </w:r>
          </w:p>
        </w:tc>
        <w:tc>
          <w:tcPr>
            <w:tcW w:w="500" w:type="pct"/>
          </w:tcPr>
          <w:p w14:paraId="492FADA0" w14:textId="77777777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13497CE2" w14:textId="129BB5CF" w:rsidTr="00673E3C">
        <w:tc>
          <w:tcPr>
            <w:tcW w:w="343" w:type="pct"/>
            <w:vMerge/>
            <w:hideMark/>
          </w:tcPr>
          <w:p w14:paraId="10C559BE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7E1088FD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7B836F71" w14:textId="2745E4C9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Febuxostat</w:t>
            </w:r>
            <w:r w:rsidRPr="00FC4277">
              <w:rPr>
                <w:rFonts w:ascii="Arial" w:hAnsi="Arial" w:cs="Arial"/>
                <w:sz w:val="18"/>
                <w:szCs w:val="18"/>
                <w:lang w:eastAsia="en-GB"/>
              </w:rPr>
              <w:t xml:space="preserve"> – (prevention of gout) in line with </w:t>
            </w:r>
          </w:p>
          <w:p w14:paraId="3800D71E" w14:textId="02E5D8F6" w:rsidR="003E3293" w:rsidRPr="00D3344E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hyperlink r:id="rId11" w:history="1">
              <w:r w:rsidR="003E3293" w:rsidRPr="00FC4277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lang w:eastAsia="en-GB"/>
                </w:rPr>
                <w:t>https://www.nice.org.uk/guidance/ng219</w:t>
              </w:r>
            </w:hyperlink>
          </w:p>
        </w:tc>
        <w:tc>
          <w:tcPr>
            <w:tcW w:w="1061" w:type="pct"/>
            <w:shd w:val="clear" w:color="auto" w:fill="auto"/>
          </w:tcPr>
          <w:p w14:paraId="2BC6D030" w14:textId="4D37A3C8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4277">
              <w:rPr>
                <w:rFonts w:ascii="Arial" w:hAnsi="Arial" w:cs="Arial"/>
                <w:sz w:val="18"/>
                <w:szCs w:val="18"/>
                <w:lang w:eastAsia="en-GB"/>
              </w:rPr>
              <w:t xml:space="preserve">Green </w:t>
            </w:r>
          </w:p>
        </w:tc>
        <w:tc>
          <w:tcPr>
            <w:tcW w:w="500" w:type="pct"/>
          </w:tcPr>
          <w:p w14:paraId="7A9A946C" w14:textId="77777777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2120586B" w14:textId="69467C3C" w:rsidTr="00673E3C">
        <w:tc>
          <w:tcPr>
            <w:tcW w:w="343" w:type="pct"/>
            <w:vMerge/>
            <w:hideMark/>
          </w:tcPr>
          <w:p w14:paraId="05489B8F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4D846BEE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518CC9A3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Probenecid </w:t>
            </w:r>
          </w:p>
        </w:tc>
        <w:tc>
          <w:tcPr>
            <w:tcW w:w="1061" w:type="pct"/>
            <w:shd w:val="clear" w:color="auto" w:fill="auto"/>
          </w:tcPr>
          <w:p w14:paraId="7CB3E616" w14:textId="1B739C2C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4277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5019008F" w14:textId="77777777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2C044F81" w14:textId="14EAF40E" w:rsidTr="00673E3C">
        <w:tc>
          <w:tcPr>
            <w:tcW w:w="343" w:type="pct"/>
            <w:vMerge/>
            <w:hideMark/>
          </w:tcPr>
          <w:p w14:paraId="70ECD16B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482AD9D3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06169950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Benzbromarone</w:t>
            </w:r>
            <w:proofErr w:type="spellEnd"/>
          </w:p>
        </w:tc>
        <w:tc>
          <w:tcPr>
            <w:tcW w:w="1061" w:type="pct"/>
            <w:shd w:val="clear" w:color="auto" w:fill="auto"/>
          </w:tcPr>
          <w:p w14:paraId="1FC2496E" w14:textId="09E420C8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4277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14A17835" w14:textId="77777777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697E3127" w14:textId="345CE319" w:rsidTr="00673E3C">
        <w:tc>
          <w:tcPr>
            <w:tcW w:w="343" w:type="pct"/>
            <w:vMerge/>
            <w:hideMark/>
          </w:tcPr>
          <w:p w14:paraId="3C6ADF9B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6B110BAE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noWrap/>
            <w:hideMark/>
          </w:tcPr>
          <w:p w14:paraId="2B515031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Glucosamine</w:t>
            </w:r>
          </w:p>
        </w:tc>
        <w:tc>
          <w:tcPr>
            <w:tcW w:w="1061" w:type="pct"/>
            <w:shd w:val="clear" w:color="auto" w:fill="auto"/>
          </w:tcPr>
          <w:p w14:paraId="56E06B5F" w14:textId="2D3E0F56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4277">
              <w:rPr>
                <w:rFonts w:ascii="Arial" w:hAnsi="Arial" w:cs="Arial"/>
                <w:sz w:val="18"/>
                <w:szCs w:val="18"/>
                <w:lang w:eastAsia="en-GB"/>
              </w:rPr>
              <w:t>Do not prescribe – not routinely commissioned</w:t>
            </w:r>
          </w:p>
        </w:tc>
        <w:tc>
          <w:tcPr>
            <w:tcW w:w="500" w:type="pct"/>
          </w:tcPr>
          <w:p w14:paraId="6A80F40C" w14:textId="77777777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12DE6F28" w14:textId="23C25FDB" w:rsidTr="00673E3C">
        <w:tc>
          <w:tcPr>
            <w:tcW w:w="343" w:type="pct"/>
            <w:vMerge/>
            <w:hideMark/>
          </w:tcPr>
          <w:p w14:paraId="29309EB4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49452AB1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noWrap/>
            <w:hideMark/>
          </w:tcPr>
          <w:p w14:paraId="4909AA7E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Canakinumab</w:t>
            </w:r>
            <w:proofErr w:type="spellEnd"/>
          </w:p>
        </w:tc>
        <w:tc>
          <w:tcPr>
            <w:tcW w:w="1061" w:type="pct"/>
            <w:shd w:val="clear" w:color="auto" w:fill="auto"/>
          </w:tcPr>
          <w:p w14:paraId="3CDF3D08" w14:textId="7DB18992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4277">
              <w:rPr>
                <w:rFonts w:ascii="Arial" w:hAnsi="Arial" w:cs="Arial"/>
                <w:sz w:val="18"/>
                <w:szCs w:val="18"/>
                <w:lang w:eastAsia="en-GB"/>
              </w:rPr>
              <w:t>Do not prescribe – not routinely commissioned</w:t>
            </w:r>
          </w:p>
        </w:tc>
        <w:tc>
          <w:tcPr>
            <w:tcW w:w="500" w:type="pct"/>
          </w:tcPr>
          <w:p w14:paraId="72E42D0C" w14:textId="77777777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0DC496B5" w14:textId="23962FF2" w:rsidTr="00673E3C">
        <w:tc>
          <w:tcPr>
            <w:tcW w:w="343" w:type="pct"/>
            <w:vMerge/>
            <w:hideMark/>
          </w:tcPr>
          <w:p w14:paraId="482F63E8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14:paraId="5D189D96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Cytotoxic induced </w:t>
            </w:r>
            <w:proofErr w:type="spellStart"/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hyperuricaemia</w:t>
            </w:r>
            <w:proofErr w:type="spellEnd"/>
          </w:p>
        </w:tc>
        <w:tc>
          <w:tcPr>
            <w:tcW w:w="2507" w:type="pct"/>
            <w:shd w:val="clear" w:color="auto" w:fill="auto"/>
            <w:hideMark/>
          </w:tcPr>
          <w:p w14:paraId="2D64C41F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Rasburicase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injection (Haematology/Oncology)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br/>
              <w:t>(for in-patient or specialist team administration only)</w:t>
            </w:r>
          </w:p>
        </w:tc>
        <w:tc>
          <w:tcPr>
            <w:tcW w:w="1061" w:type="pct"/>
            <w:shd w:val="clear" w:color="auto" w:fill="auto"/>
          </w:tcPr>
          <w:p w14:paraId="39054726" w14:textId="0C7BE2D0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4277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53BA1554" w14:textId="77777777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665F2266" w14:textId="14A1CC25" w:rsidTr="00673E3C">
        <w:tc>
          <w:tcPr>
            <w:tcW w:w="343" w:type="pct"/>
            <w:vMerge w:val="restart"/>
            <w:shd w:val="clear" w:color="auto" w:fill="auto"/>
            <w:hideMark/>
          </w:tcPr>
          <w:p w14:paraId="3B644E43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10.2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14:paraId="121B2414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Drugs used in neuromuscular disorders</w:t>
            </w:r>
          </w:p>
        </w:tc>
        <w:tc>
          <w:tcPr>
            <w:tcW w:w="2507" w:type="pct"/>
            <w:shd w:val="clear" w:color="auto" w:fill="auto"/>
            <w:hideMark/>
          </w:tcPr>
          <w:p w14:paraId="4522E2AF" w14:textId="53BE6985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Risdiplam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Evrysdi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®) </w:t>
            </w:r>
          </w:p>
        </w:tc>
        <w:tc>
          <w:tcPr>
            <w:tcW w:w="1061" w:type="pct"/>
            <w:shd w:val="clear" w:color="auto" w:fill="auto"/>
          </w:tcPr>
          <w:p w14:paraId="3ECBF75F" w14:textId="77777777" w:rsidR="003E3293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4277">
              <w:rPr>
                <w:rFonts w:ascii="Arial" w:hAnsi="Arial" w:cs="Arial"/>
                <w:sz w:val="18"/>
                <w:szCs w:val="18"/>
                <w:lang w:eastAsia="en-GB"/>
              </w:rPr>
              <w:t>Red - R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estricted, oral solution for treating Spinal Muscular Dystrophy- only commissioned by an appropriate service</w:t>
            </w:r>
            <w:r w:rsidRPr="00FC4277">
              <w:rPr>
                <w:rFonts w:ascii="Arial" w:hAnsi="Arial" w:cs="Arial"/>
                <w:sz w:val="18"/>
                <w:szCs w:val="18"/>
                <w:lang w:eastAsia="en-GB"/>
              </w:rPr>
              <w:t xml:space="preserve">. </w:t>
            </w:r>
          </w:p>
          <w:p w14:paraId="208FB2B4" w14:textId="025C937A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Tertiary centre only.</w:t>
            </w:r>
          </w:p>
        </w:tc>
        <w:tc>
          <w:tcPr>
            <w:tcW w:w="500" w:type="pct"/>
          </w:tcPr>
          <w:p w14:paraId="1E2175E5" w14:textId="77777777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632C40E4" w14:textId="12DD6330" w:rsidTr="00673E3C">
        <w:tc>
          <w:tcPr>
            <w:tcW w:w="343" w:type="pct"/>
            <w:vMerge/>
            <w:hideMark/>
          </w:tcPr>
          <w:p w14:paraId="6AB78030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1CBDA92D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3E266CE4" w14:textId="4CB7CD8D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Nusinersen</w:t>
            </w:r>
            <w:proofErr w:type="spellEnd"/>
          </w:p>
        </w:tc>
        <w:tc>
          <w:tcPr>
            <w:tcW w:w="1061" w:type="pct"/>
            <w:shd w:val="clear" w:color="auto" w:fill="auto"/>
          </w:tcPr>
          <w:p w14:paraId="3F1C5872" w14:textId="77777777" w:rsidR="003E3293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4277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- 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only commissioned by an appropriate service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  <w:p w14:paraId="1917800A" w14:textId="3D79F617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Tertiary centre only.</w:t>
            </w:r>
          </w:p>
        </w:tc>
        <w:tc>
          <w:tcPr>
            <w:tcW w:w="500" w:type="pct"/>
          </w:tcPr>
          <w:p w14:paraId="5232F264" w14:textId="77777777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706AA58E" w14:textId="44465400" w:rsidTr="00673E3C">
        <w:tc>
          <w:tcPr>
            <w:tcW w:w="343" w:type="pct"/>
            <w:vMerge/>
            <w:hideMark/>
          </w:tcPr>
          <w:p w14:paraId="33C26869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442C481B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58207663" w14:textId="630EDF2C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Ataluren</w:t>
            </w:r>
            <w:proofErr w:type="spellEnd"/>
          </w:p>
        </w:tc>
        <w:tc>
          <w:tcPr>
            <w:tcW w:w="1061" w:type="pct"/>
            <w:shd w:val="clear" w:color="auto" w:fill="auto"/>
          </w:tcPr>
          <w:p w14:paraId="7D574391" w14:textId="77777777" w:rsidR="003E3293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4277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- 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only commissioned by an appropriate service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  <w:p w14:paraId="000F048D" w14:textId="17C81BEC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Tertiary centre only.</w:t>
            </w:r>
          </w:p>
        </w:tc>
        <w:tc>
          <w:tcPr>
            <w:tcW w:w="500" w:type="pct"/>
          </w:tcPr>
          <w:p w14:paraId="5911616F" w14:textId="77777777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46CD5747" w14:textId="2F581289" w:rsidTr="00673E3C">
        <w:tc>
          <w:tcPr>
            <w:tcW w:w="343" w:type="pct"/>
            <w:vMerge/>
            <w:hideMark/>
          </w:tcPr>
          <w:p w14:paraId="143FC4D6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6D6F1131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549DDA52" w14:textId="2CE2A29D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Pyridostigmine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Bromide</w:t>
            </w:r>
            <w:r w:rsidRPr="00FC4277">
              <w:rPr>
                <w:rFonts w:ascii="Arial" w:hAnsi="Arial" w:cs="Arial"/>
                <w:sz w:val="18"/>
                <w:szCs w:val="18"/>
                <w:lang w:eastAsia="en-GB"/>
              </w:rPr>
              <w:t xml:space="preserve"> oral 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Pr="00FC4277">
              <w:rPr>
                <w:rFonts w:ascii="Arial" w:hAnsi="Arial" w:cs="Arial"/>
                <w:sz w:val="18"/>
                <w:szCs w:val="18"/>
                <w:lang w:eastAsia="en-GB"/>
              </w:rPr>
              <w:t>- Myasthenia gravis</w:t>
            </w:r>
          </w:p>
        </w:tc>
        <w:tc>
          <w:tcPr>
            <w:tcW w:w="1061" w:type="pct"/>
            <w:shd w:val="clear" w:color="auto" w:fill="auto"/>
          </w:tcPr>
          <w:p w14:paraId="00FC183A" w14:textId="057250B1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C4277">
              <w:rPr>
                <w:rFonts w:ascii="Arial" w:hAnsi="Arial" w:cs="Arial"/>
                <w:sz w:val="18"/>
                <w:szCs w:val="18"/>
                <w:lang w:eastAsia="en-GB"/>
              </w:rPr>
              <w:t xml:space="preserve">Amber specialist recommendation </w:t>
            </w:r>
          </w:p>
        </w:tc>
        <w:tc>
          <w:tcPr>
            <w:tcW w:w="500" w:type="pct"/>
          </w:tcPr>
          <w:p w14:paraId="60CBCDEF" w14:textId="77777777" w:rsidR="003E3293" w:rsidRPr="00FC4277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47E0B85E" w14:textId="71C2A559" w:rsidTr="00673E3C">
        <w:tc>
          <w:tcPr>
            <w:tcW w:w="343" w:type="pct"/>
            <w:vMerge/>
            <w:hideMark/>
          </w:tcPr>
          <w:p w14:paraId="4E9A1050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0770BEE2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018E3700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Efgartigimod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alfa - as per NHSE guidance: Specialised Commissioning: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br/>
              <w:t>Subject to an Early Access to Medicines Scheme, for the treatment of adult patients with anti-acetylcholine receptor (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AChR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) antibody seropositive generalised myasthenia gravis (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gMG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), including patients with refractory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gMG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who have failed, not tolerated or are ineligible for licensed treatment.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br/>
              <w:t>Please note that only Sheffield Teaching Hospitals NHS Foundation Trust is commissioned to provide this service within Yorkshire and Humber.</w:t>
            </w:r>
          </w:p>
        </w:tc>
        <w:tc>
          <w:tcPr>
            <w:tcW w:w="1061" w:type="pct"/>
            <w:shd w:val="clear" w:color="auto" w:fill="auto"/>
          </w:tcPr>
          <w:p w14:paraId="05126522" w14:textId="77777777" w:rsidR="003E3293" w:rsidRPr="00131FFB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31FFB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- 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only commissioned by an appropriate service</w:t>
            </w:r>
            <w:r w:rsidRPr="00131FFB"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  <w:p w14:paraId="50C18851" w14:textId="2DBE8A04" w:rsidR="003E3293" w:rsidRPr="00131FFB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31FFB">
              <w:rPr>
                <w:rFonts w:ascii="Arial" w:hAnsi="Arial" w:cs="Arial"/>
                <w:sz w:val="18"/>
                <w:szCs w:val="18"/>
                <w:lang w:eastAsia="en-GB"/>
              </w:rPr>
              <w:t>Tertiary centre only.</w:t>
            </w:r>
          </w:p>
        </w:tc>
        <w:tc>
          <w:tcPr>
            <w:tcW w:w="500" w:type="pct"/>
          </w:tcPr>
          <w:p w14:paraId="534E46EF" w14:textId="77777777" w:rsidR="003E3293" w:rsidRPr="00131FFB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08BD0981" w14:textId="546691B2" w:rsidTr="00673E3C">
        <w:tc>
          <w:tcPr>
            <w:tcW w:w="343" w:type="pct"/>
            <w:vMerge/>
            <w:hideMark/>
          </w:tcPr>
          <w:p w14:paraId="130DBEED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116241B3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46C182A0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Onasemnogene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abeparvovec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- only commissioned by an appropriate service: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br/>
              <w:t>Approved for use in line with NICE  guidance.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br/>
              <w:t xml:space="preserve">NICE HST24 :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Onasemnogene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abeparvovec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for treating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presymptomatic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spinal muscular atrophy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br/>
              <w:t>Patients  to be referred to a  specialist centre -   the following providers are commissioned to provide this service within Yorkshire and Humber: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br/>
              <w:t>Sheffield Children’s NHS Foundation Trust</w:t>
            </w:r>
          </w:p>
        </w:tc>
        <w:tc>
          <w:tcPr>
            <w:tcW w:w="1061" w:type="pct"/>
            <w:shd w:val="clear" w:color="auto" w:fill="auto"/>
          </w:tcPr>
          <w:p w14:paraId="181615B2" w14:textId="77777777" w:rsidR="003E3293" w:rsidRPr="00131FFB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31FFB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- 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only commissioned by an appropriate service</w:t>
            </w:r>
            <w:r w:rsidRPr="00131FFB"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  <w:p w14:paraId="74ABB341" w14:textId="224B16CC" w:rsidR="003E3293" w:rsidRPr="00131FFB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31FFB">
              <w:rPr>
                <w:rFonts w:ascii="Arial" w:hAnsi="Arial" w:cs="Arial"/>
                <w:sz w:val="18"/>
                <w:szCs w:val="18"/>
                <w:lang w:eastAsia="en-GB"/>
              </w:rPr>
              <w:t>Tertiary centre only.</w:t>
            </w:r>
          </w:p>
        </w:tc>
        <w:tc>
          <w:tcPr>
            <w:tcW w:w="500" w:type="pct"/>
          </w:tcPr>
          <w:p w14:paraId="7DF02989" w14:textId="77777777" w:rsidR="003E3293" w:rsidRPr="00131FFB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4878B35C" w14:textId="72AFEE30" w:rsidTr="00673E3C">
        <w:tc>
          <w:tcPr>
            <w:tcW w:w="343" w:type="pct"/>
            <w:vMerge/>
            <w:hideMark/>
          </w:tcPr>
          <w:p w14:paraId="494C98DD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1A912093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40E2663B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3, 4-Diaminopyridine - NHSE: Myasthenia gravis/LEMS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br/>
              <w:t>(for in-patient or specialist team administration only)</w:t>
            </w:r>
          </w:p>
        </w:tc>
        <w:tc>
          <w:tcPr>
            <w:tcW w:w="1061" w:type="pct"/>
            <w:shd w:val="clear" w:color="auto" w:fill="auto"/>
          </w:tcPr>
          <w:p w14:paraId="629FF39E" w14:textId="77777777" w:rsidR="003E3293" w:rsidRPr="00131FFB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31FFB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- 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only commissioned by an appropriate service</w:t>
            </w:r>
            <w:r w:rsidRPr="00131FFB"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  <w:p w14:paraId="55D0B332" w14:textId="6DB02808" w:rsidR="003E3293" w:rsidRPr="00131FFB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31FFB">
              <w:rPr>
                <w:rFonts w:ascii="Arial" w:hAnsi="Arial" w:cs="Arial"/>
                <w:sz w:val="18"/>
                <w:szCs w:val="18"/>
                <w:lang w:eastAsia="en-GB"/>
              </w:rPr>
              <w:t>NHSE</w:t>
            </w:r>
          </w:p>
        </w:tc>
        <w:tc>
          <w:tcPr>
            <w:tcW w:w="500" w:type="pct"/>
          </w:tcPr>
          <w:p w14:paraId="6251A8D6" w14:textId="77777777" w:rsidR="003E3293" w:rsidRPr="00131FFB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322C0DFE" w14:textId="0BF50F17" w:rsidTr="00673E3C">
        <w:tc>
          <w:tcPr>
            <w:tcW w:w="343" w:type="pct"/>
            <w:vMerge/>
            <w:hideMark/>
          </w:tcPr>
          <w:p w14:paraId="5985B221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790F706E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67D359E1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Amifampridine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- Not routinely commissioned by NHS England for the treatment of Eaton-Lambert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Myasthenic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syndrome (See NHSE policy statement D4/PS/a)</w:t>
            </w:r>
          </w:p>
        </w:tc>
        <w:tc>
          <w:tcPr>
            <w:tcW w:w="1061" w:type="pct"/>
            <w:shd w:val="clear" w:color="auto" w:fill="auto"/>
          </w:tcPr>
          <w:p w14:paraId="66C1D8F5" w14:textId="4143331E" w:rsidR="003E3293" w:rsidRPr="00131FFB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31FFB">
              <w:rPr>
                <w:rFonts w:ascii="Arial" w:hAnsi="Arial" w:cs="Arial"/>
                <w:sz w:val="18"/>
                <w:szCs w:val="18"/>
                <w:lang w:eastAsia="en-GB"/>
              </w:rPr>
              <w:t xml:space="preserve">Do not prescribe - 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Not routinely commissioned </w:t>
            </w:r>
          </w:p>
        </w:tc>
        <w:tc>
          <w:tcPr>
            <w:tcW w:w="500" w:type="pct"/>
          </w:tcPr>
          <w:p w14:paraId="5350AD83" w14:textId="77777777" w:rsidR="003E3293" w:rsidRPr="00131FFB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5CFB9DF1" w14:textId="6FFC17B9" w:rsidTr="00673E3C">
        <w:tc>
          <w:tcPr>
            <w:tcW w:w="343" w:type="pct"/>
            <w:vMerge/>
            <w:hideMark/>
          </w:tcPr>
          <w:p w14:paraId="5F218969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24A16D91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noWrap/>
            <w:hideMark/>
          </w:tcPr>
          <w:p w14:paraId="1C0A94D0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Fampridine</w:t>
            </w:r>
            <w:proofErr w:type="spellEnd"/>
          </w:p>
        </w:tc>
        <w:tc>
          <w:tcPr>
            <w:tcW w:w="1061" w:type="pct"/>
            <w:shd w:val="clear" w:color="auto" w:fill="auto"/>
          </w:tcPr>
          <w:p w14:paraId="41ABBA91" w14:textId="36354465" w:rsidR="003E3293" w:rsidRPr="00131FFB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31FFB">
              <w:rPr>
                <w:rFonts w:ascii="Arial" w:hAnsi="Arial" w:cs="Arial"/>
                <w:sz w:val="18"/>
                <w:szCs w:val="18"/>
                <w:lang w:eastAsia="en-GB"/>
              </w:rPr>
              <w:t xml:space="preserve">Do not prescribe - 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Not routinely commissioned </w:t>
            </w:r>
          </w:p>
        </w:tc>
        <w:tc>
          <w:tcPr>
            <w:tcW w:w="500" w:type="pct"/>
          </w:tcPr>
          <w:p w14:paraId="3526F970" w14:textId="77777777" w:rsidR="003E3293" w:rsidRPr="00131FFB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673E3C" w:rsidRPr="00D3344E" w14:paraId="2F8D09B8" w14:textId="71634A8B" w:rsidTr="00673E3C">
        <w:tc>
          <w:tcPr>
            <w:tcW w:w="343" w:type="pct"/>
            <w:vMerge w:val="restart"/>
            <w:shd w:val="clear" w:color="auto" w:fill="auto"/>
            <w:hideMark/>
          </w:tcPr>
          <w:p w14:paraId="7B7E5C6E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10.2.2</w:t>
            </w:r>
          </w:p>
          <w:p w14:paraId="3BE71119" w14:textId="39ACD4D5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14:paraId="2A87D129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Skeletal muscle relaxants</w:t>
            </w:r>
          </w:p>
        </w:tc>
        <w:tc>
          <w:tcPr>
            <w:tcW w:w="2507" w:type="pct"/>
            <w:shd w:val="clear" w:color="auto" w:fill="auto"/>
            <w:hideMark/>
          </w:tcPr>
          <w:p w14:paraId="5DAF779F" w14:textId="00F46D08" w:rsidR="00673E3C" w:rsidRPr="00D3344E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Diazepam</w:t>
            </w:r>
            <w:r w:rsidRPr="00131FFB">
              <w:rPr>
                <w:rFonts w:ascii="Arial" w:hAnsi="Arial" w:cs="Arial"/>
                <w:sz w:val="18"/>
                <w:szCs w:val="18"/>
                <w:lang w:eastAsia="en-GB"/>
              </w:rPr>
              <w:t xml:space="preserve"> oral</w:t>
            </w:r>
          </w:p>
        </w:tc>
        <w:tc>
          <w:tcPr>
            <w:tcW w:w="1061" w:type="pct"/>
            <w:shd w:val="clear" w:color="auto" w:fill="auto"/>
          </w:tcPr>
          <w:p w14:paraId="75B1648B" w14:textId="2EAE88DC" w:rsidR="00673E3C" w:rsidRPr="00131FFB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31FFB">
              <w:rPr>
                <w:rFonts w:ascii="Arial" w:hAnsi="Arial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00" w:type="pct"/>
          </w:tcPr>
          <w:p w14:paraId="092FAACA" w14:textId="77777777" w:rsidR="00673E3C" w:rsidRPr="00131FFB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673E3C" w:rsidRPr="00D3344E" w14:paraId="5F6B836C" w14:textId="37FAD4DB" w:rsidTr="00673E3C">
        <w:tc>
          <w:tcPr>
            <w:tcW w:w="343" w:type="pct"/>
            <w:vMerge/>
            <w:hideMark/>
          </w:tcPr>
          <w:p w14:paraId="50BAB474" w14:textId="628DF860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25A9B377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10DBE84D" w14:textId="3F039A0F" w:rsidR="00673E3C" w:rsidRPr="00D3344E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Dantrolene Sodiu</w:t>
            </w:r>
            <w:r w:rsidRPr="00131FFB">
              <w:rPr>
                <w:rFonts w:ascii="Arial" w:hAnsi="Arial" w:cs="Arial"/>
                <w:sz w:val="18"/>
                <w:szCs w:val="18"/>
                <w:lang w:eastAsia="en-GB"/>
              </w:rPr>
              <w:t>m capsules</w:t>
            </w:r>
          </w:p>
        </w:tc>
        <w:tc>
          <w:tcPr>
            <w:tcW w:w="1061" w:type="pct"/>
            <w:shd w:val="clear" w:color="auto" w:fill="auto"/>
          </w:tcPr>
          <w:p w14:paraId="5EF3C106" w14:textId="22A5394C" w:rsidR="00673E3C" w:rsidRPr="00131FFB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31FFB">
              <w:rPr>
                <w:rFonts w:ascii="Arial" w:hAnsi="Arial" w:cs="Arial"/>
                <w:sz w:val="18"/>
                <w:szCs w:val="18"/>
                <w:lang w:eastAsia="en-GB"/>
              </w:rPr>
              <w:t>Amber specialist recommendation</w:t>
            </w:r>
          </w:p>
        </w:tc>
        <w:tc>
          <w:tcPr>
            <w:tcW w:w="500" w:type="pct"/>
          </w:tcPr>
          <w:p w14:paraId="2CC4B82A" w14:textId="77777777" w:rsidR="00673E3C" w:rsidRPr="00131FFB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673E3C" w:rsidRPr="00D3344E" w14:paraId="574F3C4E" w14:textId="39FF0051" w:rsidTr="00673E3C">
        <w:tc>
          <w:tcPr>
            <w:tcW w:w="343" w:type="pct"/>
            <w:vMerge/>
            <w:hideMark/>
          </w:tcPr>
          <w:p w14:paraId="3A9DC1F1" w14:textId="265214C9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5126101E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6E47E5FE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Mexiletine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capsules (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Namuscla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®)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Mexiletine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 hydrochloride 200mg = 167mg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mexiletine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-NHSE commissioned.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br w:type="page"/>
              <w:t>Local specialist centres include :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br w:type="page"/>
            </w:r>
            <w:r w:rsidRPr="00D3344E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Hull University Teaching Hospital (adults)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br w:type="page"/>
              <w:t>Leeds Teaching Hospitals (adults and children)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br w:type="page"/>
              <w:t>Sheffield Children’s Hospital (children)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br w:type="page"/>
              <w:t>Sheffield Teaching Hospitals (children and adults)</w:t>
            </w:r>
          </w:p>
        </w:tc>
        <w:tc>
          <w:tcPr>
            <w:tcW w:w="1061" w:type="pct"/>
            <w:shd w:val="clear" w:color="auto" w:fill="auto"/>
          </w:tcPr>
          <w:p w14:paraId="4BAD2B0F" w14:textId="773E0084" w:rsidR="00673E3C" w:rsidRPr="00131FFB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31FFB">
              <w:rPr>
                <w:rFonts w:ascii="Arial" w:hAnsi="Arial" w:cs="Arial"/>
                <w:sz w:val="18"/>
                <w:szCs w:val="18"/>
                <w:lang w:eastAsia="en-GB"/>
              </w:rPr>
              <w:t>Red – NHSE commissioned</w:t>
            </w:r>
          </w:p>
        </w:tc>
        <w:tc>
          <w:tcPr>
            <w:tcW w:w="500" w:type="pct"/>
          </w:tcPr>
          <w:p w14:paraId="06BBF939" w14:textId="77777777" w:rsidR="00673E3C" w:rsidRPr="00131FFB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673E3C" w:rsidRPr="00D3344E" w14:paraId="385A4851" w14:textId="12A9630F" w:rsidTr="00673E3C">
        <w:tc>
          <w:tcPr>
            <w:tcW w:w="343" w:type="pct"/>
            <w:vMerge/>
            <w:hideMark/>
          </w:tcPr>
          <w:p w14:paraId="15C96012" w14:textId="235AA8F9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69773CF2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6A6ED124" w14:textId="72FD66F2" w:rsidR="00673E3C" w:rsidRPr="00D3344E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Cannabis extract (Sativex®)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- </w:t>
            </w:r>
            <w:r w:rsidRPr="00131FFB">
              <w:rPr>
                <w:rFonts w:ascii="Arial" w:hAnsi="Arial" w:cs="Arial"/>
                <w:sz w:val="18"/>
                <w:szCs w:val="18"/>
                <w:lang w:eastAsia="en-GB"/>
              </w:rPr>
              <w:t>Adjunct in moderate to severe spasticity in multiple sclerosis (specialist use only)</w:t>
            </w:r>
          </w:p>
        </w:tc>
        <w:tc>
          <w:tcPr>
            <w:tcW w:w="1061" w:type="pct"/>
            <w:shd w:val="clear" w:color="auto" w:fill="auto"/>
          </w:tcPr>
          <w:p w14:paraId="5C828E56" w14:textId="3F3BB0FE" w:rsidR="00673E3C" w:rsidRPr="003E3293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E3293">
              <w:rPr>
                <w:rFonts w:ascii="Arial" w:hAnsi="Arial" w:cs="Arial"/>
                <w:sz w:val="18"/>
                <w:szCs w:val="18"/>
                <w:lang w:eastAsia="en-GB"/>
              </w:rPr>
              <w:t>Red – specialist use only</w:t>
            </w:r>
          </w:p>
        </w:tc>
        <w:tc>
          <w:tcPr>
            <w:tcW w:w="500" w:type="pct"/>
            <w:shd w:val="clear" w:color="auto" w:fill="auto"/>
          </w:tcPr>
          <w:p w14:paraId="0749E13D" w14:textId="15E98F93" w:rsidR="00673E3C" w:rsidRPr="003E3293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3E3293">
              <w:rPr>
                <w:rFonts w:ascii="Arial" w:hAnsi="Arial" w:cs="Arial"/>
                <w:sz w:val="18"/>
                <w:szCs w:val="18"/>
                <w:lang w:eastAsia="en-GB"/>
              </w:rPr>
              <w:t>Change to red for NYY</w:t>
            </w:r>
          </w:p>
        </w:tc>
      </w:tr>
      <w:tr w:rsidR="00673E3C" w:rsidRPr="00D3344E" w14:paraId="3D257C7A" w14:textId="25229DB6" w:rsidTr="00673E3C">
        <w:tc>
          <w:tcPr>
            <w:tcW w:w="343" w:type="pct"/>
            <w:vMerge/>
            <w:hideMark/>
          </w:tcPr>
          <w:p w14:paraId="7A951706" w14:textId="2A9591EB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44A14BF2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75363F40" w14:textId="4A04B34E" w:rsidR="00673E3C" w:rsidRPr="00D3344E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Tizanidine</w:t>
            </w:r>
            <w:r w:rsidRPr="00131FFB">
              <w:rPr>
                <w:rFonts w:ascii="Arial" w:hAnsi="Arial" w:cs="Arial"/>
                <w:sz w:val="18"/>
                <w:szCs w:val="18"/>
                <w:lang w:eastAsia="en-GB"/>
              </w:rPr>
              <w:t xml:space="preserve"> oral - Spasticity associated with multiple sclerosis or spinal cord injury or disease</w:t>
            </w:r>
          </w:p>
        </w:tc>
        <w:tc>
          <w:tcPr>
            <w:tcW w:w="1061" w:type="pct"/>
            <w:shd w:val="clear" w:color="auto" w:fill="auto"/>
          </w:tcPr>
          <w:p w14:paraId="7264C35B" w14:textId="450DC915" w:rsidR="00673E3C" w:rsidRPr="00131FFB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31FFB">
              <w:rPr>
                <w:rFonts w:ascii="Arial" w:hAnsi="Arial" w:cs="Arial"/>
                <w:sz w:val="18"/>
                <w:szCs w:val="18"/>
                <w:lang w:eastAsia="en-GB"/>
              </w:rPr>
              <w:t>Amber specialist recommendation</w:t>
            </w:r>
          </w:p>
        </w:tc>
        <w:tc>
          <w:tcPr>
            <w:tcW w:w="500" w:type="pct"/>
          </w:tcPr>
          <w:p w14:paraId="3C090D62" w14:textId="691F2B91" w:rsidR="00673E3C" w:rsidRPr="00131FFB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673E3C" w:rsidRPr="00D3344E" w14:paraId="323B078F" w14:textId="2A9625C5" w:rsidTr="00673E3C">
        <w:tc>
          <w:tcPr>
            <w:tcW w:w="343" w:type="pct"/>
            <w:vMerge/>
            <w:hideMark/>
          </w:tcPr>
          <w:p w14:paraId="62252278" w14:textId="44B46440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45A840BE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5DDE3F9B" w14:textId="69578311" w:rsidR="00673E3C" w:rsidRPr="00D3344E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Baclofen</w:t>
            </w:r>
            <w:r w:rsidRPr="00131FFB">
              <w:rPr>
                <w:rFonts w:ascii="Arial" w:hAnsi="Arial" w:cs="Arial"/>
                <w:sz w:val="18"/>
                <w:szCs w:val="18"/>
                <w:lang w:eastAsia="en-GB"/>
              </w:rPr>
              <w:t xml:space="preserve"> oral</w:t>
            </w:r>
          </w:p>
        </w:tc>
        <w:tc>
          <w:tcPr>
            <w:tcW w:w="1061" w:type="pct"/>
            <w:shd w:val="clear" w:color="auto" w:fill="auto"/>
          </w:tcPr>
          <w:p w14:paraId="3A19523D" w14:textId="618C11C4" w:rsidR="00673E3C" w:rsidRPr="00131FFB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31FFB">
              <w:rPr>
                <w:rFonts w:ascii="Arial" w:hAnsi="Arial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00" w:type="pct"/>
          </w:tcPr>
          <w:p w14:paraId="5D33B9ED" w14:textId="77777777" w:rsidR="00673E3C" w:rsidRPr="00131FFB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673E3C" w:rsidRPr="00D3344E" w14:paraId="75E26CC8" w14:textId="6B4B90CD" w:rsidTr="00673E3C">
        <w:tc>
          <w:tcPr>
            <w:tcW w:w="343" w:type="pct"/>
            <w:vMerge/>
            <w:hideMark/>
          </w:tcPr>
          <w:p w14:paraId="1D9DC228" w14:textId="3FC697A1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482E3DC4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3CC1E7B2" w14:textId="3D6FB98C" w:rsidR="00673E3C" w:rsidRPr="00D3344E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Baclofen </w:t>
            </w:r>
            <w:r w:rsidRPr="00131FFB">
              <w:rPr>
                <w:rFonts w:ascii="Arial" w:hAnsi="Arial" w:cs="Arial"/>
                <w:sz w:val="18"/>
                <w:szCs w:val="18"/>
                <w:lang w:eastAsia="en-GB"/>
              </w:rPr>
              <w:t>injection</w:t>
            </w:r>
          </w:p>
        </w:tc>
        <w:tc>
          <w:tcPr>
            <w:tcW w:w="1061" w:type="pct"/>
            <w:shd w:val="clear" w:color="auto" w:fill="auto"/>
          </w:tcPr>
          <w:p w14:paraId="1B439951" w14:textId="58CD4005" w:rsidR="00673E3C" w:rsidRPr="00131FFB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31FFB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4CFEE8E8" w14:textId="2B8BE4CE" w:rsidR="00673E3C" w:rsidRPr="00131FFB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Addition to NYY</w:t>
            </w:r>
          </w:p>
        </w:tc>
      </w:tr>
      <w:tr w:rsidR="00673E3C" w:rsidRPr="00D3344E" w14:paraId="2BB37B7C" w14:textId="506822E5" w:rsidTr="00673E3C">
        <w:tc>
          <w:tcPr>
            <w:tcW w:w="343" w:type="pct"/>
            <w:vMerge/>
            <w:shd w:val="clear" w:color="auto" w:fill="auto"/>
            <w:hideMark/>
          </w:tcPr>
          <w:p w14:paraId="0A741BB0" w14:textId="2D656A34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2356D920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64299E87" w14:textId="77777777" w:rsidR="00673E3C" w:rsidRPr="00D3344E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Methocarbamol (less suitable for prescribing)</w:t>
            </w:r>
          </w:p>
        </w:tc>
        <w:tc>
          <w:tcPr>
            <w:tcW w:w="1061" w:type="pct"/>
            <w:shd w:val="clear" w:color="auto" w:fill="auto"/>
          </w:tcPr>
          <w:p w14:paraId="3ABCB53C" w14:textId="431C9181" w:rsidR="00673E3C" w:rsidRPr="00131FFB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31FFB">
              <w:rPr>
                <w:rFonts w:ascii="Arial" w:hAnsi="Arial" w:cs="Arial"/>
                <w:sz w:val="18"/>
                <w:szCs w:val="18"/>
                <w:lang w:eastAsia="en-GB"/>
              </w:rPr>
              <w:t xml:space="preserve">Do not prescribe - 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Not routinely commissioned </w:t>
            </w:r>
          </w:p>
        </w:tc>
        <w:tc>
          <w:tcPr>
            <w:tcW w:w="500" w:type="pct"/>
          </w:tcPr>
          <w:p w14:paraId="460F9AAF" w14:textId="77777777" w:rsidR="00673E3C" w:rsidRPr="00131FFB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1D9A33D4" w14:textId="0AA5DF00" w:rsidTr="00673E3C">
        <w:tc>
          <w:tcPr>
            <w:tcW w:w="343" w:type="pct"/>
            <w:vMerge w:val="restart"/>
            <w:shd w:val="clear" w:color="auto" w:fill="auto"/>
            <w:hideMark/>
          </w:tcPr>
          <w:p w14:paraId="731EA2AE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10.2.2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14:paraId="7953D489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Nocturnal leg cramps</w:t>
            </w:r>
          </w:p>
        </w:tc>
        <w:tc>
          <w:tcPr>
            <w:tcW w:w="2507" w:type="pct"/>
            <w:shd w:val="clear" w:color="auto" w:fill="auto"/>
            <w:hideMark/>
          </w:tcPr>
          <w:p w14:paraId="13FAF51E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Advice (e.g. passive stretching exercises) - link to CKS</w:t>
            </w:r>
          </w:p>
        </w:tc>
        <w:tc>
          <w:tcPr>
            <w:tcW w:w="1061" w:type="pct"/>
            <w:shd w:val="clear" w:color="auto" w:fill="auto"/>
          </w:tcPr>
          <w:p w14:paraId="2117BF56" w14:textId="77777777" w:rsidR="003E3293" w:rsidRPr="00131FFB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00" w:type="pct"/>
          </w:tcPr>
          <w:p w14:paraId="1868A7B8" w14:textId="77777777" w:rsidR="003E3293" w:rsidRPr="00131FFB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6CFC8D8B" w14:textId="339C640B" w:rsidTr="00673E3C">
        <w:tc>
          <w:tcPr>
            <w:tcW w:w="343" w:type="pct"/>
            <w:vMerge/>
            <w:hideMark/>
          </w:tcPr>
          <w:p w14:paraId="3FC2FAC5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361B3E98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30733700" w14:textId="77777777" w:rsidR="003E3293" w:rsidRPr="00A944DC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Quinine </w:t>
            </w: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sulfate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Pr="00A944DC">
              <w:rPr>
                <w:rFonts w:ascii="Arial" w:hAnsi="Arial" w:cs="Arial"/>
                <w:sz w:val="18"/>
                <w:szCs w:val="18"/>
                <w:lang w:eastAsia="en-GB"/>
              </w:rPr>
              <w:t>oral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- not recommended for routine treatment and should not be used unless cramps cause regular disruption to sleep –see </w:t>
            </w:r>
            <w:r w:rsidRPr="00A944DC">
              <w:rPr>
                <w:rFonts w:ascii="Arial" w:hAnsi="Arial" w:cs="Arial"/>
                <w:sz w:val="18"/>
                <w:szCs w:val="18"/>
                <w:lang w:eastAsia="en-GB"/>
              </w:rPr>
              <w:t>CKS</w:t>
            </w:r>
          </w:p>
          <w:p w14:paraId="77E5E761" w14:textId="77777777" w:rsidR="003E3293" w:rsidRPr="00A944DC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007D9653" w14:textId="78B5AA4A" w:rsidR="003E3293" w:rsidRPr="00D3344E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hyperlink r:id="rId12" w:history="1">
              <w:r w:rsidR="003E3293" w:rsidRPr="00A944D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lang w:eastAsia="en-GB"/>
                </w:rPr>
                <w:t>https://cks.nice.org.uk/topics/leg-cramps/management/management/</w:t>
              </w:r>
            </w:hyperlink>
          </w:p>
        </w:tc>
        <w:tc>
          <w:tcPr>
            <w:tcW w:w="1061" w:type="pct"/>
            <w:shd w:val="clear" w:color="auto" w:fill="auto"/>
          </w:tcPr>
          <w:p w14:paraId="192E9212" w14:textId="3C7D09AE" w:rsidR="003E3293" w:rsidRPr="00A944DC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944DC">
              <w:rPr>
                <w:rFonts w:ascii="Arial" w:hAnsi="Arial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00" w:type="pct"/>
          </w:tcPr>
          <w:p w14:paraId="11B6B99D" w14:textId="77777777" w:rsidR="003E3293" w:rsidRPr="00A944DC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06758EC8" w14:textId="4AE02CE0" w:rsidTr="00673E3C">
        <w:tc>
          <w:tcPr>
            <w:tcW w:w="343" w:type="pct"/>
            <w:shd w:val="clear" w:color="auto" w:fill="auto"/>
            <w:hideMark/>
          </w:tcPr>
          <w:p w14:paraId="42364669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589" w:type="pct"/>
            <w:shd w:val="clear" w:color="auto" w:fill="auto"/>
            <w:hideMark/>
          </w:tcPr>
          <w:p w14:paraId="3738075B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Treatment of soft-tissue disorders and topical pain relief</w:t>
            </w:r>
          </w:p>
        </w:tc>
        <w:tc>
          <w:tcPr>
            <w:tcW w:w="2507" w:type="pct"/>
            <w:shd w:val="clear" w:color="auto" w:fill="auto"/>
            <w:hideMark/>
          </w:tcPr>
          <w:p w14:paraId="5A8048CC" w14:textId="2F859AD3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Actipatch</w:t>
            </w:r>
            <w:proofErr w:type="spellEnd"/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®</w:t>
            </w:r>
          </w:p>
        </w:tc>
        <w:tc>
          <w:tcPr>
            <w:tcW w:w="1061" w:type="pct"/>
            <w:shd w:val="clear" w:color="auto" w:fill="auto"/>
          </w:tcPr>
          <w:p w14:paraId="3FAB64D0" w14:textId="0F771C71" w:rsidR="003E3293" w:rsidRPr="00A944DC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944DC">
              <w:rPr>
                <w:rFonts w:ascii="Arial" w:hAnsi="Arial" w:cs="Arial"/>
                <w:sz w:val="18"/>
                <w:szCs w:val="18"/>
                <w:lang w:eastAsia="en-GB"/>
              </w:rPr>
              <w:t xml:space="preserve">Do not prescribe - 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Not routinely commissioned </w:t>
            </w:r>
          </w:p>
        </w:tc>
        <w:tc>
          <w:tcPr>
            <w:tcW w:w="500" w:type="pct"/>
          </w:tcPr>
          <w:p w14:paraId="152660C6" w14:textId="77777777" w:rsidR="003E3293" w:rsidRPr="00A944DC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2A2B2052" w14:textId="4B424650" w:rsidTr="00673E3C">
        <w:tc>
          <w:tcPr>
            <w:tcW w:w="343" w:type="pct"/>
            <w:shd w:val="clear" w:color="auto" w:fill="auto"/>
            <w:hideMark/>
          </w:tcPr>
          <w:p w14:paraId="66F34BDF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10.3.1</w:t>
            </w:r>
          </w:p>
        </w:tc>
        <w:tc>
          <w:tcPr>
            <w:tcW w:w="589" w:type="pct"/>
            <w:shd w:val="clear" w:color="auto" w:fill="auto"/>
            <w:hideMark/>
          </w:tcPr>
          <w:p w14:paraId="1EB29337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Enzymes</w:t>
            </w:r>
          </w:p>
        </w:tc>
        <w:tc>
          <w:tcPr>
            <w:tcW w:w="2507" w:type="pct"/>
            <w:shd w:val="clear" w:color="auto" w:fill="auto"/>
            <w:hideMark/>
          </w:tcPr>
          <w:p w14:paraId="6F76586C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Hyaluronidase</w:t>
            </w:r>
          </w:p>
        </w:tc>
        <w:tc>
          <w:tcPr>
            <w:tcW w:w="1061" w:type="pct"/>
            <w:shd w:val="clear" w:color="auto" w:fill="auto"/>
          </w:tcPr>
          <w:p w14:paraId="3D86267C" w14:textId="320140E1" w:rsidR="003E3293" w:rsidRPr="00A944DC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944DC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Red – specialist use only </w:t>
            </w:r>
          </w:p>
        </w:tc>
        <w:tc>
          <w:tcPr>
            <w:tcW w:w="500" w:type="pct"/>
          </w:tcPr>
          <w:p w14:paraId="489039BD" w14:textId="77777777" w:rsidR="003E3293" w:rsidRPr="00A944DC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2066A095" w14:textId="29CD5DE7" w:rsidTr="00673E3C">
        <w:trPr>
          <w:cantSplit/>
        </w:trPr>
        <w:tc>
          <w:tcPr>
            <w:tcW w:w="343" w:type="pct"/>
            <w:vMerge w:val="restart"/>
            <w:shd w:val="clear" w:color="auto" w:fill="auto"/>
            <w:hideMark/>
          </w:tcPr>
          <w:p w14:paraId="71211E2C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lastRenderedPageBreak/>
              <w:t>10.3.2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14:paraId="1E8F824F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Rubefacients and other topical antirheumatics:</w:t>
            </w:r>
          </w:p>
        </w:tc>
        <w:tc>
          <w:tcPr>
            <w:tcW w:w="2507" w:type="pct"/>
            <w:shd w:val="clear" w:color="auto" w:fill="auto"/>
            <w:hideMark/>
          </w:tcPr>
          <w:p w14:paraId="4367EEF2" w14:textId="77777777" w:rsidR="003E3293" w:rsidRPr="00A944DC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Ibuprofen gel 5% - </w:t>
            </w:r>
            <w:r w:rsidRPr="00A944DC">
              <w:rPr>
                <w:rFonts w:ascii="Arial" w:hAnsi="Arial" w:cs="Arial"/>
                <w:sz w:val="18"/>
                <w:szCs w:val="18"/>
                <w:lang w:eastAsia="en-GB"/>
              </w:rPr>
              <w:t>for OA only</w:t>
            </w:r>
          </w:p>
          <w:p w14:paraId="6D21C12B" w14:textId="77777777" w:rsidR="00075E05" w:rsidRDefault="00075E05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5D124179" w14:textId="76E4A9AC" w:rsidR="003E3293" w:rsidRPr="00D3344E" w:rsidRDefault="00673E3C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OTC treatment</w:t>
            </w:r>
          </w:p>
        </w:tc>
        <w:tc>
          <w:tcPr>
            <w:tcW w:w="1061" w:type="pct"/>
            <w:shd w:val="clear" w:color="auto" w:fill="auto"/>
          </w:tcPr>
          <w:p w14:paraId="6C7943CA" w14:textId="77777777" w:rsidR="003E3293" w:rsidRPr="00A944DC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944DC">
              <w:rPr>
                <w:rFonts w:ascii="Arial" w:hAnsi="Arial" w:cs="Arial"/>
                <w:sz w:val="18"/>
                <w:szCs w:val="18"/>
                <w:lang w:eastAsia="en-GB"/>
              </w:rPr>
              <w:t>Green. Suggest OTC.</w:t>
            </w:r>
          </w:p>
          <w:p w14:paraId="3765EF2D" w14:textId="67B1A798" w:rsidR="003E3293" w:rsidRPr="00A944DC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944DC">
              <w:rPr>
                <w:rFonts w:ascii="Arial" w:hAnsi="Arial" w:cs="Arial"/>
                <w:sz w:val="18"/>
                <w:szCs w:val="18"/>
                <w:lang w:eastAsia="en-GB"/>
              </w:rPr>
              <w:t>1</w:t>
            </w:r>
            <w:r w:rsidRPr="00A944DC">
              <w:rPr>
                <w:rFonts w:ascii="Arial" w:hAnsi="Arial" w:cs="Arial"/>
                <w:sz w:val="18"/>
                <w:szCs w:val="18"/>
                <w:vertAlign w:val="superscript"/>
                <w:lang w:eastAsia="en-GB"/>
              </w:rPr>
              <w:t>st</w:t>
            </w:r>
            <w:r w:rsidRPr="00A944DC">
              <w:rPr>
                <w:rFonts w:ascii="Arial" w:hAnsi="Arial" w:cs="Arial"/>
                <w:sz w:val="18"/>
                <w:szCs w:val="18"/>
                <w:lang w:eastAsia="en-GB"/>
              </w:rPr>
              <w:t xml:space="preserve"> line</w:t>
            </w:r>
            <w:bookmarkStart w:id="1" w:name="_GoBack"/>
            <w:bookmarkEnd w:id="1"/>
            <w:r w:rsidRPr="00A944DC">
              <w:rPr>
                <w:rFonts w:ascii="Arial" w:hAnsi="Arial" w:cs="Arial"/>
                <w:sz w:val="18"/>
                <w:szCs w:val="18"/>
                <w:lang w:eastAsia="en-GB"/>
              </w:rPr>
              <w:t xml:space="preserve"> topical NSAID</w:t>
            </w:r>
          </w:p>
        </w:tc>
        <w:tc>
          <w:tcPr>
            <w:tcW w:w="500" w:type="pct"/>
          </w:tcPr>
          <w:p w14:paraId="4698264F" w14:textId="77777777" w:rsidR="003E3293" w:rsidRPr="00A944DC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4A778C20" w14:textId="156977D1" w:rsidTr="00673E3C">
        <w:tc>
          <w:tcPr>
            <w:tcW w:w="343" w:type="pct"/>
            <w:vMerge/>
            <w:shd w:val="clear" w:color="auto" w:fill="auto"/>
          </w:tcPr>
          <w:p w14:paraId="55809132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shd w:val="clear" w:color="auto" w:fill="auto"/>
          </w:tcPr>
          <w:p w14:paraId="404F20E0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</w:tcPr>
          <w:p w14:paraId="4A58A80C" w14:textId="4BDC7F04" w:rsidR="003E3293" w:rsidRPr="00A944DC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Ibuprofen gel 10% non-formulary on cost grounds</w:t>
            </w:r>
          </w:p>
        </w:tc>
        <w:tc>
          <w:tcPr>
            <w:tcW w:w="1061" w:type="pct"/>
            <w:shd w:val="clear" w:color="auto" w:fill="auto"/>
          </w:tcPr>
          <w:p w14:paraId="4633C0C8" w14:textId="52041CBD" w:rsidR="003E3293" w:rsidRPr="00A944DC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944DC">
              <w:rPr>
                <w:rFonts w:ascii="Arial" w:hAnsi="Arial" w:cs="Arial"/>
                <w:sz w:val="18"/>
                <w:szCs w:val="18"/>
                <w:lang w:eastAsia="en-GB"/>
              </w:rPr>
              <w:t xml:space="preserve">Do not prescribe - </w:t>
            </w: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 xml:space="preserve">Not routinely commissioned </w:t>
            </w:r>
          </w:p>
        </w:tc>
        <w:tc>
          <w:tcPr>
            <w:tcW w:w="500" w:type="pct"/>
          </w:tcPr>
          <w:p w14:paraId="0A2641D4" w14:textId="77777777" w:rsidR="003E3293" w:rsidRPr="00A944DC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1A94BCDC" w14:textId="419D1465" w:rsidTr="00673E3C">
        <w:tc>
          <w:tcPr>
            <w:tcW w:w="343" w:type="pct"/>
            <w:vMerge/>
            <w:hideMark/>
          </w:tcPr>
          <w:p w14:paraId="429C9683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0C46EA12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38C13EE1" w14:textId="45C66D29" w:rsidR="00075E05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Diclofenac 1.16% gel</w:t>
            </w:r>
            <w:r w:rsidR="00075E0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- </w:t>
            </w:r>
            <w:r w:rsidR="00075E05" w:rsidRPr="00A944DC">
              <w:rPr>
                <w:rFonts w:ascii="Arial" w:hAnsi="Arial" w:cs="Arial"/>
                <w:sz w:val="18"/>
                <w:szCs w:val="18"/>
                <w:lang w:eastAsia="en-GB"/>
              </w:rPr>
              <w:t>for OA only</w:t>
            </w:r>
          </w:p>
          <w:p w14:paraId="6204CF93" w14:textId="77777777" w:rsidR="00075E05" w:rsidRDefault="00075E05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1FFBD12F" w14:textId="68961DDE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OTC treatment</w:t>
            </w:r>
          </w:p>
        </w:tc>
        <w:tc>
          <w:tcPr>
            <w:tcW w:w="1061" w:type="pct"/>
            <w:shd w:val="clear" w:color="auto" w:fill="auto"/>
          </w:tcPr>
          <w:p w14:paraId="0DE16E7C" w14:textId="6A0A6C99" w:rsidR="003E3293" w:rsidRPr="00A944DC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944DC">
              <w:rPr>
                <w:rFonts w:ascii="Arial" w:hAnsi="Arial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00" w:type="pct"/>
          </w:tcPr>
          <w:p w14:paraId="42243B5C" w14:textId="77777777" w:rsidR="003E3293" w:rsidRPr="00A944DC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425FF836" w14:textId="3C1E0E9F" w:rsidTr="00673E3C">
        <w:tc>
          <w:tcPr>
            <w:tcW w:w="343" w:type="pct"/>
            <w:vMerge/>
            <w:hideMark/>
          </w:tcPr>
          <w:p w14:paraId="5C449FFD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4FBA9BCE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564254B3" w14:textId="77777777" w:rsidR="00075E05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Piroxicam gel</w:t>
            </w:r>
          </w:p>
          <w:p w14:paraId="3B7697F7" w14:textId="77777777" w:rsidR="00075E05" w:rsidRDefault="00075E05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4D1BE654" w14:textId="49B8392F" w:rsidR="003E3293" w:rsidRPr="00D3344E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OTC treatment</w:t>
            </w:r>
          </w:p>
        </w:tc>
        <w:tc>
          <w:tcPr>
            <w:tcW w:w="1061" w:type="pct"/>
            <w:shd w:val="clear" w:color="auto" w:fill="auto"/>
          </w:tcPr>
          <w:p w14:paraId="590CFF80" w14:textId="296EE81A" w:rsidR="003E3293" w:rsidRPr="00A944DC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944DC">
              <w:rPr>
                <w:rFonts w:ascii="Arial" w:hAnsi="Arial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00" w:type="pct"/>
          </w:tcPr>
          <w:p w14:paraId="6823AC55" w14:textId="77777777" w:rsidR="003E3293" w:rsidRPr="00A944DC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3E3293" w:rsidRPr="00D3344E" w14:paraId="65D05269" w14:textId="36B24B98" w:rsidTr="00673E3C">
        <w:tc>
          <w:tcPr>
            <w:tcW w:w="343" w:type="pct"/>
            <w:vMerge/>
            <w:hideMark/>
          </w:tcPr>
          <w:p w14:paraId="76C20555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pct"/>
            <w:vMerge/>
            <w:hideMark/>
          </w:tcPr>
          <w:p w14:paraId="0C53864B" w14:textId="77777777" w:rsidR="003E3293" w:rsidRPr="00D3344E" w:rsidRDefault="003E3293" w:rsidP="00673E3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14:paraId="4DB2551E" w14:textId="1690985B" w:rsidR="00075E05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3344E">
              <w:rPr>
                <w:rFonts w:ascii="Arial" w:hAnsi="Arial" w:cs="Arial"/>
                <w:sz w:val="18"/>
                <w:szCs w:val="18"/>
                <w:lang w:eastAsia="en-GB"/>
              </w:rPr>
              <w:t>Capsaicin cream</w:t>
            </w:r>
            <w:r w:rsidR="00075E0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– OTC treatment</w:t>
            </w:r>
          </w:p>
          <w:p w14:paraId="7C09087A" w14:textId="77777777" w:rsidR="00075E05" w:rsidRDefault="00075E05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16A37E68" w14:textId="77777777" w:rsidR="00075E05" w:rsidRDefault="00075E05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7F233CB5" w14:textId="77777777" w:rsidR="00075E05" w:rsidRDefault="00075E05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75E05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0.075% (</w:t>
            </w:r>
            <w:proofErr w:type="spellStart"/>
            <w:r w:rsidRPr="00075E05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Axsain</w:t>
            </w:r>
            <w:proofErr w:type="spellEnd"/>
            <w:r w:rsidRPr="00075E05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)</w:t>
            </w:r>
            <w:r w:rsidRPr="00075E0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– Used for </w:t>
            </w:r>
            <w:r w:rsidRPr="00075E05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post-herpetic neuralgia</w:t>
            </w:r>
            <w:r w:rsidRPr="00075E0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and </w:t>
            </w:r>
            <w:r w:rsidRPr="00075E05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diabetic neuropathy</w:t>
            </w:r>
            <w:r w:rsidRPr="00075E05"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Only </w:t>
            </w:r>
            <w:r w:rsidRPr="00075E05">
              <w:rPr>
                <w:rFonts w:ascii="Arial" w:hAnsi="Arial" w:cs="Arial"/>
                <w:sz w:val="18"/>
                <w:szCs w:val="18"/>
                <w:lang w:eastAsia="en-GB"/>
              </w:rPr>
              <w:t>for people with locali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s</w:t>
            </w:r>
            <w:r w:rsidRPr="00075E05">
              <w:rPr>
                <w:rFonts w:ascii="Arial" w:hAnsi="Arial" w:cs="Arial"/>
                <w:sz w:val="18"/>
                <w:szCs w:val="18"/>
                <w:lang w:eastAsia="en-GB"/>
              </w:rPr>
              <w:t>ed neuropathic pain who wish to avoid, or cannot tolerate, oral treatments</w:t>
            </w:r>
          </w:p>
          <w:p w14:paraId="15D742E2" w14:textId="05DCF939" w:rsidR="00075E05" w:rsidRDefault="00075E05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09643EF7" w14:textId="2A43D609" w:rsidR="00075E05" w:rsidRPr="00D3344E" w:rsidRDefault="00075E05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75E05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0.025% (Zacin)</w:t>
            </w:r>
            <w:r w:rsidRPr="00075E0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– Used for </w:t>
            </w:r>
            <w:r w:rsidRPr="00075E05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osteoarthritis pain relief</w:t>
            </w:r>
            <w:r w:rsidRPr="00075E05"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061" w:type="pct"/>
            <w:shd w:val="clear" w:color="auto" w:fill="auto"/>
          </w:tcPr>
          <w:p w14:paraId="6B52E7E4" w14:textId="06932CA8" w:rsidR="003E3293" w:rsidRPr="00A944DC" w:rsidRDefault="003E3293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944DC">
              <w:rPr>
                <w:rFonts w:ascii="Arial" w:hAnsi="Arial" w:cs="Arial"/>
                <w:sz w:val="18"/>
                <w:szCs w:val="18"/>
                <w:lang w:eastAsia="en-GB"/>
              </w:rPr>
              <w:t>Green</w:t>
            </w:r>
          </w:p>
        </w:tc>
        <w:tc>
          <w:tcPr>
            <w:tcW w:w="500" w:type="pct"/>
          </w:tcPr>
          <w:p w14:paraId="710AE573" w14:textId="71C5BDEF" w:rsidR="003E3293" w:rsidRPr="00A944DC" w:rsidRDefault="00075E05" w:rsidP="00673E3C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Currently unavailable</w:t>
            </w:r>
            <w:r w:rsidR="001F5433">
              <w:rPr>
                <w:rFonts w:ascii="Arial" w:hAnsi="Arial" w:cs="Arial"/>
                <w:sz w:val="18"/>
                <w:szCs w:val="18"/>
                <w:lang w:eastAsia="en-GB"/>
              </w:rPr>
              <w:t xml:space="preserve"> until June 2026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</w:tc>
      </w:tr>
    </w:tbl>
    <w:p w14:paraId="070C6379" w14:textId="77777777" w:rsidR="00C65DE0" w:rsidRPr="00C65DE0" w:rsidRDefault="00C65DE0" w:rsidP="00C65DE0"/>
    <w:sectPr w:rsidR="00C65DE0" w:rsidRPr="00C65DE0" w:rsidSect="00C65D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0" w:orient="landscape"/>
      <w:pgMar w:top="1077" w:right="1418" w:bottom="1077" w:left="993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FB490" w14:textId="77777777" w:rsidR="006524A4" w:rsidRDefault="006524A4" w:rsidP="008673D7">
      <w:pPr>
        <w:spacing w:after="0"/>
      </w:pPr>
      <w:r>
        <w:separator/>
      </w:r>
    </w:p>
  </w:endnote>
  <w:endnote w:type="continuationSeparator" w:id="0">
    <w:p w14:paraId="5D5EF238" w14:textId="77777777" w:rsidR="006524A4" w:rsidRDefault="006524A4" w:rsidP="008673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488E1" w14:textId="77777777" w:rsidR="00783341" w:rsidRDefault="00783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F269D" w14:textId="77777777" w:rsidR="00783341" w:rsidRDefault="007833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C55C4" w14:textId="77777777" w:rsidR="00783341" w:rsidRDefault="00783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32A74" w14:textId="77777777" w:rsidR="006524A4" w:rsidRDefault="006524A4" w:rsidP="008673D7">
      <w:pPr>
        <w:spacing w:after="0"/>
      </w:pPr>
      <w:r>
        <w:separator/>
      </w:r>
    </w:p>
  </w:footnote>
  <w:footnote w:type="continuationSeparator" w:id="0">
    <w:p w14:paraId="6E706D58" w14:textId="77777777" w:rsidR="006524A4" w:rsidRDefault="006524A4" w:rsidP="008673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3EC88" w14:textId="77777777" w:rsidR="00783341" w:rsidRDefault="0078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44B36" w14:textId="77777777" w:rsidR="00590681" w:rsidRDefault="00C767A9" w:rsidP="00590681">
    <w:pPr>
      <w:pStyle w:val="Header"/>
    </w:pPr>
    <w:r w:rsidRPr="00EC13F4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DB35935" wp14:editId="44723C31">
          <wp:simplePos x="0" y="0"/>
          <wp:positionH relativeFrom="column">
            <wp:posOffset>-424416</wp:posOffset>
          </wp:positionH>
          <wp:positionV relativeFrom="paragraph">
            <wp:posOffset>-80645</wp:posOffset>
          </wp:positionV>
          <wp:extent cx="2209800" cy="466725"/>
          <wp:effectExtent l="0" t="0" r="0" b="9525"/>
          <wp:wrapTight wrapText="bothSides">
            <wp:wrapPolygon edited="0">
              <wp:start x="0" y="0"/>
              <wp:lineTo x="0" y="21159"/>
              <wp:lineTo x="21414" y="21159"/>
              <wp:lineTo x="21414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4" t="23001" r="11348" b="28000"/>
                  <a:stretch/>
                </pic:blipFill>
                <pic:spPr bwMode="auto">
                  <a:xfrm>
                    <a:off x="0" y="0"/>
                    <a:ext cx="220980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681" w:rsidRPr="00EC13F4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0C9210F1" wp14:editId="5AA09650">
          <wp:simplePos x="0" y="0"/>
          <wp:positionH relativeFrom="column">
            <wp:posOffset>5057775</wp:posOffset>
          </wp:positionH>
          <wp:positionV relativeFrom="paragraph">
            <wp:posOffset>-123825</wp:posOffset>
          </wp:positionV>
          <wp:extent cx="1259840" cy="766445"/>
          <wp:effectExtent l="0" t="0" r="0" b="0"/>
          <wp:wrapTight wrapText="bothSides">
            <wp:wrapPolygon edited="0">
              <wp:start x="0" y="0"/>
              <wp:lineTo x="0" y="20938"/>
              <wp:lineTo x="21230" y="20938"/>
              <wp:lineTo x="21230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262CF0" w14:textId="77777777" w:rsidR="00921C36" w:rsidRDefault="00921C36" w:rsidP="00590681">
    <w:pPr>
      <w:pStyle w:val="Header"/>
      <w:tabs>
        <w:tab w:val="clear" w:pos="4320"/>
        <w:tab w:val="clear" w:pos="8640"/>
        <w:tab w:val="left" w:pos="36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4ECA2" w14:textId="77777777" w:rsidR="00783341" w:rsidRDefault="0078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1F3"/>
    <w:multiLevelType w:val="hybridMultilevel"/>
    <w:tmpl w:val="218C4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388E"/>
    <w:multiLevelType w:val="multilevel"/>
    <w:tmpl w:val="D20C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8D02E0"/>
    <w:multiLevelType w:val="multilevel"/>
    <w:tmpl w:val="FD0A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727A3"/>
    <w:multiLevelType w:val="multilevel"/>
    <w:tmpl w:val="8F3E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6450D3"/>
    <w:multiLevelType w:val="multilevel"/>
    <w:tmpl w:val="D296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9A68B9"/>
    <w:multiLevelType w:val="hybridMultilevel"/>
    <w:tmpl w:val="C5ACD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B1392"/>
    <w:multiLevelType w:val="hybridMultilevel"/>
    <w:tmpl w:val="49604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D1DB2"/>
    <w:multiLevelType w:val="multilevel"/>
    <w:tmpl w:val="B3CC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3A320D"/>
    <w:multiLevelType w:val="hybridMultilevel"/>
    <w:tmpl w:val="A6D48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31A4B"/>
    <w:multiLevelType w:val="multilevel"/>
    <w:tmpl w:val="D4EE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2E73B9"/>
    <w:multiLevelType w:val="multilevel"/>
    <w:tmpl w:val="C556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4376B4"/>
    <w:multiLevelType w:val="multilevel"/>
    <w:tmpl w:val="6952F8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3B608F4"/>
    <w:multiLevelType w:val="multilevel"/>
    <w:tmpl w:val="3CE45A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5960028"/>
    <w:multiLevelType w:val="hybridMultilevel"/>
    <w:tmpl w:val="75548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530B76"/>
    <w:multiLevelType w:val="hybridMultilevel"/>
    <w:tmpl w:val="C4407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106A3"/>
    <w:multiLevelType w:val="multilevel"/>
    <w:tmpl w:val="BB4E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9C2EA1"/>
    <w:multiLevelType w:val="multilevel"/>
    <w:tmpl w:val="13F0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992A93"/>
    <w:multiLevelType w:val="hybridMultilevel"/>
    <w:tmpl w:val="1C3ED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D0614"/>
    <w:multiLevelType w:val="multilevel"/>
    <w:tmpl w:val="D98ED9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FA53827"/>
    <w:multiLevelType w:val="multilevel"/>
    <w:tmpl w:val="CA1AD6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27F18AD"/>
    <w:multiLevelType w:val="hybridMultilevel"/>
    <w:tmpl w:val="A29A93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0ABC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9433E0"/>
    <w:multiLevelType w:val="hybridMultilevel"/>
    <w:tmpl w:val="D144A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12C32"/>
    <w:multiLevelType w:val="multilevel"/>
    <w:tmpl w:val="8A6A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C330E0"/>
    <w:multiLevelType w:val="multilevel"/>
    <w:tmpl w:val="959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8D4D0A"/>
    <w:multiLevelType w:val="multilevel"/>
    <w:tmpl w:val="72A23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50246CE"/>
    <w:multiLevelType w:val="multilevel"/>
    <w:tmpl w:val="2F84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2668EE"/>
    <w:multiLevelType w:val="multilevel"/>
    <w:tmpl w:val="A53EA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4FE7916"/>
    <w:multiLevelType w:val="hybridMultilevel"/>
    <w:tmpl w:val="4A983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6322F"/>
    <w:multiLevelType w:val="multilevel"/>
    <w:tmpl w:val="D5F0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7760CD"/>
    <w:multiLevelType w:val="hybridMultilevel"/>
    <w:tmpl w:val="E27C4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EC6A23"/>
    <w:multiLevelType w:val="multilevel"/>
    <w:tmpl w:val="1692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C77DAD"/>
    <w:multiLevelType w:val="multilevel"/>
    <w:tmpl w:val="5DC0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0"/>
  </w:num>
  <w:num w:numId="3">
    <w:abstractNumId w:val="13"/>
  </w:num>
  <w:num w:numId="4">
    <w:abstractNumId w:val="29"/>
  </w:num>
  <w:num w:numId="5">
    <w:abstractNumId w:val="0"/>
  </w:num>
  <w:num w:numId="6">
    <w:abstractNumId w:val="14"/>
  </w:num>
  <w:num w:numId="7">
    <w:abstractNumId w:val="27"/>
  </w:num>
  <w:num w:numId="8">
    <w:abstractNumId w:val="17"/>
  </w:num>
  <w:num w:numId="9">
    <w:abstractNumId w:val="8"/>
  </w:num>
  <w:num w:numId="10">
    <w:abstractNumId w:val="21"/>
  </w:num>
  <w:num w:numId="11">
    <w:abstractNumId w:val="6"/>
  </w:num>
  <w:num w:numId="12">
    <w:abstractNumId w:val="10"/>
  </w:num>
  <w:num w:numId="13">
    <w:abstractNumId w:val="23"/>
  </w:num>
  <w:num w:numId="14">
    <w:abstractNumId w:val="28"/>
  </w:num>
  <w:num w:numId="15">
    <w:abstractNumId w:val="9"/>
  </w:num>
  <w:num w:numId="16">
    <w:abstractNumId w:val="16"/>
  </w:num>
  <w:num w:numId="17">
    <w:abstractNumId w:val="15"/>
  </w:num>
  <w:num w:numId="18">
    <w:abstractNumId w:val="2"/>
  </w:num>
  <w:num w:numId="19">
    <w:abstractNumId w:val="11"/>
  </w:num>
  <w:num w:numId="20">
    <w:abstractNumId w:val="18"/>
  </w:num>
  <w:num w:numId="21">
    <w:abstractNumId w:val="24"/>
  </w:num>
  <w:num w:numId="22">
    <w:abstractNumId w:val="4"/>
  </w:num>
  <w:num w:numId="23">
    <w:abstractNumId w:val="31"/>
  </w:num>
  <w:num w:numId="24">
    <w:abstractNumId w:val="22"/>
  </w:num>
  <w:num w:numId="25">
    <w:abstractNumId w:val="12"/>
  </w:num>
  <w:num w:numId="26">
    <w:abstractNumId w:val="19"/>
  </w:num>
  <w:num w:numId="27">
    <w:abstractNumId w:val="26"/>
  </w:num>
  <w:num w:numId="28">
    <w:abstractNumId w:val="30"/>
  </w:num>
  <w:num w:numId="29">
    <w:abstractNumId w:val="7"/>
  </w:num>
  <w:num w:numId="30">
    <w:abstractNumId w:val="3"/>
  </w:num>
  <w:num w:numId="31">
    <w:abstractNumId w:val="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8673D7"/>
    <w:rsid w:val="000275F2"/>
    <w:rsid w:val="0005159B"/>
    <w:rsid w:val="00053570"/>
    <w:rsid w:val="0006007A"/>
    <w:rsid w:val="00075E05"/>
    <w:rsid w:val="00082CA6"/>
    <w:rsid w:val="000A2E2C"/>
    <w:rsid w:val="000A7139"/>
    <w:rsid w:val="000B38DF"/>
    <w:rsid w:val="000E3F77"/>
    <w:rsid w:val="0011099C"/>
    <w:rsid w:val="001226C9"/>
    <w:rsid w:val="00131FFB"/>
    <w:rsid w:val="00146585"/>
    <w:rsid w:val="00151B18"/>
    <w:rsid w:val="00166D58"/>
    <w:rsid w:val="001B14B0"/>
    <w:rsid w:val="001C6BEB"/>
    <w:rsid w:val="001D1776"/>
    <w:rsid w:val="001F3FD4"/>
    <w:rsid w:val="001F5433"/>
    <w:rsid w:val="00261EBD"/>
    <w:rsid w:val="002676B7"/>
    <w:rsid w:val="002753A2"/>
    <w:rsid w:val="002E280C"/>
    <w:rsid w:val="0030306E"/>
    <w:rsid w:val="003144A8"/>
    <w:rsid w:val="0035028C"/>
    <w:rsid w:val="00356611"/>
    <w:rsid w:val="00366FAB"/>
    <w:rsid w:val="003849AF"/>
    <w:rsid w:val="003A1F59"/>
    <w:rsid w:val="003C0822"/>
    <w:rsid w:val="003C3A26"/>
    <w:rsid w:val="003C590B"/>
    <w:rsid w:val="003D0852"/>
    <w:rsid w:val="003E3293"/>
    <w:rsid w:val="003F651E"/>
    <w:rsid w:val="00431490"/>
    <w:rsid w:val="00445777"/>
    <w:rsid w:val="00451E1D"/>
    <w:rsid w:val="00453D6C"/>
    <w:rsid w:val="00464F29"/>
    <w:rsid w:val="0048289B"/>
    <w:rsid w:val="00494DC8"/>
    <w:rsid w:val="004C0B70"/>
    <w:rsid w:val="004C0D9B"/>
    <w:rsid w:val="004C1EE1"/>
    <w:rsid w:val="004D286C"/>
    <w:rsid w:val="004D5F38"/>
    <w:rsid w:val="004E16A2"/>
    <w:rsid w:val="0051468C"/>
    <w:rsid w:val="00543572"/>
    <w:rsid w:val="00561843"/>
    <w:rsid w:val="00576BF8"/>
    <w:rsid w:val="00590681"/>
    <w:rsid w:val="00593EF8"/>
    <w:rsid w:val="00597054"/>
    <w:rsid w:val="005C2677"/>
    <w:rsid w:val="00606405"/>
    <w:rsid w:val="00633176"/>
    <w:rsid w:val="00641A12"/>
    <w:rsid w:val="006500F8"/>
    <w:rsid w:val="006524A4"/>
    <w:rsid w:val="00660DAA"/>
    <w:rsid w:val="00673E3C"/>
    <w:rsid w:val="00680B64"/>
    <w:rsid w:val="006A519F"/>
    <w:rsid w:val="006B25CB"/>
    <w:rsid w:val="006B6953"/>
    <w:rsid w:val="006E1BC3"/>
    <w:rsid w:val="006E23CC"/>
    <w:rsid w:val="006E5CD1"/>
    <w:rsid w:val="006F00CB"/>
    <w:rsid w:val="006F3934"/>
    <w:rsid w:val="00703915"/>
    <w:rsid w:val="00725C9E"/>
    <w:rsid w:val="007776EB"/>
    <w:rsid w:val="00783341"/>
    <w:rsid w:val="007B562B"/>
    <w:rsid w:val="007C1530"/>
    <w:rsid w:val="007C2E5E"/>
    <w:rsid w:val="007D1B5E"/>
    <w:rsid w:val="007E0E97"/>
    <w:rsid w:val="007E1240"/>
    <w:rsid w:val="007F0BFC"/>
    <w:rsid w:val="007F5BD1"/>
    <w:rsid w:val="007F6C37"/>
    <w:rsid w:val="0080581C"/>
    <w:rsid w:val="00810662"/>
    <w:rsid w:val="00815138"/>
    <w:rsid w:val="00823EBD"/>
    <w:rsid w:val="00866523"/>
    <w:rsid w:val="008673D7"/>
    <w:rsid w:val="008834B9"/>
    <w:rsid w:val="008C680A"/>
    <w:rsid w:val="008C6F2A"/>
    <w:rsid w:val="008D069B"/>
    <w:rsid w:val="008F6844"/>
    <w:rsid w:val="00907379"/>
    <w:rsid w:val="00921C36"/>
    <w:rsid w:val="00986008"/>
    <w:rsid w:val="0099401D"/>
    <w:rsid w:val="009F4F2D"/>
    <w:rsid w:val="00A1162C"/>
    <w:rsid w:val="00A226B9"/>
    <w:rsid w:val="00A40EB5"/>
    <w:rsid w:val="00A622DE"/>
    <w:rsid w:val="00A944DC"/>
    <w:rsid w:val="00AB3788"/>
    <w:rsid w:val="00AC3B0F"/>
    <w:rsid w:val="00B13F75"/>
    <w:rsid w:val="00B159DD"/>
    <w:rsid w:val="00B66A33"/>
    <w:rsid w:val="00B820DB"/>
    <w:rsid w:val="00BB3C20"/>
    <w:rsid w:val="00BD5305"/>
    <w:rsid w:val="00C0110A"/>
    <w:rsid w:val="00C30C8C"/>
    <w:rsid w:val="00C3745F"/>
    <w:rsid w:val="00C37AF8"/>
    <w:rsid w:val="00C65DE0"/>
    <w:rsid w:val="00C72D3D"/>
    <w:rsid w:val="00C767A9"/>
    <w:rsid w:val="00C82F9C"/>
    <w:rsid w:val="00CB3DC1"/>
    <w:rsid w:val="00CB45BF"/>
    <w:rsid w:val="00CD33B2"/>
    <w:rsid w:val="00CE4B52"/>
    <w:rsid w:val="00D23187"/>
    <w:rsid w:val="00D268AA"/>
    <w:rsid w:val="00D30843"/>
    <w:rsid w:val="00D31538"/>
    <w:rsid w:val="00D3400C"/>
    <w:rsid w:val="00D36761"/>
    <w:rsid w:val="00D647EE"/>
    <w:rsid w:val="00D73C57"/>
    <w:rsid w:val="00D97FB6"/>
    <w:rsid w:val="00DA73C7"/>
    <w:rsid w:val="00DE0D6B"/>
    <w:rsid w:val="00E006DA"/>
    <w:rsid w:val="00E32200"/>
    <w:rsid w:val="00E35DAD"/>
    <w:rsid w:val="00E55064"/>
    <w:rsid w:val="00E57A5E"/>
    <w:rsid w:val="00E84390"/>
    <w:rsid w:val="00EA737B"/>
    <w:rsid w:val="00EB4E34"/>
    <w:rsid w:val="00EC047A"/>
    <w:rsid w:val="00EC56F9"/>
    <w:rsid w:val="00EF05BF"/>
    <w:rsid w:val="00EF5211"/>
    <w:rsid w:val="00F41586"/>
    <w:rsid w:val="00FA348D"/>
    <w:rsid w:val="00FC2A7B"/>
    <w:rsid w:val="00FC4277"/>
    <w:rsid w:val="00FE13CF"/>
    <w:rsid w:val="5B9ED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1A06D0C2"/>
  <w15:docId w15:val="{4FD70640-C228-453B-83F5-200A05CB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FFB"/>
    <w:pPr>
      <w:spacing w:after="20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810662"/>
    <w:pPr>
      <w:keepNext/>
      <w:shd w:val="clear" w:color="auto" w:fill="0000FF"/>
      <w:tabs>
        <w:tab w:val="left" w:pos="2940"/>
      </w:tabs>
      <w:spacing w:after="0"/>
      <w:jc w:val="center"/>
      <w:outlineLvl w:val="0"/>
    </w:pPr>
    <w:rPr>
      <w:rFonts w:ascii="Arial" w:hAnsi="Arial" w:cs="Arial"/>
      <w:b/>
      <w:bCs/>
      <w:color w:val="FFFFFF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10662"/>
    <w:pPr>
      <w:keepNext/>
      <w:tabs>
        <w:tab w:val="left" w:pos="2940"/>
      </w:tabs>
      <w:spacing w:after="0"/>
      <w:jc w:val="center"/>
      <w:outlineLvl w:val="2"/>
    </w:pPr>
    <w:rPr>
      <w:rFonts w:ascii="Arial" w:hAnsi="Arial" w:cs="Arial"/>
      <w:b/>
      <w:bCs/>
      <w:sz w:val="28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10662"/>
    <w:pPr>
      <w:keepNext/>
      <w:tabs>
        <w:tab w:val="left" w:pos="2940"/>
      </w:tabs>
      <w:spacing w:after="0"/>
      <w:jc w:val="both"/>
      <w:outlineLvl w:val="3"/>
    </w:pPr>
    <w:rPr>
      <w:rFonts w:ascii="Arial" w:hAnsi="Arial" w:cs="Arial"/>
      <w:b/>
      <w:bCs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3D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73D7"/>
  </w:style>
  <w:style w:type="paragraph" w:styleId="Footer">
    <w:name w:val="footer"/>
    <w:basedOn w:val="Normal"/>
    <w:link w:val="FooterChar"/>
    <w:uiPriority w:val="99"/>
    <w:unhideWhenUsed/>
    <w:rsid w:val="008673D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73D7"/>
  </w:style>
  <w:style w:type="character" w:customStyle="1" w:styleId="Heading1Char">
    <w:name w:val="Heading 1 Char"/>
    <w:link w:val="Heading1"/>
    <w:rsid w:val="00810662"/>
    <w:rPr>
      <w:rFonts w:ascii="Arial" w:eastAsia="Times New Roman" w:hAnsi="Arial" w:cs="Arial"/>
      <w:b/>
      <w:bCs/>
      <w:color w:val="FFFFFF"/>
      <w:shd w:val="clear" w:color="auto" w:fill="0000FF"/>
      <w:lang w:val="en-GB" w:eastAsia="en-US"/>
    </w:rPr>
  </w:style>
  <w:style w:type="character" w:customStyle="1" w:styleId="Heading3Char">
    <w:name w:val="Heading 3 Char"/>
    <w:link w:val="Heading3"/>
    <w:rsid w:val="00810662"/>
    <w:rPr>
      <w:rFonts w:ascii="Arial" w:eastAsia="Times New Roman" w:hAnsi="Arial" w:cs="Arial"/>
      <w:b/>
      <w:bCs/>
      <w:sz w:val="28"/>
      <w:u w:val="single"/>
      <w:lang w:val="en-GB" w:eastAsia="en-US"/>
    </w:rPr>
  </w:style>
  <w:style w:type="character" w:customStyle="1" w:styleId="Heading4Char">
    <w:name w:val="Heading 4 Char"/>
    <w:link w:val="Heading4"/>
    <w:rsid w:val="00810662"/>
    <w:rPr>
      <w:rFonts w:ascii="Arial" w:eastAsia="Times New Roman" w:hAnsi="Arial" w:cs="Arial"/>
      <w:b/>
      <w:bCs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6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66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1162C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A34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A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3B0F"/>
    <w:rPr>
      <w:rFonts w:ascii="Calibri" w:hAnsi="Calibri"/>
      <w:sz w:val="22"/>
      <w:szCs w:val="22"/>
    </w:rPr>
  </w:style>
  <w:style w:type="character" w:customStyle="1" w:styleId="Style1">
    <w:name w:val="Style1"/>
    <w:uiPriority w:val="1"/>
    <w:rsid w:val="00AC3B0F"/>
    <w:rPr>
      <w:sz w:val="32"/>
    </w:rPr>
  </w:style>
  <w:style w:type="paragraph" w:styleId="ListParagraph">
    <w:name w:val="List Paragraph"/>
    <w:basedOn w:val="Normal"/>
    <w:uiPriority w:val="34"/>
    <w:qFormat/>
    <w:rsid w:val="003F65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95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A73C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3C7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0D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2A7B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E0D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ks.nice.org.uk/topics/leg-cramps/management/management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ce.org.uk/guidance/ng219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way.cloud.microsoft/Iwb2FkNHgtFwYfEN?ref=Lin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74624CA836641BE22D1EB9A9E2204" ma:contentTypeVersion="19" ma:contentTypeDescription="Create a new document." ma:contentTypeScope="" ma:versionID="8c534e726c896b57c82b5b99f4f319a2">
  <xsd:schema xmlns:xsd="http://www.w3.org/2001/XMLSchema" xmlns:xs="http://www.w3.org/2001/XMLSchema" xmlns:p="http://schemas.microsoft.com/office/2006/metadata/properties" xmlns:ns1="http://schemas.microsoft.com/sharepoint/v3" xmlns:ns2="f20c8ee1-5c4d-4fe6-a884-671ceaf52101" xmlns:ns3="daf8bb99-f63a-4e33-b200-ec62ac311639" targetNamespace="http://schemas.microsoft.com/office/2006/metadata/properties" ma:root="true" ma:fieldsID="27677d382d494c3cc9cf583fe71f4b5e" ns1:_="" ns2:_="" ns3:_="">
    <xsd:import namespace="http://schemas.microsoft.com/sharepoint/v3"/>
    <xsd:import namespace="f20c8ee1-5c4d-4fe6-a884-671ceaf52101"/>
    <xsd:import namespace="daf8bb99-f63a-4e33-b200-ec62ac311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8ee1-5c4d-4fe6-a884-671ceaf52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8bb99-f63a-4e33-b200-ec62ac31163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8631231-6f43-4857-8242-87355a4339e9}" ma:internalName="TaxCatchAll" ma:showField="CatchAllData" ma:web="daf8bb99-f63a-4e33-b200-ec62ac311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20c8ee1-5c4d-4fe6-a884-671ceaf52101">
      <Terms xmlns="http://schemas.microsoft.com/office/infopath/2007/PartnerControls"/>
    </lcf76f155ced4ddcb4097134ff3c332f>
    <TaxCatchAll xmlns="daf8bb99-f63a-4e33-b200-ec62ac311639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2EC3F2-5FE2-49DA-8B5E-AB39D7581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0c8ee1-5c4d-4fe6-a884-671ceaf52101"/>
    <ds:schemaRef ds:uri="daf8bb99-f63a-4e33-b200-ec62ac311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2DB3D-FFCA-42C3-A0C7-C209A43A0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AB9D0-FBDA-44F4-9926-6EDAF82F9C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20c8ee1-5c4d-4fe6-a884-671ceaf52101"/>
    <ds:schemaRef ds:uri="daf8bb99-f63a-4e33-b200-ec62ac311639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1239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MANCHESTER MEDICINES MANAGEMENT GROUP</vt:lpstr>
    </vt:vector>
  </TitlesOfParts>
  <Company>Niche Communications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MANCHESTER MEDICINES MANAGEMENT GROUP</dc:title>
  <dc:creator>White</dc:creator>
  <cp:lastModifiedBy>Kane, Nancy</cp:lastModifiedBy>
  <cp:revision>3</cp:revision>
  <cp:lastPrinted>2019-09-25T12:59:00Z</cp:lastPrinted>
  <dcterms:created xsi:type="dcterms:W3CDTF">2025-05-23T16:11:00Z</dcterms:created>
  <dcterms:modified xsi:type="dcterms:W3CDTF">2025-05-29T15:00:00Z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b85c1df1-d4e4-4b74-847d-748f91ee9794</vt:lpwstr>
  </property>
  <property fmtid="{D5CDD505-2E9C-101B-9397-08002B2CF9AE}" pid="3" name="ContentTypeId">
    <vt:lpwstr>0x01010031174624CA836641BE22D1EB9A9E2204</vt:lpwstr>
  </property>
  <property fmtid="{D5CDD505-2E9C-101B-9397-08002B2CF9AE}" pid="4" name="MediaServiceImageTags">
    <vt:lpwstr/>
  </property>
</Properties>
</file>