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DB6F7" w14:textId="77777777" w:rsidR="00BF5ABB" w:rsidRPr="00BF5ABB" w:rsidRDefault="00BF5ABB" w:rsidP="00BF5ABB">
      <w:pPr>
        <w:jc w:val="center"/>
        <w:rPr>
          <w:rFonts w:ascii="Arial" w:hAnsi="Arial" w:cs="Arial"/>
          <w:b/>
          <w:bCs/>
          <w:color w:val="155F81"/>
          <w:sz w:val="16"/>
          <w:szCs w:val="16"/>
        </w:rPr>
      </w:pPr>
    </w:p>
    <w:p w14:paraId="21A41D92" w14:textId="6F76744F" w:rsidR="007E5AF7" w:rsidRPr="00637ABF" w:rsidRDefault="00AA6F5D" w:rsidP="00BF5ABB">
      <w:pPr>
        <w:jc w:val="center"/>
        <w:rPr>
          <w:rFonts w:ascii="Arial" w:hAnsi="Arial" w:cs="Arial"/>
          <w:b/>
          <w:bCs/>
          <w:color w:val="156082" w:themeColor="accent1"/>
          <w:sz w:val="32"/>
          <w:szCs w:val="32"/>
        </w:rPr>
      </w:pPr>
      <w:r w:rsidRPr="20465A2F">
        <w:rPr>
          <w:rFonts w:ascii="Arial" w:hAnsi="Arial" w:cs="Arial"/>
          <w:b/>
          <w:bCs/>
          <w:color w:val="155F81"/>
          <w:sz w:val="32"/>
          <w:szCs w:val="32"/>
        </w:rPr>
        <w:t xml:space="preserve">Pancreatic Enzyme Replacement Therapy (PERT) Shortage information </w:t>
      </w:r>
      <w:r w:rsidR="00CD1AD6">
        <w:rPr>
          <w:rFonts w:ascii="Arial" w:hAnsi="Arial" w:cs="Arial"/>
          <w:b/>
          <w:bCs/>
          <w:color w:val="155F81"/>
          <w:sz w:val="32"/>
          <w:szCs w:val="32"/>
        </w:rPr>
        <w:t>for patients</w:t>
      </w:r>
    </w:p>
    <w:p w14:paraId="73691B41" w14:textId="029ABAE0" w:rsidR="00660713" w:rsidRPr="00660713" w:rsidRDefault="00660713" w:rsidP="00BF5ABB">
      <w:pPr>
        <w:rPr>
          <w:rFonts w:ascii="Arial" w:hAnsi="Arial" w:cs="Arial"/>
          <w:b/>
          <w:bCs/>
          <w:color w:val="156082" w:themeColor="accent1"/>
          <w:sz w:val="28"/>
          <w:szCs w:val="28"/>
        </w:rPr>
      </w:pPr>
      <w:r w:rsidRPr="00660713">
        <w:rPr>
          <w:rFonts w:ascii="Arial" w:hAnsi="Arial" w:cs="Arial"/>
          <w:b/>
          <w:bCs/>
          <w:color w:val="156082" w:themeColor="accent1"/>
          <w:sz w:val="28"/>
          <w:szCs w:val="28"/>
        </w:rPr>
        <w:t>Advice for Patients:</w:t>
      </w:r>
    </w:p>
    <w:p w14:paraId="5B84C038" w14:textId="29DF37B6" w:rsidR="00660713" w:rsidRPr="00660713" w:rsidRDefault="00660713" w:rsidP="00BF5ABB">
      <w:pPr>
        <w:rPr>
          <w:rFonts w:ascii="Arial" w:hAnsi="Arial" w:cs="Arial"/>
          <w:b/>
          <w:bCs/>
          <w:sz w:val="24"/>
          <w:szCs w:val="24"/>
        </w:rPr>
      </w:pPr>
      <w:r w:rsidRPr="00660713">
        <w:rPr>
          <w:rFonts w:ascii="Arial" w:hAnsi="Arial" w:cs="Arial"/>
          <w:b/>
          <w:bCs/>
          <w:sz w:val="24"/>
          <w:szCs w:val="24"/>
        </w:rPr>
        <w:t>Why is this guidance needed?</w:t>
      </w:r>
    </w:p>
    <w:p w14:paraId="37FF8B78" w14:textId="231CBC67" w:rsidR="00660713" w:rsidRPr="00660713" w:rsidRDefault="00660713" w:rsidP="00BF5ABB">
      <w:pPr>
        <w:rPr>
          <w:rFonts w:ascii="Arial" w:hAnsi="Arial" w:cs="Arial"/>
          <w:sz w:val="24"/>
          <w:szCs w:val="24"/>
        </w:rPr>
      </w:pPr>
      <w:r w:rsidRPr="00660713">
        <w:rPr>
          <w:rFonts w:ascii="Arial" w:hAnsi="Arial" w:cs="Arial"/>
          <w:sz w:val="24"/>
          <w:szCs w:val="24"/>
        </w:rPr>
        <w:t>In the UK</w:t>
      </w:r>
      <w:r w:rsidR="00416193">
        <w:rPr>
          <w:rFonts w:ascii="Arial" w:hAnsi="Arial" w:cs="Arial"/>
          <w:sz w:val="24"/>
          <w:szCs w:val="24"/>
        </w:rPr>
        <w:t xml:space="preserve"> at present</w:t>
      </w:r>
      <w:r w:rsidRPr="00660713">
        <w:rPr>
          <w:rFonts w:ascii="Arial" w:hAnsi="Arial" w:cs="Arial"/>
          <w:sz w:val="24"/>
          <w:szCs w:val="24"/>
        </w:rPr>
        <w:t xml:space="preserve"> there is a shortage of a type of medicine called pancreatic enzyme replacement therapy (PERT) that some people need to help them digest food properly.  This medicine is important for people whose pancreas, an organ in the body, doesn't make enough enzymes.  Enzymes help the body break down food so it can be used for energy. The shortage happened because there have been problems manufacturing enough of this medicine, and it’s been hard to get the ingredients needed to produce it. This has made it difficult for some people to get the medicine they need, so Humber and North Yorkshire ICB, along with community pharmacies, hospitals and GP practices are working on finding other solutions to help people get the medication they need until the shortage is over. </w:t>
      </w:r>
      <w:r w:rsidR="00587140">
        <w:rPr>
          <w:rFonts w:ascii="Arial" w:hAnsi="Arial" w:cs="Arial"/>
          <w:sz w:val="24"/>
          <w:szCs w:val="24"/>
        </w:rPr>
        <w:t>The shortages of some</w:t>
      </w:r>
      <w:r w:rsidRPr="00660713">
        <w:rPr>
          <w:rFonts w:ascii="Arial" w:hAnsi="Arial" w:cs="Arial"/>
          <w:sz w:val="24"/>
          <w:szCs w:val="24"/>
        </w:rPr>
        <w:t xml:space="preserve"> PERT medicine</w:t>
      </w:r>
      <w:r w:rsidR="00587140">
        <w:rPr>
          <w:rFonts w:ascii="Arial" w:hAnsi="Arial" w:cs="Arial"/>
          <w:sz w:val="24"/>
          <w:szCs w:val="24"/>
        </w:rPr>
        <w:t xml:space="preserve">s are expected to last </w:t>
      </w:r>
      <w:r w:rsidRPr="00660713">
        <w:rPr>
          <w:rFonts w:ascii="Arial" w:hAnsi="Arial" w:cs="Arial"/>
          <w:sz w:val="24"/>
          <w:szCs w:val="24"/>
        </w:rPr>
        <w:t>until 2027. We understand the anxiety the current supply issues are causing and are working to help everyone who needs pancreatic enzymes (PERT) to get the medications they need.</w:t>
      </w:r>
    </w:p>
    <w:p w14:paraId="61964718" w14:textId="77777777" w:rsidR="00660713" w:rsidRPr="00660713" w:rsidRDefault="00660713" w:rsidP="00BF5ABB">
      <w:pPr>
        <w:rPr>
          <w:rFonts w:ascii="Arial" w:hAnsi="Arial" w:cs="Arial"/>
          <w:b/>
          <w:bCs/>
          <w:sz w:val="24"/>
          <w:szCs w:val="24"/>
        </w:rPr>
      </w:pPr>
      <w:r w:rsidRPr="00660713">
        <w:rPr>
          <w:rFonts w:ascii="Arial" w:hAnsi="Arial" w:cs="Arial"/>
          <w:b/>
          <w:bCs/>
          <w:sz w:val="24"/>
          <w:szCs w:val="24"/>
        </w:rPr>
        <w:t>What should I do if I am having problems getting my PERT prescription?</w:t>
      </w:r>
    </w:p>
    <w:p w14:paraId="5D324F04" w14:textId="77777777" w:rsidR="00660713" w:rsidRPr="00660713" w:rsidRDefault="00660713" w:rsidP="00BF5ABB">
      <w:pPr>
        <w:numPr>
          <w:ilvl w:val="0"/>
          <w:numId w:val="13"/>
        </w:numPr>
        <w:rPr>
          <w:rFonts w:ascii="Arial" w:hAnsi="Arial" w:cs="Arial"/>
          <w:sz w:val="24"/>
          <w:szCs w:val="24"/>
        </w:rPr>
      </w:pPr>
      <w:r w:rsidRPr="00660713">
        <w:rPr>
          <w:rFonts w:ascii="Arial" w:hAnsi="Arial" w:cs="Arial"/>
          <w:sz w:val="24"/>
          <w:szCs w:val="24"/>
        </w:rPr>
        <w:t xml:space="preserve">Place your prescription request 2 weeks earlier than usual to give your community pharmacy time to source your medication.  </w:t>
      </w:r>
    </w:p>
    <w:p w14:paraId="6E0E2A7C" w14:textId="77777777" w:rsidR="00660713" w:rsidRPr="00660713" w:rsidRDefault="00660713" w:rsidP="00BF5ABB">
      <w:pPr>
        <w:numPr>
          <w:ilvl w:val="0"/>
          <w:numId w:val="13"/>
        </w:numPr>
        <w:rPr>
          <w:rFonts w:ascii="Arial" w:hAnsi="Arial" w:cs="Arial"/>
          <w:sz w:val="24"/>
          <w:szCs w:val="24"/>
        </w:rPr>
      </w:pPr>
      <w:r w:rsidRPr="00660713">
        <w:rPr>
          <w:rFonts w:ascii="Arial" w:hAnsi="Arial" w:cs="Arial"/>
          <w:sz w:val="24"/>
          <w:szCs w:val="24"/>
        </w:rPr>
        <w:t xml:space="preserve">Your GP should provide your PERT prescription as a single item on a prescription – this allows you to take the prescription token to different pharmacies if there is available stock. </w:t>
      </w:r>
    </w:p>
    <w:p w14:paraId="3080D5AD" w14:textId="77777777" w:rsidR="00660713" w:rsidRPr="00660713" w:rsidRDefault="00660713" w:rsidP="00BF5ABB">
      <w:pPr>
        <w:numPr>
          <w:ilvl w:val="0"/>
          <w:numId w:val="13"/>
        </w:numPr>
        <w:rPr>
          <w:rFonts w:ascii="Arial" w:hAnsi="Arial" w:cs="Arial"/>
          <w:sz w:val="24"/>
          <w:szCs w:val="24"/>
        </w:rPr>
      </w:pPr>
      <w:r w:rsidRPr="00660713">
        <w:rPr>
          <w:rFonts w:ascii="Arial" w:hAnsi="Arial" w:cs="Arial"/>
          <w:sz w:val="24"/>
          <w:szCs w:val="24"/>
        </w:rPr>
        <w:t xml:space="preserve">Some community pharmacies have online stock checking services, which may be helpful.  Call ahead to confirm stock before making a special visit to a pharmacy.  </w:t>
      </w:r>
    </w:p>
    <w:p w14:paraId="599226C9" w14:textId="77777777" w:rsidR="00660713" w:rsidRPr="00660713" w:rsidRDefault="00660713" w:rsidP="00BF5ABB">
      <w:pPr>
        <w:numPr>
          <w:ilvl w:val="0"/>
          <w:numId w:val="13"/>
        </w:numPr>
        <w:rPr>
          <w:rFonts w:ascii="Arial" w:hAnsi="Arial" w:cs="Arial"/>
          <w:sz w:val="24"/>
          <w:szCs w:val="24"/>
        </w:rPr>
      </w:pPr>
      <w:r w:rsidRPr="00660713">
        <w:rPr>
          <w:rFonts w:ascii="Arial" w:hAnsi="Arial" w:cs="Arial"/>
          <w:sz w:val="24"/>
          <w:szCs w:val="24"/>
        </w:rPr>
        <w:t xml:space="preserve">If your pharmacy let you know your PERT is out of stock please ask them to order it anyway so the order is logged and will be filled when the next shipment of PERT arrives in the UK.  </w:t>
      </w:r>
    </w:p>
    <w:p w14:paraId="56E6DE29" w14:textId="77777777" w:rsidR="00660713" w:rsidRPr="00660713" w:rsidRDefault="00660713" w:rsidP="00BF5ABB">
      <w:pPr>
        <w:numPr>
          <w:ilvl w:val="0"/>
          <w:numId w:val="13"/>
        </w:numPr>
        <w:rPr>
          <w:rFonts w:ascii="Arial" w:hAnsi="Arial" w:cs="Arial"/>
          <w:sz w:val="24"/>
          <w:szCs w:val="24"/>
        </w:rPr>
      </w:pPr>
      <w:r w:rsidRPr="00660713">
        <w:rPr>
          <w:rFonts w:ascii="Arial" w:hAnsi="Arial" w:cs="Arial"/>
          <w:sz w:val="24"/>
          <w:szCs w:val="24"/>
        </w:rPr>
        <w:t xml:space="preserve">Let your GP know if you are not able to get a prescription filled and have only 10 days’ supply of PERT remaining.  There is now a process available to access imported medication.  You may be prescribed a different product which is equivalent to your usual PERT.  Please talk to your community pharmacist about any queries. </w:t>
      </w:r>
    </w:p>
    <w:p w14:paraId="71E5AF5F" w14:textId="77777777" w:rsidR="00660713" w:rsidRPr="00660713" w:rsidRDefault="00660713" w:rsidP="00BF5ABB">
      <w:pPr>
        <w:rPr>
          <w:rFonts w:ascii="Arial" w:hAnsi="Arial" w:cs="Arial"/>
          <w:b/>
          <w:bCs/>
          <w:sz w:val="24"/>
          <w:szCs w:val="24"/>
        </w:rPr>
      </w:pPr>
      <w:r w:rsidRPr="00660713">
        <w:rPr>
          <w:rFonts w:ascii="Arial" w:hAnsi="Arial" w:cs="Arial"/>
          <w:b/>
          <w:bCs/>
          <w:sz w:val="24"/>
          <w:szCs w:val="24"/>
        </w:rPr>
        <w:t xml:space="preserve">Other important points </w:t>
      </w:r>
    </w:p>
    <w:p w14:paraId="1385BF9C" w14:textId="77777777" w:rsidR="00660713" w:rsidRPr="00660713" w:rsidRDefault="00660713" w:rsidP="00BF5ABB">
      <w:pPr>
        <w:numPr>
          <w:ilvl w:val="0"/>
          <w:numId w:val="14"/>
        </w:numPr>
        <w:rPr>
          <w:rFonts w:ascii="Arial" w:hAnsi="Arial" w:cs="Arial"/>
          <w:sz w:val="24"/>
          <w:szCs w:val="24"/>
        </w:rPr>
      </w:pPr>
      <w:r w:rsidRPr="00660713">
        <w:rPr>
          <w:rFonts w:ascii="Arial" w:hAnsi="Arial" w:cs="Arial"/>
          <w:sz w:val="24"/>
          <w:szCs w:val="24"/>
        </w:rPr>
        <w:t xml:space="preserve">To help the enzymes work best remember to take your PERT throughout your meals rather than all at the start, middle or end.  </w:t>
      </w:r>
    </w:p>
    <w:p w14:paraId="0D146CF6" w14:textId="77777777" w:rsidR="00660713" w:rsidRPr="00660713" w:rsidRDefault="00660713" w:rsidP="00BF5ABB">
      <w:pPr>
        <w:numPr>
          <w:ilvl w:val="0"/>
          <w:numId w:val="14"/>
        </w:numPr>
        <w:rPr>
          <w:rFonts w:ascii="Arial" w:hAnsi="Arial" w:cs="Arial"/>
          <w:sz w:val="24"/>
          <w:szCs w:val="24"/>
        </w:rPr>
      </w:pPr>
      <w:r w:rsidRPr="00660713">
        <w:rPr>
          <w:rFonts w:ascii="Arial" w:hAnsi="Arial" w:cs="Arial"/>
          <w:sz w:val="24"/>
          <w:szCs w:val="24"/>
        </w:rPr>
        <w:t xml:space="preserve">Don’t stockpile medications – this makes supply issues worse for everyone.  GPs have been advised by the Department for Health to issue prescriptions for 1 month’s supply of PERT at a time.  </w:t>
      </w:r>
    </w:p>
    <w:p w14:paraId="63A4D010" w14:textId="77777777" w:rsidR="00660713" w:rsidRPr="00660713" w:rsidRDefault="00660713" w:rsidP="00BF5ABB">
      <w:pPr>
        <w:numPr>
          <w:ilvl w:val="0"/>
          <w:numId w:val="14"/>
        </w:numPr>
        <w:rPr>
          <w:rFonts w:ascii="Arial" w:hAnsi="Arial" w:cs="Arial"/>
          <w:sz w:val="24"/>
          <w:szCs w:val="24"/>
        </w:rPr>
      </w:pPr>
      <w:r w:rsidRPr="00660713">
        <w:rPr>
          <w:rFonts w:ascii="Arial" w:hAnsi="Arial" w:cs="Arial"/>
          <w:sz w:val="24"/>
          <w:szCs w:val="24"/>
        </w:rPr>
        <w:t>Do not borrow or share medication with other patients or buy medication on the internet.</w:t>
      </w:r>
    </w:p>
    <w:p w14:paraId="44CEE694" w14:textId="77777777" w:rsidR="00660713" w:rsidRPr="00660713" w:rsidRDefault="00660713" w:rsidP="00BF5ABB">
      <w:pPr>
        <w:rPr>
          <w:rFonts w:ascii="Arial" w:hAnsi="Arial" w:cs="Arial"/>
          <w:b/>
          <w:bCs/>
          <w:sz w:val="24"/>
          <w:szCs w:val="24"/>
        </w:rPr>
      </w:pPr>
      <w:r w:rsidRPr="00660713">
        <w:rPr>
          <w:rFonts w:ascii="Arial" w:hAnsi="Arial" w:cs="Arial"/>
          <w:b/>
          <w:bCs/>
          <w:sz w:val="24"/>
          <w:szCs w:val="24"/>
        </w:rPr>
        <w:t xml:space="preserve">Where to get further information </w:t>
      </w:r>
    </w:p>
    <w:p w14:paraId="5070A3C4" w14:textId="77777777" w:rsidR="00660713" w:rsidRPr="00660713" w:rsidRDefault="00660713" w:rsidP="00BF5ABB">
      <w:pPr>
        <w:rPr>
          <w:rFonts w:ascii="Arial" w:hAnsi="Arial" w:cs="Arial"/>
          <w:sz w:val="24"/>
          <w:szCs w:val="24"/>
        </w:rPr>
      </w:pPr>
      <w:r w:rsidRPr="00660713">
        <w:rPr>
          <w:rFonts w:ascii="Arial" w:hAnsi="Arial" w:cs="Arial"/>
          <w:sz w:val="24"/>
          <w:szCs w:val="24"/>
        </w:rPr>
        <w:lastRenderedPageBreak/>
        <w:t xml:space="preserve">There are specialist support lines available where you can speak to nurses for advice and guidance through organisations like </w:t>
      </w:r>
      <w:hyperlink r:id="rId11" w:history="1">
        <w:r w:rsidRPr="00660713">
          <w:rPr>
            <w:rStyle w:val="Hyperlink"/>
            <w:rFonts w:ascii="Arial" w:hAnsi="Arial" w:cs="Arial"/>
            <w:sz w:val="24"/>
            <w:szCs w:val="24"/>
          </w:rPr>
          <w:t>Pancreatic Cancer UK</w:t>
        </w:r>
      </w:hyperlink>
      <w:r w:rsidRPr="00660713">
        <w:rPr>
          <w:rFonts w:ascii="Arial" w:hAnsi="Arial" w:cs="Arial"/>
          <w:sz w:val="24"/>
          <w:szCs w:val="24"/>
        </w:rPr>
        <w:t xml:space="preserve"> or the </w:t>
      </w:r>
      <w:hyperlink r:id="rId12" w:history="1">
        <w:r w:rsidRPr="00660713">
          <w:rPr>
            <w:rStyle w:val="Hyperlink"/>
            <w:rFonts w:ascii="Arial" w:hAnsi="Arial" w:cs="Arial"/>
            <w:sz w:val="24"/>
            <w:szCs w:val="24"/>
          </w:rPr>
          <w:t>Cystic Fibrosis Trust</w:t>
        </w:r>
      </w:hyperlink>
      <w:r w:rsidRPr="00660713">
        <w:rPr>
          <w:rFonts w:ascii="Arial" w:hAnsi="Arial" w:cs="Arial"/>
          <w:sz w:val="24"/>
          <w:szCs w:val="24"/>
        </w:rPr>
        <w:t>.</w:t>
      </w:r>
    </w:p>
    <w:p w14:paraId="60EAF749" w14:textId="2B338B49" w:rsidR="008F1A3C" w:rsidRPr="00660713" w:rsidRDefault="00775F41" w:rsidP="00BF5ABB">
      <w:pPr>
        <w:rPr>
          <w:rFonts w:ascii="Arial" w:hAnsi="Arial" w:cs="Arial"/>
          <w:sz w:val="24"/>
          <w:szCs w:val="24"/>
        </w:rPr>
      </w:pPr>
      <w:hyperlink r:id="rId13" w:history="1">
        <w:r>
          <w:rPr>
            <w:rStyle w:val="Hyperlink"/>
            <w:rFonts w:ascii="Arial" w:hAnsi="Arial" w:cs="Arial"/>
            <w:sz w:val="24"/>
            <w:szCs w:val="24"/>
          </w:rPr>
          <w:t>There is further guidance here</w:t>
        </w:r>
      </w:hyperlink>
      <w:r w:rsidR="00660713" w:rsidRPr="00660713">
        <w:rPr>
          <w:rFonts w:ascii="Arial" w:hAnsi="Arial" w:cs="Arial"/>
          <w:sz w:val="24"/>
          <w:szCs w:val="24"/>
        </w:rPr>
        <w:t xml:space="preserve"> if you are an adult having trouble accessing PERT</w:t>
      </w:r>
      <w:r w:rsidR="00D712F0">
        <w:rPr>
          <w:rFonts w:ascii="Arial" w:hAnsi="Arial" w:cs="Arial"/>
          <w:sz w:val="24"/>
          <w:szCs w:val="24"/>
        </w:rPr>
        <w:t xml:space="preserve"> on how to</w:t>
      </w:r>
      <w:r w:rsidR="00660713" w:rsidRPr="00660713">
        <w:rPr>
          <w:rFonts w:ascii="Arial" w:hAnsi="Arial" w:cs="Arial"/>
          <w:sz w:val="24"/>
          <w:szCs w:val="24"/>
        </w:rPr>
        <w:t xml:space="preserve"> minimise the impact on your symptoms and quality of life should you be unable to access your normal supply of PERT. This resource is not suitable for children or those with cystic fibrosis. </w:t>
      </w:r>
    </w:p>
    <w:sectPr w:rsidR="008F1A3C" w:rsidRPr="00660713" w:rsidSect="00BF5ABB">
      <w:headerReference w:type="default" r:id="rId14"/>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5C8BE" w14:textId="77777777" w:rsidR="00AF78DB" w:rsidRDefault="00AF78DB" w:rsidP="00AA6F5D">
      <w:pPr>
        <w:spacing w:after="0" w:line="240" w:lineRule="auto"/>
      </w:pPr>
      <w:r>
        <w:separator/>
      </w:r>
    </w:p>
  </w:endnote>
  <w:endnote w:type="continuationSeparator" w:id="0">
    <w:p w14:paraId="690C540F" w14:textId="77777777" w:rsidR="00AF78DB" w:rsidRDefault="00AF78DB" w:rsidP="00AA6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0366419"/>
      <w:docPartObj>
        <w:docPartGallery w:val="Page Numbers (Bottom of Page)"/>
        <w:docPartUnique/>
      </w:docPartObj>
    </w:sdtPr>
    <w:sdtEndPr>
      <w:rPr>
        <w:color w:val="7F7F7F" w:themeColor="background1" w:themeShade="7F"/>
        <w:spacing w:val="60"/>
      </w:rPr>
    </w:sdtEndPr>
    <w:sdtContent>
      <w:p w14:paraId="57ABD09C" w14:textId="572F7AFC" w:rsidR="002446CD" w:rsidRDefault="002446C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C96C7A4" w14:textId="0DA1368B" w:rsidR="00AA6F5D" w:rsidRDefault="00835F2F">
    <w:pPr>
      <w:pStyle w:val="Footer"/>
    </w:pPr>
    <w:r>
      <w:t>PERT Shortage Guidance 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DA1BE" w14:textId="77777777" w:rsidR="00AF78DB" w:rsidRDefault="00AF78DB" w:rsidP="00AA6F5D">
      <w:pPr>
        <w:spacing w:after="0" w:line="240" w:lineRule="auto"/>
      </w:pPr>
      <w:r>
        <w:separator/>
      </w:r>
    </w:p>
  </w:footnote>
  <w:footnote w:type="continuationSeparator" w:id="0">
    <w:p w14:paraId="69E73DDB" w14:textId="77777777" w:rsidR="00AF78DB" w:rsidRDefault="00AF78DB" w:rsidP="00AA6F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0F9A0" w14:textId="60549FF1" w:rsidR="00AA6F5D" w:rsidRDefault="00AA6F5D" w:rsidP="00AA6F5D">
    <w:pPr>
      <w:pStyle w:val="Header"/>
      <w:jc w:val="right"/>
    </w:pPr>
    <w:r>
      <w:rPr>
        <w:rFonts w:ascii="Arial" w:hAnsi="Arial" w:cs="Arial"/>
        <w:noProof/>
      </w:rPr>
      <w:drawing>
        <wp:inline distT="0" distB="0" distL="0" distR="0" wp14:anchorId="347E8E00" wp14:editId="761A5490">
          <wp:extent cx="3091010" cy="588010"/>
          <wp:effectExtent l="0" t="0" r="0" b="2540"/>
          <wp:docPr id="1408725516" name="Picture 1408725516"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725516" name="Picture 1408725516" descr="A close up of a sign&#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92585" cy="5883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D1DCF"/>
    <w:multiLevelType w:val="hybridMultilevel"/>
    <w:tmpl w:val="70E0C6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56193C"/>
    <w:multiLevelType w:val="hybridMultilevel"/>
    <w:tmpl w:val="838861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5436ED"/>
    <w:multiLevelType w:val="multilevel"/>
    <w:tmpl w:val="DE2AA8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04770D"/>
    <w:multiLevelType w:val="multilevel"/>
    <w:tmpl w:val="DF185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481C5C"/>
    <w:multiLevelType w:val="hybridMultilevel"/>
    <w:tmpl w:val="BC1E70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5408D4"/>
    <w:multiLevelType w:val="hybridMultilevel"/>
    <w:tmpl w:val="C9F2F8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C7367E"/>
    <w:multiLevelType w:val="hybridMultilevel"/>
    <w:tmpl w:val="B366C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05738F"/>
    <w:multiLevelType w:val="hybridMultilevel"/>
    <w:tmpl w:val="12B030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6F4600"/>
    <w:multiLevelType w:val="hybridMultilevel"/>
    <w:tmpl w:val="CCFC7C7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2DB7BFC"/>
    <w:multiLevelType w:val="hybridMultilevel"/>
    <w:tmpl w:val="89AAD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AA13E9"/>
    <w:multiLevelType w:val="hybridMultilevel"/>
    <w:tmpl w:val="C5945A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97561CC"/>
    <w:multiLevelType w:val="multilevel"/>
    <w:tmpl w:val="5240E596"/>
    <w:lvl w:ilvl="0">
      <w:start w:val="1"/>
      <w:numFmt w:val="decimal"/>
      <w:lvlText w:val="%1."/>
      <w:lvlJc w:val="left"/>
      <w:pPr>
        <w:ind w:left="360" w:hanging="360"/>
      </w:pPr>
    </w:lvl>
    <w:lvl w:ilvl="1">
      <w:start w:val="3"/>
      <w:numFmt w:val="decimal"/>
      <w:isLgl/>
      <w:lvlText w:val="%1.%2"/>
      <w:lvlJc w:val="left"/>
      <w:pPr>
        <w:ind w:left="396" w:hanging="39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5AD85C23"/>
    <w:multiLevelType w:val="hybridMultilevel"/>
    <w:tmpl w:val="0CD48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CD3B05"/>
    <w:multiLevelType w:val="hybridMultilevel"/>
    <w:tmpl w:val="BE0C7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36328D"/>
    <w:multiLevelType w:val="hybridMultilevel"/>
    <w:tmpl w:val="F754F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113C46"/>
    <w:multiLevelType w:val="multilevel"/>
    <w:tmpl w:val="2CF65C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47042E"/>
    <w:multiLevelType w:val="hybridMultilevel"/>
    <w:tmpl w:val="ECEEF5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DC65FEF"/>
    <w:multiLevelType w:val="hybridMultilevel"/>
    <w:tmpl w:val="49EA0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1A66A4"/>
    <w:multiLevelType w:val="hybridMultilevel"/>
    <w:tmpl w:val="555AAD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50476426">
    <w:abstractNumId w:val="15"/>
  </w:num>
  <w:num w:numId="2" w16cid:durableId="1611930955">
    <w:abstractNumId w:val="0"/>
  </w:num>
  <w:num w:numId="3" w16cid:durableId="574510489">
    <w:abstractNumId w:val="5"/>
  </w:num>
  <w:num w:numId="4" w16cid:durableId="1781023608">
    <w:abstractNumId w:val="1"/>
  </w:num>
  <w:num w:numId="5" w16cid:durableId="1039663893">
    <w:abstractNumId w:val="13"/>
  </w:num>
  <w:num w:numId="6" w16cid:durableId="1949240859">
    <w:abstractNumId w:val="12"/>
  </w:num>
  <w:num w:numId="7" w16cid:durableId="595746676">
    <w:abstractNumId w:val="9"/>
  </w:num>
  <w:num w:numId="8" w16cid:durableId="1500265754">
    <w:abstractNumId w:val="10"/>
  </w:num>
  <w:num w:numId="9" w16cid:durableId="8652386">
    <w:abstractNumId w:val="3"/>
  </w:num>
  <w:num w:numId="10" w16cid:durableId="845024818">
    <w:abstractNumId w:val="8"/>
  </w:num>
  <w:num w:numId="11" w16cid:durableId="859128504">
    <w:abstractNumId w:val="2"/>
  </w:num>
  <w:num w:numId="12" w16cid:durableId="91440556">
    <w:abstractNumId w:val="4"/>
  </w:num>
  <w:num w:numId="13" w16cid:durableId="1319531213">
    <w:abstractNumId w:val="17"/>
  </w:num>
  <w:num w:numId="14" w16cid:durableId="1481459565">
    <w:abstractNumId w:val="14"/>
  </w:num>
  <w:num w:numId="15" w16cid:durableId="257255579">
    <w:abstractNumId w:val="11"/>
  </w:num>
  <w:num w:numId="16" w16cid:durableId="882182111">
    <w:abstractNumId w:val="6"/>
  </w:num>
  <w:num w:numId="17" w16cid:durableId="36976654">
    <w:abstractNumId w:val="7"/>
  </w:num>
  <w:num w:numId="18" w16cid:durableId="778834073">
    <w:abstractNumId w:val="18"/>
  </w:num>
  <w:num w:numId="19" w16cid:durableId="162608570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F5D"/>
    <w:rsid w:val="00005B4C"/>
    <w:rsid w:val="00016356"/>
    <w:rsid w:val="00034CA7"/>
    <w:rsid w:val="0006756B"/>
    <w:rsid w:val="000B4F41"/>
    <w:rsid w:val="00112170"/>
    <w:rsid w:val="001316C4"/>
    <w:rsid w:val="00162834"/>
    <w:rsid w:val="00194BAB"/>
    <w:rsid w:val="001A5CD7"/>
    <w:rsid w:val="001B72FB"/>
    <w:rsid w:val="00212C2B"/>
    <w:rsid w:val="0024450E"/>
    <w:rsid w:val="002446CD"/>
    <w:rsid w:val="0026799D"/>
    <w:rsid w:val="002E1594"/>
    <w:rsid w:val="002F5A8A"/>
    <w:rsid w:val="003258EA"/>
    <w:rsid w:val="00330654"/>
    <w:rsid w:val="003309EB"/>
    <w:rsid w:val="00336229"/>
    <w:rsid w:val="00391AC4"/>
    <w:rsid w:val="003B2DE1"/>
    <w:rsid w:val="003D1956"/>
    <w:rsid w:val="003E5EBC"/>
    <w:rsid w:val="00416193"/>
    <w:rsid w:val="00470C59"/>
    <w:rsid w:val="004F110C"/>
    <w:rsid w:val="00536A4E"/>
    <w:rsid w:val="005401AC"/>
    <w:rsid w:val="0055712C"/>
    <w:rsid w:val="00557762"/>
    <w:rsid w:val="00560FF1"/>
    <w:rsid w:val="00571FF7"/>
    <w:rsid w:val="00587140"/>
    <w:rsid w:val="00596B29"/>
    <w:rsid w:val="005C6E76"/>
    <w:rsid w:val="005D2A37"/>
    <w:rsid w:val="005F1C66"/>
    <w:rsid w:val="0062228A"/>
    <w:rsid w:val="00637ABF"/>
    <w:rsid w:val="00641588"/>
    <w:rsid w:val="00646DE1"/>
    <w:rsid w:val="00657AE0"/>
    <w:rsid w:val="00660713"/>
    <w:rsid w:val="006800CA"/>
    <w:rsid w:val="006832FE"/>
    <w:rsid w:val="006A50DC"/>
    <w:rsid w:val="006B661B"/>
    <w:rsid w:val="00705935"/>
    <w:rsid w:val="0073277F"/>
    <w:rsid w:val="00732B96"/>
    <w:rsid w:val="0075270E"/>
    <w:rsid w:val="00771CE9"/>
    <w:rsid w:val="00775378"/>
    <w:rsid w:val="00775F41"/>
    <w:rsid w:val="00785D4C"/>
    <w:rsid w:val="007C4CEC"/>
    <w:rsid w:val="007C569B"/>
    <w:rsid w:val="007E5AF7"/>
    <w:rsid w:val="007F3EB5"/>
    <w:rsid w:val="00835F2F"/>
    <w:rsid w:val="00841F13"/>
    <w:rsid w:val="008770C0"/>
    <w:rsid w:val="008930CB"/>
    <w:rsid w:val="008E3195"/>
    <w:rsid w:val="008F1A3C"/>
    <w:rsid w:val="00902A60"/>
    <w:rsid w:val="0091295E"/>
    <w:rsid w:val="0092211F"/>
    <w:rsid w:val="00933FCF"/>
    <w:rsid w:val="00972D07"/>
    <w:rsid w:val="00975D99"/>
    <w:rsid w:val="009B5E3E"/>
    <w:rsid w:val="009B76C6"/>
    <w:rsid w:val="00A0518F"/>
    <w:rsid w:val="00A05D41"/>
    <w:rsid w:val="00A43D2C"/>
    <w:rsid w:val="00A96EBC"/>
    <w:rsid w:val="00AA6F5D"/>
    <w:rsid w:val="00AC5794"/>
    <w:rsid w:val="00AE1060"/>
    <w:rsid w:val="00AF42E1"/>
    <w:rsid w:val="00AF78DB"/>
    <w:rsid w:val="00B025AF"/>
    <w:rsid w:val="00B05C83"/>
    <w:rsid w:val="00B87755"/>
    <w:rsid w:val="00B92FCC"/>
    <w:rsid w:val="00BB5B5F"/>
    <w:rsid w:val="00BE3266"/>
    <w:rsid w:val="00BF5ABB"/>
    <w:rsid w:val="00C0611C"/>
    <w:rsid w:val="00C56078"/>
    <w:rsid w:val="00C74F10"/>
    <w:rsid w:val="00C77402"/>
    <w:rsid w:val="00C86275"/>
    <w:rsid w:val="00CB1873"/>
    <w:rsid w:val="00CB497C"/>
    <w:rsid w:val="00CD1AD6"/>
    <w:rsid w:val="00CE12D9"/>
    <w:rsid w:val="00CE2043"/>
    <w:rsid w:val="00D10920"/>
    <w:rsid w:val="00D15F0F"/>
    <w:rsid w:val="00D17D26"/>
    <w:rsid w:val="00D712F0"/>
    <w:rsid w:val="00DB6A8A"/>
    <w:rsid w:val="00E063B6"/>
    <w:rsid w:val="00E52366"/>
    <w:rsid w:val="00E526B0"/>
    <w:rsid w:val="00E6666A"/>
    <w:rsid w:val="00E90A4F"/>
    <w:rsid w:val="00EB777D"/>
    <w:rsid w:val="00ED26AC"/>
    <w:rsid w:val="00ED6C2A"/>
    <w:rsid w:val="00F13185"/>
    <w:rsid w:val="00F3562D"/>
    <w:rsid w:val="00F50918"/>
    <w:rsid w:val="00F61DE7"/>
    <w:rsid w:val="00F70F3A"/>
    <w:rsid w:val="00F85EEF"/>
    <w:rsid w:val="00F8741C"/>
    <w:rsid w:val="00FE4488"/>
    <w:rsid w:val="103B43EF"/>
    <w:rsid w:val="14E00F23"/>
    <w:rsid w:val="1FE8CA94"/>
    <w:rsid w:val="20465A2F"/>
    <w:rsid w:val="22E220C7"/>
    <w:rsid w:val="30734DAF"/>
    <w:rsid w:val="3C61153C"/>
    <w:rsid w:val="3C709E0A"/>
    <w:rsid w:val="6D0F20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D2B2C"/>
  <w15:chartTrackingRefBased/>
  <w15:docId w15:val="{5A376BE7-26CB-4DBB-872A-10A62D938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F5D"/>
  </w:style>
  <w:style w:type="paragraph" w:styleId="Heading1">
    <w:name w:val="heading 1"/>
    <w:basedOn w:val="Normal"/>
    <w:next w:val="Normal"/>
    <w:link w:val="Heading1Char"/>
    <w:uiPriority w:val="9"/>
    <w:qFormat/>
    <w:rsid w:val="00AA6F5D"/>
    <w:pPr>
      <w:keepNext/>
      <w:keepLines/>
      <w:spacing w:before="320" w:after="0" w:line="240" w:lineRule="auto"/>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AA6F5D"/>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AA6F5D"/>
    <w:pPr>
      <w:keepNext/>
      <w:keepLines/>
      <w:spacing w:before="40" w:after="0" w:line="240" w:lineRule="auto"/>
      <w:outlineLvl w:val="2"/>
    </w:pPr>
    <w:rPr>
      <w:rFonts w:asciiTheme="majorHAnsi" w:eastAsiaTheme="majorEastAsia" w:hAnsiTheme="majorHAnsi" w:cstheme="majorBidi"/>
      <w:color w:val="0E2841" w:themeColor="text2"/>
      <w:sz w:val="24"/>
      <w:szCs w:val="24"/>
    </w:rPr>
  </w:style>
  <w:style w:type="paragraph" w:styleId="Heading4">
    <w:name w:val="heading 4"/>
    <w:basedOn w:val="Normal"/>
    <w:next w:val="Normal"/>
    <w:link w:val="Heading4Char"/>
    <w:uiPriority w:val="9"/>
    <w:semiHidden/>
    <w:unhideWhenUsed/>
    <w:qFormat/>
    <w:rsid w:val="00AA6F5D"/>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AA6F5D"/>
    <w:pPr>
      <w:keepNext/>
      <w:keepLines/>
      <w:spacing w:before="40" w:after="0"/>
      <w:outlineLvl w:val="4"/>
    </w:pPr>
    <w:rPr>
      <w:rFonts w:asciiTheme="majorHAnsi" w:eastAsiaTheme="majorEastAsia" w:hAnsiTheme="majorHAnsi" w:cstheme="majorBidi"/>
      <w:color w:val="0E2841" w:themeColor="text2"/>
      <w:sz w:val="22"/>
      <w:szCs w:val="22"/>
    </w:rPr>
  </w:style>
  <w:style w:type="paragraph" w:styleId="Heading6">
    <w:name w:val="heading 6"/>
    <w:basedOn w:val="Normal"/>
    <w:next w:val="Normal"/>
    <w:link w:val="Heading6Char"/>
    <w:uiPriority w:val="9"/>
    <w:semiHidden/>
    <w:unhideWhenUsed/>
    <w:qFormat/>
    <w:rsid w:val="00AA6F5D"/>
    <w:pPr>
      <w:keepNext/>
      <w:keepLines/>
      <w:spacing w:before="40" w:after="0"/>
      <w:outlineLvl w:val="5"/>
    </w:pPr>
    <w:rPr>
      <w:rFonts w:asciiTheme="majorHAnsi" w:eastAsiaTheme="majorEastAsia" w:hAnsiTheme="majorHAnsi" w:cstheme="majorBidi"/>
      <w:i/>
      <w:iCs/>
      <w:color w:val="0E2841" w:themeColor="text2"/>
      <w:sz w:val="21"/>
      <w:szCs w:val="21"/>
    </w:rPr>
  </w:style>
  <w:style w:type="paragraph" w:styleId="Heading7">
    <w:name w:val="heading 7"/>
    <w:basedOn w:val="Normal"/>
    <w:next w:val="Normal"/>
    <w:link w:val="Heading7Char"/>
    <w:uiPriority w:val="9"/>
    <w:semiHidden/>
    <w:unhideWhenUsed/>
    <w:qFormat/>
    <w:rsid w:val="00AA6F5D"/>
    <w:pPr>
      <w:keepNext/>
      <w:keepLines/>
      <w:spacing w:before="40" w:after="0"/>
      <w:outlineLvl w:val="6"/>
    </w:pPr>
    <w:rPr>
      <w:rFonts w:asciiTheme="majorHAnsi" w:eastAsiaTheme="majorEastAsia" w:hAnsiTheme="majorHAnsi" w:cstheme="majorBidi"/>
      <w:i/>
      <w:iCs/>
      <w:color w:val="0A2F41" w:themeColor="accent1" w:themeShade="80"/>
      <w:sz w:val="21"/>
      <w:szCs w:val="21"/>
    </w:rPr>
  </w:style>
  <w:style w:type="paragraph" w:styleId="Heading8">
    <w:name w:val="heading 8"/>
    <w:basedOn w:val="Normal"/>
    <w:next w:val="Normal"/>
    <w:link w:val="Heading8Char"/>
    <w:uiPriority w:val="9"/>
    <w:semiHidden/>
    <w:unhideWhenUsed/>
    <w:qFormat/>
    <w:rsid w:val="00AA6F5D"/>
    <w:pPr>
      <w:keepNext/>
      <w:keepLines/>
      <w:spacing w:before="40" w:after="0"/>
      <w:outlineLvl w:val="7"/>
    </w:pPr>
    <w:rPr>
      <w:rFonts w:asciiTheme="majorHAnsi" w:eastAsiaTheme="majorEastAsia" w:hAnsiTheme="majorHAnsi" w:cstheme="majorBidi"/>
      <w:b/>
      <w:bCs/>
      <w:color w:val="0E2841" w:themeColor="text2"/>
    </w:rPr>
  </w:style>
  <w:style w:type="paragraph" w:styleId="Heading9">
    <w:name w:val="heading 9"/>
    <w:basedOn w:val="Normal"/>
    <w:next w:val="Normal"/>
    <w:link w:val="Heading9Char"/>
    <w:uiPriority w:val="9"/>
    <w:semiHidden/>
    <w:unhideWhenUsed/>
    <w:qFormat/>
    <w:rsid w:val="00AA6F5D"/>
    <w:pPr>
      <w:keepNext/>
      <w:keepLines/>
      <w:spacing w:before="40" w:after="0"/>
      <w:outlineLvl w:val="8"/>
    </w:pPr>
    <w:rPr>
      <w:rFonts w:asciiTheme="majorHAnsi" w:eastAsiaTheme="majorEastAsia" w:hAnsiTheme="majorHAnsi" w:cstheme="majorBidi"/>
      <w:b/>
      <w:bCs/>
      <w:i/>
      <w:iCs/>
      <w:color w:val="0E2841"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6F5D"/>
    <w:rPr>
      <w:rFonts w:asciiTheme="majorHAnsi" w:eastAsiaTheme="majorEastAsia" w:hAnsiTheme="majorHAnsi" w:cstheme="majorBidi"/>
      <w:color w:val="0F4761" w:themeColor="accent1" w:themeShade="BF"/>
      <w:sz w:val="32"/>
      <w:szCs w:val="32"/>
    </w:rPr>
  </w:style>
  <w:style w:type="character" w:customStyle="1" w:styleId="Heading2Char">
    <w:name w:val="Heading 2 Char"/>
    <w:basedOn w:val="DefaultParagraphFont"/>
    <w:link w:val="Heading2"/>
    <w:uiPriority w:val="9"/>
    <w:semiHidden/>
    <w:rsid w:val="00AA6F5D"/>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AA6F5D"/>
    <w:rPr>
      <w:rFonts w:asciiTheme="majorHAnsi" w:eastAsiaTheme="majorEastAsia" w:hAnsiTheme="majorHAnsi" w:cstheme="majorBidi"/>
      <w:color w:val="0E2841" w:themeColor="text2"/>
      <w:sz w:val="24"/>
      <w:szCs w:val="24"/>
    </w:rPr>
  </w:style>
  <w:style w:type="character" w:customStyle="1" w:styleId="Heading4Char">
    <w:name w:val="Heading 4 Char"/>
    <w:basedOn w:val="DefaultParagraphFont"/>
    <w:link w:val="Heading4"/>
    <w:uiPriority w:val="9"/>
    <w:semiHidden/>
    <w:rsid w:val="00AA6F5D"/>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AA6F5D"/>
    <w:rPr>
      <w:rFonts w:asciiTheme="majorHAnsi" w:eastAsiaTheme="majorEastAsia" w:hAnsiTheme="majorHAnsi" w:cstheme="majorBidi"/>
      <w:color w:val="0E2841" w:themeColor="text2"/>
      <w:sz w:val="22"/>
      <w:szCs w:val="22"/>
    </w:rPr>
  </w:style>
  <w:style w:type="character" w:customStyle="1" w:styleId="Heading6Char">
    <w:name w:val="Heading 6 Char"/>
    <w:basedOn w:val="DefaultParagraphFont"/>
    <w:link w:val="Heading6"/>
    <w:uiPriority w:val="9"/>
    <w:semiHidden/>
    <w:rsid w:val="00AA6F5D"/>
    <w:rPr>
      <w:rFonts w:asciiTheme="majorHAnsi" w:eastAsiaTheme="majorEastAsia" w:hAnsiTheme="majorHAnsi" w:cstheme="majorBidi"/>
      <w:i/>
      <w:iCs/>
      <w:color w:val="0E2841" w:themeColor="text2"/>
      <w:sz w:val="21"/>
      <w:szCs w:val="21"/>
    </w:rPr>
  </w:style>
  <w:style w:type="character" w:customStyle="1" w:styleId="Heading7Char">
    <w:name w:val="Heading 7 Char"/>
    <w:basedOn w:val="DefaultParagraphFont"/>
    <w:link w:val="Heading7"/>
    <w:uiPriority w:val="9"/>
    <w:semiHidden/>
    <w:rsid w:val="00AA6F5D"/>
    <w:rPr>
      <w:rFonts w:asciiTheme="majorHAnsi" w:eastAsiaTheme="majorEastAsia" w:hAnsiTheme="majorHAnsi" w:cstheme="majorBidi"/>
      <w:i/>
      <w:iCs/>
      <w:color w:val="0A2F41" w:themeColor="accent1" w:themeShade="80"/>
      <w:sz w:val="21"/>
      <w:szCs w:val="21"/>
    </w:rPr>
  </w:style>
  <w:style w:type="character" w:customStyle="1" w:styleId="Heading8Char">
    <w:name w:val="Heading 8 Char"/>
    <w:basedOn w:val="DefaultParagraphFont"/>
    <w:link w:val="Heading8"/>
    <w:uiPriority w:val="9"/>
    <w:semiHidden/>
    <w:rsid w:val="00AA6F5D"/>
    <w:rPr>
      <w:rFonts w:asciiTheme="majorHAnsi" w:eastAsiaTheme="majorEastAsia" w:hAnsiTheme="majorHAnsi" w:cstheme="majorBidi"/>
      <w:b/>
      <w:bCs/>
      <w:color w:val="0E2841" w:themeColor="text2"/>
    </w:rPr>
  </w:style>
  <w:style w:type="character" w:customStyle="1" w:styleId="Heading9Char">
    <w:name w:val="Heading 9 Char"/>
    <w:basedOn w:val="DefaultParagraphFont"/>
    <w:link w:val="Heading9"/>
    <w:uiPriority w:val="9"/>
    <w:semiHidden/>
    <w:rsid w:val="00AA6F5D"/>
    <w:rPr>
      <w:rFonts w:asciiTheme="majorHAnsi" w:eastAsiaTheme="majorEastAsia" w:hAnsiTheme="majorHAnsi" w:cstheme="majorBidi"/>
      <w:b/>
      <w:bCs/>
      <w:i/>
      <w:iCs/>
      <w:color w:val="0E2841" w:themeColor="text2"/>
    </w:rPr>
  </w:style>
  <w:style w:type="paragraph" w:styleId="Title">
    <w:name w:val="Title"/>
    <w:basedOn w:val="Normal"/>
    <w:next w:val="Normal"/>
    <w:link w:val="TitleChar"/>
    <w:uiPriority w:val="10"/>
    <w:qFormat/>
    <w:rsid w:val="00AA6F5D"/>
    <w:pPr>
      <w:spacing w:after="0" w:line="240" w:lineRule="auto"/>
      <w:contextualSpacing/>
    </w:pPr>
    <w:rPr>
      <w:rFonts w:asciiTheme="majorHAnsi" w:eastAsiaTheme="majorEastAsia" w:hAnsiTheme="majorHAnsi" w:cstheme="majorBidi"/>
      <w:color w:val="156082" w:themeColor="accent1"/>
      <w:spacing w:val="-10"/>
      <w:sz w:val="56"/>
      <w:szCs w:val="56"/>
    </w:rPr>
  </w:style>
  <w:style w:type="character" w:customStyle="1" w:styleId="TitleChar">
    <w:name w:val="Title Char"/>
    <w:basedOn w:val="DefaultParagraphFont"/>
    <w:link w:val="Title"/>
    <w:uiPriority w:val="10"/>
    <w:rsid w:val="00AA6F5D"/>
    <w:rPr>
      <w:rFonts w:asciiTheme="majorHAnsi" w:eastAsiaTheme="majorEastAsia" w:hAnsiTheme="majorHAnsi" w:cstheme="majorBidi"/>
      <w:color w:val="156082" w:themeColor="accent1"/>
      <w:spacing w:val="-10"/>
      <w:sz w:val="56"/>
      <w:szCs w:val="56"/>
    </w:rPr>
  </w:style>
  <w:style w:type="paragraph" w:styleId="Subtitle">
    <w:name w:val="Subtitle"/>
    <w:basedOn w:val="Normal"/>
    <w:next w:val="Normal"/>
    <w:link w:val="SubtitleChar"/>
    <w:uiPriority w:val="11"/>
    <w:qFormat/>
    <w:rsid w:val="00AA6F5D"/>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AA6F5D"/>
    <w:rPr>
      <w:rFonts w:asciiTheme="majorHAnsi" w:eastAsiaTheme="majorEastAsia" w:hAnsiTheme="majorHAnsi" w:cstheme="majorBidi"/>
      <w:sz w:val="24"/>
      <w:szCs w:val="24"/>
    </w:rPr>
  </w:style>
  <w:style w:type="paragraph" w:styleId="Quote">
    <w:name w:val="Quote"/>
    <w:basedOn w:val="Normal"/>
    <w:next w:val="Normal"/>
    <w:link w:val="QuoteChar"/>
    <w:uiPriority w:val="29"/>
    <w:qFormat/>
    <w:rsid w:val="00AA6F5D"/>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6F5D"/>
    <w:rPr>
      <w:i/>
      <w:iCs/>
      <w:color w:val="404040" w:themeColor="text1" w:themeTint="BF"/>
    </w:rPr>
  </w:style>
  <w:style w:type="paragraph" w:styleId="ListParagraph">
    <w:name w:val="List Paragraph"/>
    <w:basedOn w:val="Normal"/>
    <w:uiPriority w:val="34"/>
    <w:qFormat/>
    <w:rsid w:val="00AA6F5D"/>
    <w:pPr>
      <w:ind w:left="720"/>
      <w:contextualSpacing/>
    </w:pPr>
  </w:style>
  <w:style w:type="character" w:styleId="IntenseEmphasis">
    <w:name w:val="Intense Emphasis"/>
    <w:basedOn w:val="DefaultParagraphFont"/>
    <w:uiPriority w:val="21"/>
    <w:qFormat/>
    <w:rsid w:val="00AA6F5D"/>
    <w:rPr>
      <w:b/>
      <w:bCs/>
      <w:i/>
      <w:iCs/>
    </w:rPr>
  </w:style>
  <w:style w:type="paragraph" w:styleId="IntenseQuote">
    <w:name w:val="Intense Quote"/>
    <w:basedOn w:val="Normal"/>
    <w:next w:val="Normal"/>
    <w:link w:val="IntenseQuoteChar"/>
    <w:uiPriority w:val="30"/>
    <w:qFormat/>
    <w:rsid w:val="00AA6F5D"/>
    <w:pPr>
      <w:pBdr>
        <w:left w:val="single" w:sz="18" w:space="12" w:color="156082" w:themeColor="accent1"/>
      </w:pBdr>
      <w:spacing w:before="100" w:beforeAutospacing="1" w:line="300" w:lineRule="auto"/>
      <w:ind w:left="1224" w:right="1224"/>
    </w:pPr>
    <w:rPr>
      <w:rFonts w:asciiTheme="majorHAnsi" w:eastAsiaTheme="majorEastAsia" w:hAnsiTheme="majorHAnsi" w:cstheme="majorBidi"/>
      <w:color w:val="156082" w:themeColor="accent1"/>
      <w:sz w:val="28"/>
      <w:szCs w:val="28"/>
    </w:rPr>
  </w:style>
  <w:style w:type="character" w:customStyle="1" w:styleId="IntenseQuoteChar">
    <w:name w:val="Intense Quote Char"/>
    <w:basedOn w:val="DefaultParagraphFont"/>
    <w:link w:val="IntenseQuote"/>
    <w:uiPriority w:val="30"/>
    <w:rsid w:val="00AA6F5D"/>
    <w:rPr>
      <w:rFonts w:asciiTheme="majorHAnsi" w:eastAsiaTheme="majorEastAsia" w:hAnsiTheme="majorHAnsi" w:cstheme="majorBidi"/>
      <w:color w:val="156082" w:themeColor="accent1"/>
      <w:sz w:val="28"/>
      <w:szCs w:val="28"/>
    </w:rPr>
  </w:style>
  <w:style w:type="character" w:styleId="IntenseReference">
    <w:name w:val="Intense Reference"/>
    <w:basedOn w:val="DefaultParagraphFont"/>
    <w:uiPriority w:val="32"/>
    <w:qFormat/>
    <w:rsid w:val="00AA6F5D"/>
    <w:rPr>
      <w:b/>
      <w:bCs/>
      <w:smallCaps/>
      <w:spacing w:val="5"/>
      <w:u w:val="single"/>
    </w:rPr>
  </w:style>
  <w:style w:type="paragraph" w:styleId="Header">
    <w:name w:val="header"/>
    <w:basedOn w:val="Normal"/>
    <w:link w:val="HeaderChar"/>
    <w:uiPriority w:val="99"/>
    <w:unhideWhenUsed/>
    <w:rsid w:val="00AA6F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6F5D"/>
  </w:style>
  <w:style w:type="paragraph" w:styleId="Footer">
    <w:name w:val="footer"/>
    <w:basedOn w:val="Normal"/>
    <w:link w:val="FooterChar"/>
    <w:uiPriority w:val="99"/>
    <w:unhideWhenUsed/>
    <w:rsid w:val="00AA6F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6F5D"/>
  </w:style>
  <w:style w:type="paragraph" w:styleId="Caption">
    <w:name w:val="caption"/>
    <w:basedOn w:val="Normal"/>
    <w:next w:val="Normal"/>
    <w:uiPriority w:val="35"/>
    <w:semiHidden/>
    <w:unhideWhenUsed/>
    <w:qFormat/>
    <w:rsid w:val="00AA6F5D"/>
    <w:pPr>
      <w:spacing w:line="240" w:lineRule="auto"/>
    </w:pPr>
    <w:rPr>
      <w:b/>
      <w:bCs/>
      <w:smallCaps/>
      <w:color w:val="595959" w:themeColor="text1" w:themeTint="A6"/>
      <w:spacing w:val="6"/>
    </w:rPr>
  </w:style>
  <w:style w:type="character" w:styleId="Strong">
    <w:name w:val="Strong"/>
    <w:basedOn w:val="DefaultParagraphFont"/>
    <w:uiPriority w:val="22"/>
    <w:qFormat/>
    <w:rsid w:val="00AA6F5D"/>
    <w:rPr>
      <w:b/>
      <w:bCs/>
    </w:rPr>
  </w:style>
  <w:style w:type="character" w:styleId="Emphasis">
    <w:name w:val="Emphasis"/>
    <w:basedOn w:val="DefaultParagraphFont"/>
    <w:uiPriority w:val="20"/>
    <w:qFormat/>
    <w:rsid w:val="00AA6F5D"/>
    <w:rPr>
      <w:i/>
      <w:iCs/>
    </w:rPr>
  </w:style>
  <w:style w:type="paragraph" w:styleId="NoSpacing">
    <w:name w:val="No Spacing"/>
    <w:uiPriority w:val="1"/>
    <w:qFormat/>
    <w:rsid w:val="00AA6F5D"/>
    <w:pPr>
      <w:spacing w:after="0" w:line="240" w:lineRule="auto"/>
    </w:pPr>
  </w:style>
  <w:style w:type="character" w:styleId="SubtleEmphasis">
    <w:name w:val="Subtle Emphasis"/>
    <w:basedOn w:val="DefaultParagraphFont"/>
    <w:uiPriority w:val="19"/>
    <w:qFormat/>
    <w:rsid w:val="00AA6F5D"/>
    <w:rPr>
      <w:i/>
      <w:iCs/>
      <w:color w:val="404040" w:themeColor="text1" w:themeTint="BF"/>
    </w:rPr>
  </w:style>
  <w:style w:type="character" w:styleId="SubtleReference">
    <w:name w:val="Subtle Reference"/>
    <w:basedOn w:val="DefaultParagraphFont"/>
    <w:uiPriority w:val="31"/>
    <w:qFormat/>
    <w:rsid w:val="00AA6F5D"/>
    <w:rPr>
      <w:smallCaps/>
      <w:color w:val="404040" w:themeColor="text1" w:themeTint="BF"/>
      <w:u w:val="single" w:color="7F7F7F" w:themeColor="text1" w:themeTint="80"/>
    </w:rPr>
  </w:style>
  <w:style w:type="character" w:styleId="BookTitle">
    <w:name w:val="Book Title"/>
    <w:basedOn w:val="DefaultParagraphFont"/>
    <w:uiPriority w:val="33"/>
    <w:qFormat/>
    <w:rsid w:val="00AA6F5D"/>
    <w:rPr>
      <w:b/>
      <w:bCs/>
      <w:smallCaps/>
    </w:rPr>
  </w:style>
  <w:style w:type="paragraph" w:styleId="TOCHeading">
    <w:name w:val="TOC Heading"/>
    <w:basedOn w:val="Heading1"/>
    <w:next w:val="Normal"/>
    <w:uiPriority w:val="39"/>
    <w:semiHidden/>
    <w:unhideWhenUsed/>
    <w:qFormat/>
    <w:rsid w:val="00AA6F5D"/>
    <w:pPr>
      <w:outlineLvl w:val="9"/>
    </w:pPr>
  </w:style>
  <w:style w:type="character" w:styleId="Hyperlink">
    <w:name w:val="Hyperlink"/>
    <w:basedOn w:val="DefaultParagraphFont"/>
    <w:uiPriority w:val="99"/>
    <w:unhideWhenUsed/>
    <w:rsid w:val="00AA6F5D"/>
    <w:rPr>
      <w:color w:val="467886" w:themeColor="hyperlink"/>
      <w:u w:val="single"/>
    </w:rPr>
  </w:style>
  <w:style w:type="character" w:styleId="UnresolvedMention">
    <w:name w:val="Unresolved Mention"/>
    <w:basedOn w:val="DefaultParagraphFont"/>
    <w:uiPriority w:val="99"/>
    <w:semiHidden/>
    <w:unhideWhenUsed/>
    <w:rsid w:val="00AA6F5D"/>
    <w:rPr>
      <w:color w:val="605E5C"/>
      <w:shd w:val="clear" w:color="auto" w:fill="E1DFDD"/>
    </w:rPr>
  </w:style>
  <w:style w:type="table" w:styleId="TableGrid">
    <w:name w:val="Table Grid"/>
    <w:basedOn w:val="TableNormal"/>
    <w:uiPriority w:val="39"/>
    <w:rsid w:val="00F61D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61DE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sgbi.org/media/resources/Position_Statement_Shortage_of_PERT_Patient_Advice_Version_3_24th_June_2024_1.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ysticfibrosis.org.uk/what-is-cystic-fibrosis/cystic-fibrosis-care/treatments-and-medication/creon-supply-updat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ancreaticcancer.org.uk/news-and-blogs/information-about-the-supply-of-creon-2500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20c8ee1-5c4d-4fe6-a884-671ceaf52101">
      <Terms xmlns="http://schemas.microsoft.com/office/infopath/2007/PartnerControls"/>
    </lcf76f155ced4ddcb4097134ff3c332f>
    <TaxCatchAll xmlns="daf8bb99-f63a-4e33-b200-ec62ac311639"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174624CA836641BE22D1EB9A9E2204" ma:contentTypeVersion="19" ma:contentTypeDescription="Create a new document." ma:contentTypeScope="" ma:versionID="8c534e726c896b57c82b5b99f4f319a2">
  <xsd:schema xmlns:xsd="http://www.w3.org/2001/XMLSchema" xmlns:xs="http://www.w3.org/2001/XMLSchema" xmlns:p="http://schemas.microsoft.com/office/2006/metadata/properties" xmlns:ns1="http://schemas.microsoft.com/sharepoint/v3" xmlns:ns2="f20c8ee1-5c4d-4fe6-a884-671ceaf52101" xmlns:ns3="daf8bb99-f63a-4e33-b200-ec62ac311639" targetNamespace="http://schemas.microsoft.com/office/2006/metadata/properties" ma:root="true" ma:fieldsID="27677d382d494c3cc9cf583fe71f4b5e" ns1:_="" ns2:_="" ns3:_="">
    <xsd:import namespace="http://schemas.microsoft.com/sharepoint/v3"/>
    <xsd:import namespace="f20c8ee1-5c4d-4fe6-a884-671ceaf52101"/>
    <xsd:import namespace="daf8bb99-f63a-4e33-b200-ec62ac3116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0c8ee1-5c4d-4fe6-a884-671ceaf52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f8bb99-f63a-4e33-b200-ec62ac31163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8631231-6f43-4857-8242-87355a4339e9}" ma:internalName="TaxCatchAll" ma:showField="CatchAllData" ma:web="daf8bb99-f63a-4e33-b200-ec62ac31163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38A882-CE2A-4546-BBB6-7667F724BC7E}">
  <ds:schemaRefs>
    <ds:schemaRef ds:uri="http://schemas.microsoft.com/sharepoint/v3"/>
    <ds:schemaRef ds:uri="http://purl.org/dc/elements/1.1/"/>
    <ds:schemaRef ds:uri="http://schemas.microsoft.com/office/2006/documentManagement/types"/>
    <ds:schemaRef ds:uri="http://schemas.microsoft.com/office/2006/metadata/properties"/>
    <ds:schemaRef ds:uri="daf8bb99-f63a-4e33-b200-ec62ac311639"/>
    <ds:schemaRef ds:uri="http://www.w3.org/XML/1998/namespace"/>
    <ds:schemaRef ds:uri="http://purl.org/dc/terms/"/>
    <ds:schemaRef ds:uri="http://schemas.microsoft.com/office/infopath/2007/PartnerControls"/>
    <ds:schemaRef ds:uri="http://schemas.openxmlformats.org/package/2006/metadata/core-properties"/>
    <ds:schemaRef ds:uri="f20c8ee1-5c4d-4fe6-a884-671ceaf52101"/>
    <ds:schemaRef ds:uri="http://purl.org/dc/dcmitype/"/>
  </ds:schemaRefs>
</ds:datastoreItem>
</file>

<file path=customXml/itemProps2.xml><?xml version="1.0" encoding="utf-8"?>
<ds:datastoreItem xmlns:ds="http://schemas.openxmlformats.org/officeDocument/2006/customXml" ds:itemID="{31AB99ED-4A15-425B-940C-FF53F5838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0c8ee1-5c4d-4fe6-a884-671ceaf52101"/>
    <ds:schemaRef ds:uri="daf8bb99-f63a-4e33-b200-ec62ac311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820F07-303F-438B-9D05-9A91C78DC826}">
  <ds:schemaRefs>
    <ds:schemaRef ds:uri="http://schemas.openxmlformats.org/officeDocument/2006/bibliography"/>
  </ds:schemaRefs>
</ds:datastoreItem>
</file>

<file path=customXml/itemProps4.xml><?xml version="1.0" encoding="utf-8"?>
<ds:datastoreItem xmlns:ds="http://schemas.openxmlformats.org/officeDocument/2006/customXml" ds:itemID="{9486C34C-80E8-4120-AA9C-36857D4D84D1}">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Catherine (NHS HUMBER AND NORTH YORKSHIRE ICB - 42D)</dc:creator>
  <cp:keywords/>
  <dc:description/>
  <cp:lastModifiedBy>DRYSDALE, Jamie (NHS HUMBER AND NORTH YORKSHIRE ICB - 42D)</cp:lastModifiedBy>
  <cp:revision>3</cp:revision>
  <dcterms:created xsi:type="dcterms:W3CDTF">2025-05-20T10:18:00Z</dcterms:created>
  <dcterms:modified xsi:type="dcterms:W3CDTF">2025-05-20T10:20:00Z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0x01010031174624CA836641BE22D1EB9A9E2204</vt:lpwstr>
  </property>
  <property fmtid="{D5CDD505-2E9C-101B-9397-08002B2CF9AE}" pid="3" name="MediaServiceImageTags">
    <vt:lpwstr/>
  </property>
</Properties>
</file>